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2C01" w14:textId="2274C081" w:rsidR="002B67CA" w:rsidRPr="00912701" w:rsidRDefault="00054BD1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ПРОТОКОЛА</w:t>
      </w:r>
      <w:bookmarkStart w:id="0" w:name="_GoBack"/>
      <w:bookmarkEnd w:id="0"/>
      <w:r w:rsidR="00C233C8" w:rsidRPr="00912701">
        <w:rPr>
          <w:b/>
          <w:bCs/>
          <w:sz w:val="24"/>
          <w:szCs w:val="24"/>
        </w:rPr>
        <w:t xml:space="preserve"> </w:t>
      </w:r>
    </w:p>
    <w:p w14:paraId="17DCECD6" w14:textId="27C2F724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="006768C6">
        <w:rPr>
          <w:b/>
          <w:bCs/>
          <w:sz w:val="24"/>
          <w:szCs w:val="24"/>
        </w:rPr>
        <w:t>2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09A9FA22" w14:textId="2AFA65B0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>Конкурсной Комиссии по выбору управляющей компании для заключения договора доверительного управления средствами компенсационного фонда</w:t>
      </w:r>
    </w:p>
    <w:p w14:paraId="58ED99DB" w14:textId="20E686DF" w:rsidR="00C233C8" w:rsidRPr="00912701" w:rsidRDefault="00E9531E" w:rsidP="00C23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НП </w:t>
      </w:r>
      <w:r w:rsidR="00C233C8" w:rsidRPr="00912701">
        <w:rPr>
          <w:b/>
          <w:bCs/>
          <w:sz w:val="28"/>
          <w:szCs w:val="28"/>
        </w:rPr>
        <w:t>СРО 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6E201B19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E70F7C">
        <w:t>1</w:t>
      </w:r>
      <w:r w:rsidR="003D0BCD">
        <w:t>1</w:t>
      </w:r>
      <w:r w:rsidR="00E70F7C">
        <w:t xml:space="preserve"> </w:t>
      </w:r>
      <w:r w:rsidR="003D0BCD">
        <w:t>апреля</w:t>
      </w:r>
      <w:r w:rsidR="002B67CA" w:rsidRPr="00912701">
        <w:t xml:space="preserve"> 20</w:t>
      </w:r>
      <w:r w:rsidR="003D0BCD">
        <w:t>22</w:t>
      </w:r>
      <w:r w:rsidR="005F6E2E">
        <w:t xml:space="preserve"> г.</w:t>
      </w:r>
    </w:p>
    <w:p w14:paraId="6D1F469F" w14:textId="489E87E9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E70F7C">
        <w:t xml:space="preserve"> </w:t>
      </w:r>
      <w:r w:rsidRPr="00912701">
        <w:t>Москва</w:t>
      </w:r>
      <w:r w:rsidR="00273414">
        <w:t>, ул. Большая Якиманка, д. 31, оф. 205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>– открытое</w:t>
      </w:r>
    </w:p>
    <w:p w14:paraId="2955326F" w14:textId="77777777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10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674C71B9" w14:textId="77777777" w:rsidR="003D0BCD" w:rsidRPr="00912701" w:rsidRDefault="003D0BCD" w:rsidP="003D0BCD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</w:p>
    <w:p w14:paraId="2A4DDD20" w14:textId="15A6AB86" w:rsidR="00EF1A3E" w:rsidRPr="00912701" w:rsidRDefault="003D0BCD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>
        <w:t>Артемьева Вера Владимировна</w:t>
      </w:r>
    </w:p>
    <w:p w14:paraId="194C9D0A" w14:textId="7AB3BDCA" w:rsidR="00670447" w:rsidRPr="00912701" w:rsidRDefault="00E70F7C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>
        <w:t>Царькова Екатерина Дмитриевна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3912D415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управляющей компании для заключения договора доверительного управления средствами компенсационного фонда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Pr="00912701">
        <w:rPr>
          <w:sz w:val="24"/>
          <w:szCs w:val="24"/>
        </w:rPr>
        <w:t xml:space="preserve">Некоммерческого партнерства </w:t>
      </w:r>
      <w:r w:rsidR="00E70F7C">
        <w:rPr>
          <w:sz w:val="24"/>
          <w:szCs w:val="24"/>
        </w:rPr>
        <w:t>Саморегулируемой организации</w:t>
      </w:r>
      <w:r w:rsidRPr="00912701">
        <w:rPr>
          <w:sz w:val="24"/>
          <w:szCs w:val="24"/>
        </w:rPr>
        <w:t xml:space="preserve"> 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>имеется</w:t>
      </w:r>
      <w:r w:rsidR="00E70F7C">
        <w:rPr>
          <w:rStyle w:val="a9"/>
          <w:b w:val="0"/>
          <w:bCs w:val="0"/>
          <w:sz w:val="24"/>
          <w:szCs w:val="24"/>
        </w:rPr>
        <w:t>.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912701" w:rsidRDefault="00DF26E8" w:rsidP="00C30A4C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12701">
        <w:rPr>
          <w:sz w:val="24"/>
          <w:szCs w:val="24"/>
        </w:rPr>
        <w:t>Выборы Председателя и назначение С</w:t>
      </w:r>
      <w:r w:rsidR="00171C65" w:rsidRPr="00912701">
        <w:rPr>
          <w:sz w:val="24"/>
          <w:szCs w:val="24"/>
        </w:rPr>
        <w:t xml:space="preserve">екретаря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аседания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</w:t>
      </w:r>
      <w:r w:rsidR="00171C65" w:rsidRPr="00912701">
        <w:rPr>
          <w:sz w:val="24"/>
          <w:szCs w:val="24"/>
        </w:rPr>
        <w:t>.</w:t>
      </w:r>
    </w:p>
    <w:p w14:paraId="2CAE740D" w14:textId="201BFA16" w:rsidR="00AF60A0" w:rsidRDefault="006768C6" w:rsidP="00E7235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цен</w:t>
      </w:r>
      <w:r>
        <w:rPr>
          <w:sz w:val="24"/>
          <w:szCs w:val="24"/>
        </w:rPr>
        <w:t>ка</w:t>
      </w:r>
      <w:r w:rsidRPr="006768C6">
        <w:rPr>
          <w:sz w:val="24"/>
          <w:szCs w:val="24"/>
        </w:rPr>
        <w:t xml:space="preserve"> и сопоставл</w:t>
      </w:r>
      <w:r>
        <w:rPr>
          <w:sz w:val="24"/>
          <w:szCs w:val="24"/>
        </w:rPr>
        <w:t>ение</w:t>
      </w:r>
      <w:r w:rsidRPr="006768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к</w:t>
      </w:r>
      <w:r>
        <w:rPr>
          <w:sz w:val="24"/>
          <w:szCs w:val="24"/>
        </w:rPr>
        <w:t xml:space="preserve"> участников</w:t>
      </w:r>
      <w:r w:rsidRPr="006768C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</w:t>
      </w:r>
      <w:r>
        <w:rPr>
          <w:sz w:val="24"/>
          <w:szCs w:val="24"/>
        </w:rPr>
        <w:t>а</w:t>
      </w:r>
      <w:r w:rsidRPr="006768C6">
        <w:rPr>
          <w:sz w:val="24"/>
          <w:szCs w:val="24"/>
        </w:rPr>
        <w:t xml:space="preserve"> по критериям, указанным в Информационной карте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онкурса</w:t>
      </w:r>
      <w:r w:rsidR="00E70F7C">
        <w:rPr>
          <w:sz w:val="24"/>
          <w:szCs w:val="24"/>
        </w:rPr>
        <w:t>, а так</w:t>
      </w:r>
      <w:r w:rsidR="00E7235F">
        <w:rPr>
          <w:sz w:val="24"/>
          <w:szCs w:val="24"/>
        </w:rPr>
        <w:t xml:space="preserve">же </w:t>
      </w:r>
      <w:r w:rsidR="00E7235F" w:rsidRPr="00E7235F">
        <w:rPr>
          <w:sz w:val="24"/>
          <w:szCs w:val="24"/>
        </w:rPr>
        <w:t>присваиван</w:t>
      </w:r>
      <w:r w:rsidR="00E7235F">
        <w:rPr>
          <w:sz w:val="24"/>
          <w:szCs w:val="24"/>
        </w:rPr>
        <w:t>ие</w:t>
      </w:r>
      <w:r w:rsidR="00E7235F" w:rsidRPr="00E7235F">
        <w:rPr>
          <w:sz w:val="24"/>
          <w:szCs w:val="24"/>
        </w:rPr>
        <w:t xml:space="preserve"> порядков</w:t>
      </w:r>
      <w:r w:rsidR="00E7235F">
        <w:rPr>
          <w:sz w:val="24"/>
          <w:szCs w:val="24"/>
        </w:rPr>
        <w:t>ого</w:t>
      </w:r>
      <w:r w:rsidR="00E7235F" w:rsidRPr="00E7235F">
        <w:rPr>
          <w:sz w:val="24"/>
          <w:szCs w:val="24"/>
        </w:rPr>
        <w:t xml:space="preserve"> номер</w:t>
      </w:r>
      <w:r w:rsidR="00E7235F">
        <w:rPr>
          <w:sz w:val="24"/>
          <w:szCs w:val="24"/>
        </w:rPr>
        <w:t>а Заявке.</w:t>
      </w:r>
    </w:p>
    <w:p w14:paraId="4F94BB6F" w14:textId="405112D9" w:rsidR="006768C6" w:rsidRPr="00912701" w:rsidRDefault="00E7235F" w:rsidP="006768C6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7235F">
        <w:rPr>
          <w:sz w:val="24"/>
          <w:szCs w:val="24"/>
        </w:rPr>
        <w:t>Определения Победителя Конкурса</w:t>
      </w:r>
      <w:r>
        <w:rPr>
          <w:sz w:val="24"/>
          <w:szCs w:val="24"/>
        </w:rPr>
        <w:t>.</w:t>
      </w:r>
      <w:r w:rsidRPr="00E7235F">
        <w:rPr>
          <w:sz w:val="24"/>
          <w:szCs w:val="24"/>
        </w:rPr>
        <w:t xml:space="preserve"> </w:t>
      </w:r>
    </w:p>
    <w:p w14:paraId="2071D1AA" w14:textId="70B6BFF2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3D0BCD">
        <w:rPr>
          <w:rStyle w:val="a9"/>
          <w:b w:val="0"/>
          <w:bCs w:val="0"/>
        </w:rPr>
        <w:t>Царькову Е.Д.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E70F7C">
        <w:rPr>
          <w:rStyle w:val="a9"/>
          <w:b w:val="0"/>
          <w:bCs w:val="0"/>
        </w:rPr>
        <w:t>Ворончихина Демиана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r w:rsidR="00E70F7C">
        <w:rPr>
          <w:rStyle w:val="a9"/>
          <w:b w:val="0"/>
          <w:bCs w:val="0"/>
        </w:rPr>
        <w:t>Царькову Екатерину Дмитриевну</w:t>
      </w:r>
      <w:r w:rsidR="00DF26E8" w:rsidRPr="00912701">
        <w:rPr>
          <w:rStyle w:val="a9"/>
          <w:b w:val="0"/>
          <w:bCs w:val="0"/>
        </w:rPr>
        <w:t>.</w:t>
      </w:r>
    </w:p>
    <w:p w14:paraId="6252AAB4" w14:textId="77777777" w:rsidR="00E64A08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505C9" w:rsidRPr="00912701">
        <w:rPr>
          <w:rStyle w:val="a9"/>
          <w:b w:val="0"/>
          <w:bCs w:val="0"/>
        </w:rPr>
        <w:t>Ворончихина Д.В.</w:t>
      </w:r>
      <w:r w:rsidR="002505C9" w:rsidRPr="00912701">
        <w:t xml:space="preserve"> </w:t>
      </w:r>
      <w:r w:rsidR="002505C9">
        <w:t xml:space="preserve"> </w:t>
      </w:r>
      <w:r w:rsidR="00E70F7C">
        <w:t>о</w:t>
      </w:r>
      <w:r w:rsidR="002505C9">
        <w:t>б</w:t>
      </w:r>
      <w:r w:rsidR="00AF60A0" w:rsidRPr="00912701">
        <w:rPr>
          <w:rStyle w:val="a9"/>
          <w:b w:val="0"/>
          <w:bCs w:val="0"/>
        </w:rPr>
        <w:t xml:space="preserve"> </w:t>
      </w:r>
      <w:r w:rsidR="00E70F7C">
        <w:t>о</w:t>
      </w:r>
      <w:r w:rsidR="002505C9" w:rsidRPr="002505C9">
        <w:t>ценк</w:t>
      </w:r>
      <w:r w:rsidR="002505C9">
        <w:t>е</w:t>
      </w:r>
      <w:r w:rsidR="002505C9" w:rsidRPr="002505C9">
        <w:t xml:space="preserve"> и сопоставлени</w:t>
      </w:r>
      <w:r w:rsidR="002505C9">
        <w:t>и</w:t>
      </w:r>
      <w:r w:rsidR="002505C9" w:rsidRPr="002505C9">
        <w:t xml:space="preserve"> Заявок участников Конкурса</w:t>
      </w:r>
      <w:r w:rsidR="00E70F7C">
        <w:t xml:space="preserve"> </w:t>
      </w:r>
      <w:r w:rsidR="002505C9" w:rsidRPr="002505C9">
        <w:t xml:space="preserve"> по критериям, указанным в Информационной карте Конкурса, а также присваивание порядкового номера Заявке.</w:t>
      </w:r>
    </w:p>
    <w:p w14:paraId="73347F7F" w14:textId="77777777" w:rsidR="00E64A08" w:rsidRDefault="00E64A08" w:rsidP="00475E5F">
      <w:pPr>
        <w:pStyle w:val="aa"/>
        <w:spacing w:before="0" w:beforeAutospacing="0" w:after="0" w:afterAutospacing="0"/>
      </w:pPr>
    </w:p>
    <w:p w14:paraId="400C323C" w14:textId="6E3554D2" w:rsidR="00E64A08" w:rsidRPr="0034769C" w:rsidRDefault="00E64A08" w:rsidP="00E64A08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t xml:space="preserve">Процедура </w:t>
      </w:r>
      <w:r>
        <w:rPr>
          <w:sz w:val="24"/>
          <w:szCs w:val="24"/>
        </w:rPr>
        <w:t xml:space="preserve">вскрытия конвертов с </w:t>
      </w:r>
      <w:r w:rsidRPr="0034769C">
        <w:rPr>
          <w:sz w:val="24"/>
          <w:szCs w:val="24"/>
        </w:rPr>
        <w:t xml:space="preserve"> заяв</w:t>
      </w:r>
      <w:r>
        <w:rPr>
          <w:sz w:val="24"/>
          <w:szCs w:val="24"/>
        </w:rPr>
        <w:t>ками</w:t>
      </w:r>
      <w:r w:rsidRPr="0034769C">
        <w:rPr>
          <w:sz w:val="24"/>
          <w:szCs w:val="24"/>
        </w:rPr>
        <w:t xml:space="preserve"> на участие в открытом конкурсе проводилась </w:t>
      </w:r>
      <w:r>
        <w:rPr>
          <w:sz w:val="24"/>
          <w:szCs w:val="24"/>
        </w:rPr>
        <w:t xml:space="preserve"> Конкурсной комиссией в</w:t>
      </w:r>
      <w:r w:rsidRPr="0034769C">
        <w:rPr>
          <w:sz w:val="24"/>
          <w:szCs w:val="24"/>
        </w:rPr>
        <w:t xml:space="preserve"> </w:t>
      </w:r>
      <w:r w:rsidRPr="003E0B8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34769C">
        <w:rPr>
          <w:sz w:val="24"/>
          <w:szCs w:val="24"/>
        </w:rPr>
        <w:t xml:space="preserve"> часов </w:t>
      </w:r>
      <w:r w:rsidRPr="003E0B80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4769C">
        <w:rPr>
          <w:sz w:val="24"/>
          <w:szCs w:val="24"/>
        </w:rPr>
        <w:t xml:space="preserve"> минут (время московское)</w:t>
      </w:r>
      <w:r w:rsidRPr="003E0B80">
        <w:rPr>
          <w:sz w:val="24"/>
          <w:szCs w:val="24"/>
        </w:rPr>
        <w:t xml:space="preserve"> </w:t>
      </w:r>
      <w:r w:rsidR="003D0BCD">
        <w:rPr>
          <w:sz w:val="24"/>
          <w:szCs w:val="24"/>
        </w:rPr>
        <w:t>31</w:t>
      </w:r>
      <w:r w:rsidRPr="003E0B80">
        <w:rPr>
          <w:sz w:val="24"/>
          <w:szCs w:val="24"/>
        </w:rPr>
        <w:t xml:space="preserve">  </w:t>
      </w:r>
      <w:r w:rsidR="003D0BCD">
        <w:rPr>
          <w:sz w:val="24"/>
          <w:szCs w:val="24"/>
        </w:rPr>
        <w:t>марта</w:t>
      </w:r>
      <w:r w:rsidRPr="003E0B80">
        <w:rPr>
          <w:sz w:val="24"/>
          <w:szCs w:val="24"/>
        </w:rPr>
        <w:t xml:space="preserve"> </w:t>
      </w:r>
      <w:r w:rsidRPr="0034769C">
        <w:rPr>
          <w:sz w:val="24"/>
          <w:szCs w:val="24"/>
        </w:rPr>
        <w:t>20</w:t>
      </w:r>
      <w:r w:rsidR="003D0BCD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34769C">
        <w:rPr>
          <w:sz w:val="24"/>
          <w:szCs w:val="24"/>
        </w:rPr>
        <w:t>года по адресу: 1</w:t>
      </w:r>
      <w:r>
        <w:rPr>
          <w:sz w:val="24"/>
          <w:szCs w:val="24"/>
        </w:rPr>
        <w:t>19180</w:t>
      </w:r>
      <w:r w:rsidRPr="0034769C">
        <w:rPr>
          <w:sz w:val="24"/>
          <w:szCs w:val="24"/>
        </w:rPr>
        <w:t xml:space="preserve">, г. Москва, </w:t>
      </w:r>
      <w:r>
        <w:rPr>
          <w:sz w:val="24"/>
          <w:szCs w:val="24"/>
        </w:rPr>
        <w:t>ул. Большая Якиманка, д. 31, оф. 205.</w:t>
      </w:r>
    </w:p>
    <w:p w14:paraId="2EEFEE75" w14:textId="307D3405" w:rsidR="00E64A08" w:rsidRPr="0034769C" w:rsidRDefault="00E64A08" w:rsidP="00E64A08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lastRenderedPageBreak/>
        <w:t xml:space="preserve">На участие в открытом конкурсе были представлены заявки следующих </w:t>
      </w:r>
      <w:r w:rsidR="00483802">
        <w:rPr>
          <w:sz w:val="24"/>
          <w:szCs w:val="24"/>
        </w:rPr>
        <w:t>Заявителей-претендентов</w:t>
      </w:r>
      <w:r w:rsidRPr="0034769C">
        <w:rPr>
          <w:sz w:val="24"/>
          <w:szCs w:val="24"/>
        </w:rPr>
        <w:t>: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4536"/>
      </w:tblGrid>
      <w:tr w:rsidR="00E64A08" w:rsidRPr="0034769C" w14:paraId="2C485BDD" w14:textId="77777777" w:rsidTr="00E64A08">
        <w:trPr>
          <w:cantSplit/>
          <w:trHeight w:hRule="exact" w:val="913"/>
          <w:tblHeader/>
        </w:trPr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59BBCFE" w14:textId="77777777" w:rsidR="00E64A08" w:rsidRPr="0034769C" w:rsidRDefault="00E64A08" w:rsidP="00E64A08">
            <w:pPr>
              <w:pStyle w:val="a5"/>
              <w:keepNext/>
              <w:tabs>
                <w:tab w:val="left" w:pos="851"/>
              </w:tabs>
              <w:spacing w:line="192" w:lineRule="auto"/>
              <w:ind w:firstLine="851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№</w:t>
            </w:r>
          </w:p>
          <w:p w14:paraId="02AE48D9" w14:textId="77777777" w:rsidR="00E64A08" w:rsidRPr="0034769C" w:rsidRDefault="00E64A08" w:rsidP="00E64A08">
            <w:pPr>
              <w:pStyle w:val="a5"/>
              <w:keepNext/>
              <w:tabs>
                <w:tab w:val="left" w:pos="851"/>
              </w:tabs>
              <w:spacing w:line="192" w:lineRule="auto"/>
              <w:ind w:firstLine="851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П№ п/п</w:t>
            </w:r>
          </w:p>
        </w:tc>
        <w:tc>
          <w:tcPr>
            <w:tcW w:w="5211" w:type="dxa"/>
            <w:tcBorders>
              <w:bottom w:val="single" w:sz="6" w:space="0" w:color="auto"/>
            </w:tcBorders>
            <w:vAlign w:val="center"/>
          </w:tcPr>
          <w:p w14:paraId="732D67DF" w14:textId="646ADD26" w:rsidR="00E64A08" w:rsidRPr="0034769C" w:rsidRDefault="009167D2" w:rsidP="009167D2">
            <w:pPr>
              <w:pStyle w:val="a5"/>
              <w:keepNext/>
              <w:tabs>
                <w:tab w:val="left" w:pos="851"/>
              </w:tabs>
              <w:suppressAutoHyphens/>
              <w:spacing w:line="192" w:lineRule="auto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конкурса</w:t>
            </w:r>
            <w:r w:rsidR="00E64A08" w:rsidRPr="00347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FF6DB50" w14:textId="17B6BD0A" w:rsidR="00E64A08" w:rsidRPr="0034769C" w:rsidRDefault="002415DB" w:rsidP="00E64A08">
            <w:pPr>
              <w:pStyle w:val="a5"/>
              <w:keepNext/>
              <w:tabs>
                <w:tab w:val="left" w:pos="851"/>
              </w:tabs>
              <w:suppressAutoHyphens/>
              <w:spacing w:line="192" w:lineRule="auto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нахождение</w:t>
            </w:r>
          </w:p>
        </w:tc>
      </w:tr>
      <w:tr w:rsidR="003D0BCD" w:rsidRPr="0034769C" w14:paraId="79F95449" w14:textId="77777777" w:rsidTr="002415DB">
        <w:trPr>
          <w:cantSplit/>
          <w:trHeight w:val="590"/>
        </w:trPr>
        <w:tc>
          <w:tcPr>
            <w:tcW w:w="567" w:type="dxa"/>
            <w:vAlign w:val="center"/>
          </w:tcPr>
          <w:p w14:paraId="6EF8F1EB" w14:textId="77777777" w:rsidR="003D0BCD" w:rsidRPr="0034769C" w:rsidRDefault="003D0BCD" w:rsidP="003D0BCD">
            <w:pPr>
              <w:spacing w:line="216" w:lineRule="auto"/>
              <w:ind w:firstLine="851"/>
              <w:jc w:val="center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11</w:t>
            </w:r>
          </w:p>
        </w:tc>
        <w:tc>
          <w:tcPr>
            <w:tcW w:w="5211" w:type="dxa"/>
            <w:tcMar>
              <w:left w:w="28" w:type="dxa"/>
              <w:right w:w="28" w:type="dxa"/>
            </w:tcMar>
          </w:tcPr>
          <w:p w14:paraId="5AA6B604" w14:textId="739817CB" w:rsidR="003D0BCD" w:rsidRPr="003E0B80" w:rsidRDefault="003D0BCD" w:rsidP="003D0BCD">
            <w:pPr>
              <w:ind w:right="-80"/>
              <w:rPr>
                <w:sz w:val="24"/>
                <w:szCs w:val="24"/>
              </w:rPr>
            </w:pPr>
            <w:r w:rsidRPr="003D0BCD">
              <w:rPr>
                <w:sz w:val="24"/>
                <w:szCs w:val="24"/>
              </w:rPr>
              <w:t>Акционерное общество Управляющая компания «Апрель Капитал» (АО УК «Апрель Капитал»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tcMar>
              <w:left w:w="28" w:type="dxa"/>
              <w:right w:w="28" w:type="dxa"/>
            </w:tcMar>
          </w:tcPr>
          <w:p w14:paraId="48A195B6" w14:textId="29989CAF" w:rsidR="003D0BCD" w:rsidRPr="0034769C" w:rsidRDefault="003D0BCD" w:rsidP="003D0BC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D0BCD">
              <w:rPr>
                <w:sz w:val="24"/>
                <w:szCs w:val="24"/>
              </w:rPr>
              <w:t>123112, г. Москва, Пресненская набережная, д. 12, этаж 45, к. 14</w:t>
            </w:r>
          </w:p>
        </w:tc>
      </w:tr>
      <w:tr w:rsidR="003D0BCD" w:rsidRPr="0034769C" w14:paraId="15ACF294" w14:textId="77777777" w:rsidTr="002415DB">
        <w:trPr>
          <w:cantSplit/>
          <w:trHeight w:val="590"/>
        </w:trPr>
        <w:tc>
          <w:tcPr>
            <w:tcW w:w="567" w:type="dxa"/>
            <w:vAlign w:val="center"/>
          </w:tcPr>
          <w:p w14:paraId="6D23674F" w14:textId="77777777" w:rsidR="003D0BCD" w:rsidRPr="0034769C" w:rsidRDefault="003D0BCD" w:rsidP="003D0BCD">
            <w:pPr>
              <w:spacing w:line="216" w:lineRule="auto"/>
              <w:ind w:firstLine="851"/>
              <w:jc w:val="center"/>
              <w:rPr>
                <w:sz w:val="24"/>
                <w:szCs w:val="24"/>
              </w:rPr>
            </w:pPr>
            <w:r w:rsidRPr="0034769C">
              <w:rPr>
                <w:sz w:val="24"/>
                <w:szCs w:val="24"/>
              </w:rPr>
              <w:t>22</w:t>
            </w:r>
          </w:p>
        </w:tc>
        <w:tc>
          <w:tcPr>
            <w:tcW w:w="5211" w:type="dxa"/>
            <w:tcMar>
              <w:left w:w="28" w:type="dxa"/>
              <w:right w:w="28" w:type="dxa"/>
            </w:tcMar>
          </w:tcPr>
          <w:p w14:paraId="10CF9A2A" w14:textId="77777777" w:rsidR="003D0BCD" w:rsidRDefault="003D0BCD" w:rsidP="003D0BCD">
            <w:pPr>
              <w:ind w:right="-80"/>
              <w:rPr>
                <w:sz w:val="24"/>
                <w:szCs w:val="24"/>
              </w:rPr>
            </w:pPr>
            <w:r w:rsidRPr="003D0BCD">
              <w:rPr>
                <w:sz w:val="24"/>
                <w:szCs w:val="24"/>
              </w:rPr>
              <w:t>Общество с ограниченной ответственностью «Управляющая компания ВЕЛЕС Менеджмент»</w:t>
            </w:r>
          </w:p>
          <w:p w14:paraId="4BA2BCC6" w14:textId="0CADB3A5" w:rsidR="00117898" w:rsidRPr="003E0B80" w:rsidRDefault="00117898" w:rsidP="003D0BCD">
            <w:pPr>
              <w:ind w:righ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«УК ВЕЛЕС Менеджмент»)</w:t>
            </w:r>
          </w:p>
        </w:tc>
        <w:tc>
          <w:tcPr>
            <w:tcW w:w="4536" w:type="dxa"/>
            <w:shd w:val="clear" w:color="auto" w:fill="auto"/>
            <w:tcMar>
              <w:left w:w="28" w:type="dxa"/>
              <w:right w:w="28" w:type="dxa"/>
            </w:tcMar>
          </w:tcPr>
          <w:p w14:paraId="3D30D6CB" w14:textId="50A13395" w:rsidR="003D0BCD" w:rsidRPr="0034769C" w:rsidRDefault="003D0BCD" w:rsidP="003D0BC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D0BCD">
              <w:rPr>
                <w:sz w:val="24"/>
                <w:szCs w:val="24"/>
              </w:rPr>
              <w:t>123610, г. Москва, Краснопресненская набережная, д. 12, под.7, этаж 5, пом. 514</w:t>
            </w:r>
          </w:p>
        </w:tc>
      </w:tr>
    </w:tbl>
    <w:p w14:paraId="4BF5C887" w14:textId="7EF3D72A" w:rsidR="00E64A08" w:rsidRDefault="004D1D98" w:rsidP="00475E5F">
      <w:pPr>
        <w:pStyle w:val="aa"/>
        <w:spacing w:before="0" w:beforeAutospacing="0" w:after="0" w:afterAutospacing="0"/>
      </w:pPr>
      <w:r w:rsidRPr="00912701">
        <w:br/>
      </w:r>
      <w:r w:rsidR="00E64A08">
        <w:rPr>
          <w:rStyle w:val="a9"/>
          <w:b w:val="0"/>
        </w:rPr>
        <w:t xml:space="preserve">По результатам </w:t>
      </w:r>
      <w:r w:rsidR="00E64A08" w:rsidRPr="00912701">
        <w:rPr>
          <w:rStyle w:val="a9"/>
          <w:b w:val="0"/>
        </w:rPr>
        <w:t>произведенной оценки</w:t>
      </w:r>
      <w:r w:rsidR="00E64A08" w:rsidRPr="00912701">
        <w:rPr>
          <w:rStyle w:val="a9"/>
        </w:rPr>
        <w:t xml:space="preserve"> </w:t>
      </w:r>
      <w:r w:rsidR="00E64A08" w:rsidRPr="00912701">
        <w:t>заявок на соответствие требованиям, установленным конкурсной документацией</w:t>
      </w:r>
      <w:r w:rsidR="00E64A08">
        <w:t xml:space="preserve">, </w:t>
      </w:r>
      <w:r w:rsidR="00E64A08" w:rsidRPr="00912701">
        <w:t xml:space="preserve"> </w:t>
      </w:r>
      <w:r w:rsidR="00E64A08">
        <w:t xml:space="preserve">все </w:t>
      </w:r>
      <w:r w:rsidR="00E64A08" w:rsidRPr="00912701">
        <w:t>Заявител</w:t>
      </w:r>
      <w:r w:rsidR="00E64A08">
        <w:t>и</w:t>
      </w:r>
      <w:r w:rsidR="00E64A08" w:rsidRPr="00912701">
        <w:t>-претендент</w:t>
      </w:r>
      <w:r w:rsidR="00E64A08">
        <w:t xml:space="preserve">ы были </w:t>
      </w:r>
      <w:r w:rsidR="00E64A08" w:rsidRPr="00912701">
        <w:t>допу</w:t>
      </w:r>
      <w:r w:rsidR="00E64A08">
        <w:t xml:space="preserve">щены </w:t>
      </w:r>
      <w:r w:rsidR="00E64A08" w:rsidRPr="00912701">
        <w:t xml:space="preserve"> к участию в Конкурсе</w:t>
      </w:r>
      <w:r w:rsidR="00E64A08">
        <w:t xml:space="preserve">. </w:t>
      </w:r>
      <w:r w:rsidR="00E64A08" w:rsidRPr="00912701">
        <w:t xml:space="preserve"> </w:t>
      </w:r>
    </w:p>
    <w:p w14:paraId="3290276D" w14:textId="77777777" w:rsidR="00E64A08" w:rsidRDefault="00E64A08" w:rsidP="00475E5F">
      <w:pPr>
        <w:pStyle w:val="aa"/>
        <w:spacing w:before="0" w:beforeAutospacing="0" w:after="0" w:afterAutospacing="0"/>
      </w:pPr>
    </w:p>
    <w:p w14:paraId="542E1F03" w14:textId="0DE05DA7" w:rsidR="009167D2" w:rsidRPr="0034769C" w:rsidRDefault="009167D2" w:rsidP="009167D2">
      <w:pPr>
        <w:pStyle w:val="a5"/>
        <w:suppressAutoHyphens/>
        <w:spacing w:before="40" w:after="40"/>
        <w:ind w:firstLine="0"/>
        <w:outlineLvl w:val="0"/>
        <w:rPr>
          <w:sz w:val="24"/>
          <w:szCs w:val="24"/>
        </w:rPr>
      </w:pPr>
      <w:r w:rsidRPr="0034769C">
        <w:rPr>
          <w:sz w:val="24"/>
          <w:szCs w:val="24"/>
        </w:rPr>
        <w:t>Конкурсн</w:t>
      </w:r>
      <w:r>
        <w:rPr>
          <w:sz w:val="24"/>
          <w:szCs w:val="24"/>
        </w:rPr>
        <w:t>ой</w:t>
      </w:r>
      <w:r w:rsidRPr="0034769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 xml:space="preserve">и необходимо </w:t>
      </w:r>
      <w:r w:rsidRPr="0034769C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процедуру оценки заявок</w:t>
      </w:r>
      <w:r w:rsidRPr="0034769C">
        <w:rPr>
          <w:sz w:val="24"/>
          <w:szCs w:val="24"/>
        </w:rPr>
        <w:t xml:space="preserve"> на участие в открытом конкурсе следующих участников открытого конкурса:</w:t>
      </w:r>
    </w:p>
    <w:p w14:paraId="66C576DF" w14:textId="77777777" w:rsidR="00117898" w:rsidRDefault="009167D2" w:rsidP="009167D2">
      <w:pPr>
        <w:pStyle w:val="ae"/>
        <w:numPr>
          <w:ilvl w:val="0"/>
          <w:numId w:val="31"/>
        </w:numPr>
        <w:ind w:right="-80"/>
        <w:rPr>
          <w:sz w:val="24"/>
          <w:szCs w:val="24"/>
        </w:rPr>
      </w:pPr>
      <w:r w:rsidRPr="009167D2">
        <w:rPr>
          <w:sz w:val="24"/>
          <w:szCs w:val="24"/>
        </w:rPr>
        <w:t>АО УК «Апрель Капитал»</w:t>
      </w:r>
      <w:r w:rsidR="002415DB">
        <w:rPr>
          <w:sz w:val="24"/>
          <w:szCs w:val="24"/>
        </w:rPr>
        <w:t>;</w:t>
      </w:r>
    </w:p>
    <w:p w14:paraId="081F16AA" w14:textId="1BDC2007" w:rsidR="009167D2" w:rsidRPr="00117898" w:rsidRDefault="00117898" w:rsidP="009167D2">
      <w:pPr>
        <w:pStyle w:val="ae"/>
        <w:numPr>
          <w:ilvl w:val="0"/>
          <w:numId w:val="31"/>
        </w:numPr>
        <w:ind w:right="-80"/>
        <w:rPr>
          <w:sz w:val="24"/>
          <w:szCs w:val="24"/>
        </w:rPr>
      </w:pPr>
      <w:r w:rsidRPr="00117898">
        <w:rPr>
          <w:sz w:val="24"/>
          <w:szCs w:val="24"/>
        </w:rPr>
        <w:t>ООО «УК ВЕЛЕС Менеджмент»</w:t>
      </w:r>
    </w:p>
    <w:p w14:paraId="546CA70C" w14:textId="77777777" w:rsidR="00117898" w:rsidRDefault="00117898" w:rsidP="009167D2">
      <w:pPr>
        <w:pStyle w:val="aa"/>
        <w:spacing w:before="0" w:beforeAutospacing="0" w:after="0" w:afterAutospacing="0"/>
      </w:pPr>
    </w:p>
    <w:p w14:paraId="0F4321F3" w14:textId="77777777" w:rsidR="009167D2" w:rsidRDefault="009167D2" w:rsidP="009167D2">
      <w:pPr>
        <w:pStyle w:val="aa"/>
        <w:spacing w:before="0" w:beforeAutospacing="0" w:after="0" w:afterAutospacing="0"/>
        <w:rPr>
          <w:rFonts w:cs="Calibri"/>
          <w:b/>
        </w:rPr>
      </w:pPr>
      <w:r>
        <w:rPr>
          <w:rFonts w:cs="Calibri"/>
          <w:b/>
          <w:u w:val="single"/>
        </w:rPr>
        <w:t>К</w:t>
      </w:r>
      <w:r w:rsidRPr="009167D2">
        <w:rPr>
          <w:rFonts w:cs="Calibri"/>
          <w:b/>
          <w:u w:val="single"/>
        </w:rPr>
        <w:t>ритерии оценки и сопоставления Заявок на участие в конкурсе</w:t>
      </w:r>
      <w:r w:rsidRPr="009167D2">
        <w:rPr>
          <w:rFonts w:cs="Calibri"/>
          <w:b/>
        </w:rPr>
        <w:t>.</w:t>
      </w:r>
    </w:p>
    <w:p w14:paraId="60DD9EB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311E321D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1)</w:t>
      </w:r>
      <w:r w:rsidRPr="0006045C">
        <w:rPr>
          <w:rStyle w:val="af2"/>
          <w:b/>
          <w:i w:val="0"/>
        </w:rPr>
        <w:tab/>
        <w:t xml:space="preserve"> Квалификация:</w:t>
      </w:r>
    </w:p>
    <w:p w14:paraId="6E754A6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- 50 %</w:t>
      </w:r>
    </w:p>
    <w:p w14:paraId="24B3BF96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</w:rPr>
      </w:pPr>
      <w:r w:rsidRPr="0006045C">
        <w:rPr>
          <w:rStyle w:val="af2"/>
        </w:rPr>
        <w:t>Параметры:</w:t>
      </w:r>
    </w:p>
    <w:p w14:paraId="1EC9AE7E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опыт доверительного  управления ценными бумагами не менее 3 лет;</w:t>
      </w:r>
    </w:p>
    <w:p w14:paraId="3A37D8D0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 xml:space="preserve">наличие соответствующих лицензий, квалификация сотрудников (квалификационные аттестаты); </w:t>
      </w:r>
    </w:p>
    <w:p w14:paraId="0B85708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величина собственных средств не менее 50 млн.руб;</w:t>
      </w:r>
    </w:p>
    <w:p w14:paraId="193A4056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объем привлеченных средств в управлении не менее 10  млрд.руб;</w:t>
      </w:r>
    </w:p>
    <w:p w14:paraId="6AC2E88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наличие  рейтинга.</w:t>
      </w:r>
    </w:p>
    <w:p w14:paraId="526043B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52136D52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2)</w:t>
      </w:r>
      <w:r w:rsidRPr="0006045C">
        <w:rPr>
          <w:rStyle w:val="af2"/>
          <w:b/>
          <w:i w:val="0"/>
        </w:rPr>
        <w:tab/>
        <w:t xml:space="preserve"> Качество представленных документов и сведений:</w:t>
      </w:r>
    </w:p>
    <w:p w14:paraId="4E55BD74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- 40 %</w:t>
      </w:r>
    </w:p>
    <w:p w14:paraId="4A51DCBD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 xml:space="preserve">      Параметры:</w:t>
      </w:r>
    </w:p>
    <w:p w14:paraId="418E1115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полнота пакета представленных документов и сведений;</w:t>
      </w:r>
    </w:p>
    <w:p w14:paraId="023224FB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уровень консультационного обслуживания (экономического и правового), информация об опыте работы и рекомендации, полученные от клиентов);</w:t>
      </w:r>
    </w:p>
    <w:p w14:paraId="58C15632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•</w:t>
      </w:r>
      <w:r w:rsidRPr="0006045C">
        <w:rPr>
          <w:rStyle w:val="af2"/>
          <w:i w:val="0"/>
        </w:rPr>
        <w:tab/>
        <w:t>преимущества функционала.</w:t>
      </w:r>
    </w:p>
    <w:p w14:paraId="0C14B208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10FE9CA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b/>
          <w:i w:val="0"/>
        </w:rPr>
      </w:pPr>
      <w:r w:rsidRPr="0006045C">
        <w:rPr>
          <w:rStyle w:val="af2"/>
          <w:b/>
          <w:i w:val="0"/>
        </w:rPr>
        <w:t>3)</w:t>
      </w:r>
      <w:r w:rsidRPr="0006045C">
        <w:rPr>
          <w:rStyle w:val="af2"/>
          <w:b/>
          <w:i w:val="0"/>
        </w:rPr>
        <w:tab/>
        <w:t>Цена услуг и справка о качестве услуг:</w:t>
      </w:r>
    </w:p>
    <w:p w14:paraId="12CD3C11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Значимость критерия - 10%.</w:t>
      </w:r>
    </w:p>
    <w:p w14:paraId="668619E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</w:p>
    <w:p w14:paraId="419BFEC5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 участника, обладающего лучшей квалификацией, получает 50   баллов. Остальные Заявки, в которых предложены менее выгодные для Партнерства характеристики качества услуг, получают от 49 до 1 балла соответственно.</w:t>
      </w:r>
    </w:p>
    <w:p w14:paraId="18899539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Заявка, в которой будут предложены лучшие качественные характеристики услуг, получает 40 баллов. Остальные Заявки, в которых сформированы  менее отвечающие требованиям Партнерства пакеты документов и сведений, получают от 39 до 1 балла соответственно.</w:t>
      </w:r>
    </w:p>
    <w:p w14:paraId="712E7463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Заявка участника, предложившего наименьшую цену за предоставляемые более качественные услуги, получает 10 баллов. Остальные Заявки, в которых предложена менее выгодная для Партнерства цена услуг, получают от 9 до 1 балла.</w:t>
      </w:r>
    </w:p>
    <w:p w14:paraId="466B0AE9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По результатам оценки каждая Заявка на участие в конкурсе получает суммарную оценку по всем критериям, выраженную в баллах. Общий вес критериев в сумме не может превышать 100 баллов.</w:t>
      </w:r>
    </w:p>
    <w:p w14:paraId="56F06C62" w14:textId="0B86FB96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Оценка осуществляется член</w:t>
      </w:r>
      <w:r w:rsidR="0058576E">
        <w:rPr>
          <w:rStyle w:val="af2"/>
          <w:i w:val="0"/>
        </w:rPr>
        <w:t>ами</w:t>
      </w:r>
      <w:r w:rsidRPr="0006045C">
        <w:rPr>
          <w:rStyle w:val="af2"/>
          <w:i w:val="0"/>
        </w:rPr>
        <w:t xml:space="preserve"> конкурсной комиссии по каждому из указанных выше критериев оценки. Член</w:t>
      </w:r>
      <w:r w:rsidR="00D06A91">
        <w:rPr>
          <w:rStyle w:val="af2"/>
          <w:i w:val="0"/>
        </w:rPr>
        <w:t>ы</w:t>
      </w:r>
      <w:r w:rsidRPr="0006045C">
        <w:rPr>
          <w:rStyle w:val="af2"/>
          <w:i w:val="0"/>
        </w:rPr>
        <w:t xml:space="preserve"> конкурсной комиссии рассчитыва</w:t>
      </w:r>
      <w:r w:rsidR="00D06A91">
        <w:rPr>
          <w:rStyle w:val="af2"/>
          <w:i w:val="0"/>
        </w:rPr>
        <w:t>ю</w:t>
      </w:r>
      <w:r w:rsidRPr="0006045C">
        <w:rPr>
          <w:rStyle w:val="af2"/>
          <w:i w:val="0"/>
        </w:rPr>
        <w:t>т суммарный балл [СБ] Заявки на основании суммы баллов всех критериев.</w:t>
      </w:r>
    </w:p>
    <w:p w14:paraId="64ACC6EA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Заявке, которая по результатам оценки получает максимальный общий балл, присваивается первый номер. Последующие номера присваиваются Заявкам по мере уменьшения общего балла.</w:t>
      </w:r>
    </w:p>
    <w:p w14:paraId="6EA211EC" w14:textId="77777777" w:rsidR="0006045C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При равных общих баллах нескольких Заявок меньший номер присваивается Заявке, которая была получена Партнерством раньше.</w:t>
      </w:r>
    </w:p>
    <w:p w14:paraId="09A92FFC" w14:textId="580A3CA6" w:rsidR="009167D2" w:rsidRPr="0006045C" w:rsidRDefault="0006045C" w:rsidP="0006045C">
      <w:pPr>
        <w:pStyle w:val="aa"/>
        <w:spacing w:before="0" w:beforeAutospacing="0" w:after="0" w:afterAutospacing="0"/>
        <w:rPr>
          <w:rStyle w:val="af2"/>
          <w:i w:val="0"/>
        </w:rPr>
      </w:pPr>
      <w:r w:rsidRPr="0006045C">
        <w:rPr>
          <w:rStyle w:val="af2"/>
          <w:i w:val="0"/>
        </w:rPr>
        <w:t>Победителем конкурса признается участник конкурса, Заявке которого присвоен первый порядковый номер.</w:t>
      </w:r>
    </w:p>
    <w:p w14:paraId="3792F566" w14:textId="77777777" w:rsidR="009167D2" w:rsidRDefault="009167D2" w:rsidP="009167D2">
      <w:pPr>
        <w:pStyle w:val="aa"/>
        <w:spacing w:before="0" w:beforeAutospacing="0" w:after="0" w:afterAutospacing="0"/>
      </w:pPr>
    </w:p>
    <w:p w14:paraId="3E7E9171" w14:textId="429693B3" w:rsidR="004D1D98" w:rsidRPr="00912701" w:rsidRDefault="004D1D98" w:rsidP="00475E5F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</w:t>
      </w:r>
      <w:r w:rsidR="002B67CA" w:rsidRPr="00912701">
        <w:t>3</w:t>
      </w:r>
      <w:r w:rsidRPr="00912701">
        <w:t xml:space="preserve">  голос</w:t>
      </w:r>
      <w:r w:rsidR="0006045C">
        <w:t>а</w:t>
      </w:r>
      <w:r w:rsidRPr="00912701">
        <w:t>, «ПРОТИВ» – 0 голосов, «ВОЗДЕРЖАЛСЯ» – 0 голосов.</w:t>
      </w:r>
    </w:p>
    <w:p w14:paraId="35127004" w14:textId="25D86B73" w:rsidR="002505C9" w:rsidRDefault="00171C65" w:rsidP="002505C9">
      <w:pPr>
        <w:pStyle w:val="aa"/>
      </w:pPr>
      <w:r w:rsidRPr="00912701">
        <w:rPr>
          <w:rStyle w:val="a9"/>
        </w:rPr>
        <w:t>ПОСТАНОВИЛИ:</w:t>
      </w:r>
      <w:r w:rsidRPr="00912701">
        <w:t xml:space="preserve"> </w:t>
      </w:r>
      <w:r w:rsidR="002505C9">
        <w:t xml:space="preserve"> Осуществить</w:t>
      </w:r>
      <w:r w:rsidR="002505C9">
        <w:tab/>
      </w:r>
      <w:r w:rsidR="00E70F7C">
        <w:t xml:space="preserve"> </w:t>
      </w:r>
      <w:r w:rsidR="002505C9">
        <w:t>оценку и сопоставление Заявок участников Конкурса по критериям, указанным в</w:t>
      </w:r>
      <w:r w:rsidR="00E70F7C">
        <w:t xml:space="preserve"> Информационной карте Конкурса и </w:t>
      </w:r>
      <w:r w:rsidR="002505C9">
        <w:t>по р</w:t>
      </w:r>
      <w:r w:rsidR="00DE65DE">
        <w:t xml:space="preserve">езультатам </w:t>
      </w:r>
      <w:r w:rsidR="00E64A08">
        <w:t>(</w:t>
      </w:r>
      <w:r w:rsidR="00D06A91">
        <w:t>Приложение №1</w:t>
      </w:r>
      <w:r w:rsidR="00E64A08">
        <w:t xml:space="preserve">) </w:t>
      </w:r>
      <w:r w:rsidR="00DE65DE">
        <w:t>выше указанных работ присвоить порядковый номер</w:t>
      </w:r>
      <w:r w:rsidR="002505C9">
        <w:t xml:space="preserve"> каждой Заявке.</w:t>
      </w:r>
    </w:p>
    <w:p w14:paraId="2826FD95" w14:textId="4E0C89A2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Д.В</w:t>
      </w:r>
      <w:r w:rsidR="002505C9" w:rsidRPr="002505C9">
        <w:t xml:space="preserve"> </w:t>
      </w:r>
      <w:r w:rsidR="00E70F7C">
        <w:t>о</w:t>
      </w:r>
      <w:r w:rsidR="002505C9">
        <w:t>б определении Победителя Конкурса</w:t>
      </w:r>
      <w:r w:rsidRPr="00912701">
        <w:t>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3043E39F" w14:textId="0EB007B0" w:rsidR="002415DB" w:rsidRDefault="00D266F8" w:rsidP="00DE65DE">
      <w:pPr>
        <w:pStyle w:val="aa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 xml:space="preserve">На основании произведенной </w:t>
      </w:r>
      <w:r w:rsidR="002505C9">
        <w:t xml:space="preserve">оценки и сопоставлении Заявок участников Конкурса </w:t>
      </w:r>
      <w:r w:rsidR="00DE65DE">
        <w:t xml:space="preserve"> (Приложение №1) </w:t>
      </w:r>
      <w:r w:rsidR="002505C9">
        <w:t>присвоить</w:t>
      </w:r>
      <w:r w:rsidR="00DE65DE">
        <w:t>:</w:t>
      </w:r>
      <w:r w:rsidR="002505C9">
        <w:t xml:space="preserve"> заявке </w:t>
      </w:r>
      <w:r w:rsidR="00DE65DE">
        <w:t xml:space="preserve">Участнику </w:t>
      </w:r>
      <w:r w:rsidR="00E70F7C">
        <w:t>АО УК «Апрель Капитал»</w:t>
      </w:r>
      <w:r w:rsidR="00DE65DE">
        <w:t xml:space="preserve"> № (номер) 2 (два), заявке Участнику</w:t>
      </w:r>
      <w:r w:rsidR="00DE65DE" w:rsidRPr="00DE65DE">
        <w:t xml:space="preserve"> </w:t>
      </w:r>
      <w:r w:rsidR="00117898">
        <w:t xml:space="preserve">ООО «УК ВЕЛЕС Менеджмент» </w:t>
      </w:r>
      <w:r w:rsidR="00DE65DE">
        <w:t>№ (номер) 1 (один).</w:t>
      </w:r>
      <w:r w:rsidR="00DE65DE" w:rsidRPr="00DE65DE">
        <w:t xml:space="preserve"> </w:t>
      </w:r>
      <w:r w:rsidR="00DE65DE" w:rsidRPr="00E7235F">
        <w:t>Победител</w:t>
      </w:r>
      <w:r w:rsidR="00DE65DE">
        <w:t>ем</w:t>
      </w:r>
      <w:r w:rsidR="00DE65DE" w:rsidRPr="00E7235F">
        <w:t xml:space="preserve"> Конкурса</w:t>
      </w:r>
      <w:r w:rsidR="00DE65DE">
        <w:t xml:space="preserve"> признана заявка № (номер) 1 (один)-</w:t>
      </w:r>
      <w:r w:rsidR="00DE65DE" w:rsidRPr="00DE65DE">
        <w:t xml:space="preserve"> </w:t>
      </w:r>
      <w:r w:rsidR="00117898">
        <w:t>ООО «УК ВЕЛЕС Менеджмент»</w:t>
      </w:r>
      <w:r w:rsidR="00DE65DE">
        <w:t xml:space="preserve">. </w:t>
      </w:r>
    </w:p>
    <w:p w14:paraId="18D8030C" w14:textId="37802606" w:rsidR="003720E4" w:rsidRPr="00912701" w:rsidRDefault="00DE65DE" w:rsidP="00DE65DE">
      <w:pPr>
        <w:pStyle w:val="aa"/>
      </w:pPr>
      <w:r>
        <w:t>Поручить Генеральному директору в соответствии с Положением об открытом конкурсе по выбору управляющей компании для заключения договора доверительного управления компенсационным фондом подписать</w:t>
      </w:r>
      <w:r w:rsidR="00E70F7C">
        <w:t xml:space="preserve"> </w:t>
      </w:r>
      <w:r>
        <w:t xml:space="preserve"> в установленный срок в выше указанном Положении договор доверительного управления компенсационным фондом</w:t>
      </w:r>
      <w:r w:rsidR="00594ED7" w:rsidRPr="00594ED7">
        <w:t xml:space="preserve"> </w:t>
      </w:r>
      <w:r w:rsidR="00594ED7">
        <w:t xml:space="preserve">НП </w:t>
      </w:r>
      <w:r w:rsidR="00594ED7" w:rsidRPr="00594ED7">
        <w:t>СРО «Деловой Союз Оценщиков»</w:t>
      </w:r>
      <w:r w:rsidR="00594ED7">
        <w:t>.</w:t>
      </w:r>
    </w:p>
    <w:p w14:paraId="4A3F9729" w14:textId="77777777" w:rsidR="002415DB" w:rsidRDefault="002415DB" w:rsidP="00414E29">
      <w:pPr>
        <w:pStyle w:val="aa"/>
        <w:ind w:left="360"/>
        <w:jc w:val="both"/>
      </w:pPr>
    </w:p>
    <w:p w14:paraId="31F9A0F4" w14:textId="6F7B45C6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3D0BCD">
        <w:t>11</w:t>
      </w:r>
      <w:r w:rsidR="008F0E60" w:rsidRPr="00912701">
        <w:t xml:space="preserve"> </w:t>
      </w:r>
      <w:r w:rsidR="003D0BCD">
        <w:t>апреля</w:t>
      </w:r>
      <w:r w:rsidR="003720E4" w:rsidRPr="00912701">
        <w:t xml:space="preserve"> </w:t>
      </w:r>
      <w:r w:rsidR="008F0E60" w:rsidRPr="00912701">
        <w:t>20</w:t>
      </w:r>
      <w:r w:rsidR="003D0BCD">
        <w:t>22</w:t>
      </w:r>
      <w:r w:rsidR="00D266F8" w:rsidRPr="00912701">
        <w:t xml:space="preserve"> </w:t>
      </w:r>
      <w:r w:rsidR="008F0E60" w:rsidRPr="00912701">
        <w:t xml:space="preserve">г. </w:t>
      </w:r>
    </w:p>
    <w:p w14:paraId="375F68F7" w14:textId="77777777" w:rsidR="000E4099" w:rsidRDefault="000E4099" w:rsidP="000E4099">
      <w:pPr>
        <w:pStyle w:val="aa"/>
        <w:ind w:left="360"/>
        <w:jc w:val="both"/>
      </w:pPr>
      <w:r>
        <w:t>Члены Комиссии:</w:t>
      </w:r>
    </w:p>
    <w:p w14:paraId="61ED242C" w14:textId="331CC61E" w:rsidR="000E4099" w:rsidRDefault="003D0BCD" w:rsidP="000E4099">
      <w:pPr>
        <w:pStyle w:val="aa"/>
        <w:ind w:left="360"/>
        <w:jc w:val="both"/>
      </w:pPr>
      <w:r>
        <w:t>Артемьева Вера Владимировна</w:t>
      </w:r>
      <w:r w:rsidR="000E4099">
        <w:t xml:space="preserve">        ______________________________</w:t>
      </w:r>
    </w:p>
    <w:p w14:paraId="619183F3" w14:textId="52925B07" w:rsidR="000E4099" w:rsidRDefault="00E70F7C" w:rsidP="000E4099">
      <w:pPr>
        <w:pStyle w:val="aa"/>
        <w:ind w:left="360"/>
        <w:jc w:val="both"/>
      </w:pPr>
      <w:r>
        <w:t>Царькова Екатерина Дмитриевна</w:t>
      </w:r>
      <w:r w:rsidR="000E4099">
        <w:t>______________________________</w:t>
      </w:r>
    </w:p>
    <w:p w14:paraId="267FE48F" w14:textId="77777777" w:rsidR="000E4099" w:rsidRPr="00912701" w:rsidRDefault="000E4099" w:rsidP="000E4099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50A06FF4" w14:textId="77777777" w:rsidR="00171C65" w:rsidRPr="00912701" w:rsidRDefault="00171C65" w:rsidP="00414E2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 w:rsidTr="002415DB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7865A9DA" w:rsidR="00171C65" w:rsidRPr="00912701" w:rsidRDefault="00171C65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71C65" w:rsidRPr="00912701" w14:paraId="558FCE4D" w14:textId="77777777" w:rsidTr="002415DB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405934E5" w:rsidR="00171C65" w:rsidRPr="00912701" w:rsidRDefault="002415DB" w:rsidP="00483802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Царь</w:t>
            </w:r>
            <w:r w:rsidR="00483802">
              <w:rPr>
                <w:b/>
                <w:bCs/>
                <w:sz w:val="22"/>
                <w:szCs w:val="22"/>
              </w:rPr>
              <w:t>к</w:t>
            </w:r>
            <w:r>
              <w:rPr>
                <w:b/>
                <w:bCs/>
                <w:sz w:val="22"/>
                <w:szCs w:val="22"/>
              </w:rPr>
              <w:t>ова Е.Д.</w:t>
            </w: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8B26" w14:textId="77777777" w:rsidR="00D06A91" w:rsidRDefault="00D06A91" w:rsidP="003720E4">
      <w:r>
        <w:separator/>
      </w:r>
    </w:p>
  </w:endnote>
  <w:endnote w:type="continuationSeparator" w:id="0">
    <w:p w14:paraId="7C7F3B0F" w14:textId="77777777" w:rsidR="00D06A91" w:rsidRDefault="00D06A91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06DE5" w14:textId="77777777" w:rsidR="00D06A91" w:rsidRDefault="00D06A91" w:rsidP="003720E4">
      <w:r>
        <w:separator/>
      </w:r>
    </w:p>
  </w:footnote>
  <w:footnote w:type="continuationSeparator" w:id="0">
    <w:p w14:paraId="051EE5A5" w14:textId="77777777" w:rsidR="00D06A91" w:rsidRDefault="00D06A91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C0C1E"/>
    <w:multiLevelType w:val="hybridMultilevel"/>
    <w:tmpl w:val="1F82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A337EC"/>
    <w:multiLevelType w:val="multilevel"/>
    <w:tmpl w:val="84FAF318"/>
    <w:lvl w:ilvl="0">
      <w:start w:val="10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9" w15:restartNumberingAfterBreak="0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77C"/>
    <w:multiLevelType w:val="hybridMultilevel"/>
    <w:tmpl w:val="B08C8B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0" w15:restartNumberingAfterBreak="0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D0B74"/>
    <w:multiLevelType w:val="hybridMultilevel"/>
    <w:tmpl w:val="3D0C6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54099"/>
    <w:multiLevelType w:val="hybridMultilevel"/>
    <w:tmpl w:val="F3CA1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850CBA"/>
    <w:multiLevelType w:val="hybridMultilevel"/>
    <w:tmpl w:val="E9D884FE"/>
    <w:lvl w:ilvl="0" w:tplc="C4E652EE">
      <w:start w:val="1"/>
      <w:numFmt w:val="decimal"/>
      <w:lvlText w:val="%1)"/>
      <w:lvlJc w:val="left"/>
      <w:pPr>
        <w:ind w:left="1115" w:hanging="6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31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7"/>
  </w:num>
  <w:num w:numId="3">
    <w:abstractNumId w:val="19"/>
  </w:num>
  <w:num w:numId="4">
    <w:abstractNumId w:val="13"/>
  </w:num>
  <w:num w:numId="5">
    <w:abstractNumId w:val="27"/>
  </w:num>
  <w:num w:numId="6">
    <w:abstractNumId w:val="16"/>
  </w:num>
  <w:num w:numId="7">
    <w:abstractNumId w:val="18"/>
  </w:num>
  <w:num w:numId="8">
    <w:abstractNumId w:val="23"/>
  </w:num>
  <w:num w:numId="9">
    <w:abstractNumId w:val="6"/>
  </w:num>
  <w:num w:numId="10">
    <w:abstractNumId w:val="11"/>
  </w:num>
  <w:num w:numId="11">
    <w:abstractNumId w:val="2"/>
  </w:num>
  <w:num w:numId="12">
    <w:abstractNumId w:val="24"/>
  </w:num>
  <w:num w:numId="13">
    <w:abstractNumId w:val="29"/>
  </w:num>
  <w:num w:numId="14">
    <w:abstractNumId w:val="2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0"/>
  </w:num>
  <w:num w:numId="18">
    <w:abstractNumId w:val="17"/>
  </w:num>
  <w:num w:numId="19">
    <w:abstractNumId w:val="21"/>
  </w:num>
  <w:num w:numId="20">
    <w:abstractNumId w:val="3"/>
  </w:num>
  <w:num w:numId="21">
    <w:abstractNumId w:val="15"/>
  </w:num>
  <w:num w:numId="22">
    <w:abstractNumId w:val="14"/>
  </w:num>
  <w:num w:numId="23">
    <w:abstractNumId w:val="1"/>
  </w:num>
  <w:num w:numId="24">
    <w:abstractNumId w:val="26"/>
  </w:num>
  <w:num w:numId="25">
    <w:abstractNumId w:val="32"/>
  </w:num>
  <w:num w:numId="26">
    <w:abstractNumId w:val="9"/>
  </w:num>
  <w:num w:numId="27">
    <w:abstractNumId w:val="5"/>
  </w:num>
  <w:num w:numId="28">
    <w:abstractNumId w:val="0"/>
  </w:num>
  <w:num w:numId="29">
    <w:abstractNumId w:val="8"/>
  </w:num>
  <w:num w:numId="30">
    <w:abstractNumId w:val="28"/>
  </w:num>
  <w:num w:numId="31">
    <w:abstractNumId w:val="4"/>
  </w:num>
  <w:num w:numId="32">
    <w:abstractNumId w:val="12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81"/>
    <w:rsid w:val="00010EB3"/>
    <w:rsid w:val="0001532B"/>
    <w:rsid w:val="0002230D"/>
    <w:rsid w:val="00031690"/>
    <w:rsid w:val="00054BD1"/>
    <w:rsid w:val="0006045C"/>
    <w:rsid w:val="000613A7"/>
    <w:rsid w:val="000645B6"/>
    <w:rsid w:val="000B0B9A"/>
    <w:rsid w:val="000E3223"/>
    <w:rsid w:val="000E4099"/>
    <w:rsid w:val="000F2BF7"/>
    <w:rsid w:val="000F740E"/>
    <w:rsid w:val="00117898"/>
    <w:rsid w:val="00145E40"/>
    <w:rsid w:val="00171C65"/>
    <w:rsid w:val="00196AC9"/>
    <w:rsid w:val="001C6064"/>
    <w:rsid w:val="001E0859"/>
    <w:rsid w:val="001E146E"/>
    <w:rsid w:val="002332C6"/>
    <w:rsid w:val="002415DB"/>
    <w:rsid w:val="002463D6"/>
    <w:rsid w:val="002505C9"/>
    <w:rsid w:val="0026570B"/>
    <w:rsid w:val="00273414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89D"/>
    <w:rsid w:val="003D0BC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83802"/>
    <w:rsid w:val="004D1D98"/>
    <w:rsid w:val="004D3E58"/>
    <w:rsid w:val="00543C7A"/>
    <w:rsid w:val="00555170"/>
    <w:rsid w:val="0058576E"/>
    <w:rsid w:val="00592675"/>
    <w:rsid w:val="00594ED7"/>
    <w:rsid w:val="005A268B"/>
    <w:rsid w:val="005B74A9"/>
    <w:rsid w:val="005F6E2E"/>
    <w:rsid w:val="0060674F"/>
    <w:rsid w:val="00645B60"/>
    <w:rsid w:val="00651691"/>
    <w:rsid w:val="00651738"/>
    <w:rsid w:val="00664567"/>
    <w:rsid w:val="00670447"/>
    <w:rsid w:val="006768C6"/>
    <w:rsid w:val="006A2B6A"/>
    <w:rsid w:val="006A4072"/>
    <w:rsid w:val="00704397"/>
    <w:rsid w:val="00710E00"/>
    <w:rsid w:val="007304C3"/>
    <w:rsid w:val="00736B81"/>
    <w:rsid w:val="00787BDF"/>
    <w:rsid w:val="007B6FB6"/>
    <w:rsid w:val="007C443D"/>
    <w:rsid w:val="00804D8D"/>
    <w:rsid w:val="008165F3"/>
    <w:rsid w:val="00822200"/>
    <w:rsid w:val="008301F6"/>
    <w:rsid w:val="00833A5F"/>
    <w:rsid w:val="0083438A"/>
    <w:rsid w:val="008365A8"/>
    <w:rsid w:val="00870A59"/>
    <w:rsid w:val="0088134F"/>
    <w:rsid w:val="008917AA"/>
    <w:rsid w:val="008B3FB8"/>
    <w:rsid w:val="008B6C85"/>
    <w:rsid w:val="008E3957"/>
    <w:rsid w:val="008F0E60"/>
    <w:rsid w:val="008F1EA2"/>
    <w:rsid w:val="00911646"/>
    <w:rsid w:val="00912701"/>
    <w:rsid w:val="009167D2"/>
    <w:rsid w:val="00926C66"/>
    <w:rsid w:val="00937DD4"/>
    <w:rsid w:val="00940280"/>
    <w:rsid w:val="00953E75"/>
    <w:rsid w:val="00973C6B"/>
    <w:rsid w:val="00975509"/>
    <w:rsid w:val="009B6557"/>
    <w:rsid w:val="009E5D84"/>
    <w:rsid w:val="00A13955"/>
    <w:rsid w:val="00A253CC"/>
    <w:rsid w:val="00A437A8"/>
    <w:rsid w:val="00A76F6B"/>
    <w:rsid w:val="00AC0C08"/>
    <w:rsid w:val="00AC7F2F"/>
    <w:rsid w:val="00AF09F0"/>
    <w:rsid w:val="00AF60A0"/>
    <w:rsid w:val="00B147F1"/>
    <w:rsid w:val="00B47701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740AA"/>
    <w:rsid w:val="00C83EF5"/>
    <w:rsid w:val="00CA3941"/>
    <w:rsid w:val="00CB0F30"/>
    <w:rsid w:val="00CB2DF6"/>
    <w:rsid w:val="00CC0DDD"/>
    <w:rsid w:val="00CC33D8"/>
    <w:rsid w:val="00CF19B1"/>
    <w:rsid w:val="00CF21F8"/>
    <w:rsid w:val="00D05CA2"/>
    <w:rsid w:val="00D06A91"/>
    <w:rsid w:val="00D165F2"/>
    <w:rsid w:val="00D171AB"/>
    <w:rsid w:val="00D233A6"/>
    <w:rsid w:val="00D266F8"/>
    <w:rsid w:val="00D4181F"/>
    <w:rsid w:val="00D62B7E"/>
    <w:rsid w:val="00D63E13"/>
    <w:rsid w:val="00D7105A"/>
    <w:rsid w:val="00DE65DE"/>
    <w:rsid w:val="00DF26E8"/>
    <w:rsid w:val="00DF4EC9"/>
    <w:rsid w:val="00E144C1"/>
    <w:rsid w:val="00E23B81"/>
    <w:rsid w:val="00E32DC6"/>
    <w:rsid w:val="00E64A08"/>
    <w:rsid w:val="00E660AF"/>
    <w:rsid w:val="00E70F7C"/>
    <w:rsid w:val="00E7235F"/>
    <w:rsid w:val="00E7749E"/>
    <w:rsid w:val="00E9531E"/>
    <w:rsid w:val="00EA2F09"/>
    <w:rsid w:val="00EB19F0"/>
    <w:rsid w:val="00EE6773"/>
    <w:rsid w:val="00EF1A3E"/>
    <w:rsid w:val="00F032A1"/>
    <w:rsid w:val="00F05C0B"/>
    <w:rsid w:val="00F370C5"/>
    <w:rsid w:val="00F517F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  <w15:docId w15:val="{47C6E171-4B3D-4D08-A076-FA49B59D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link w:val="af"/>
    <w:uiPriority w:val="34"/>
    <w:qFormat/>
    <w:rsid w:val="003D113B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20E4"/>
  </w:style>
  <w:style w:type="character" w:customStyle="1" w:styleId="af">
    <w:name w:val="Абзац списка Знак"/>
    <w:link w:val="ae"/>
    <w:uiPriority w:val="34"/>
    <w:rsid w:val="009167D2"/>
  </w:style>
  <w:style w:type="character" w:styleId="af2">
    <w:name w:val="Emphasis"/>
    <w:basedOn w:val="a0"/>
    <w:qFormat/>
    <w:locked/>
    <w:rsid w:val="00916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Katerina Tsarkova</cp:lastModifiedBy>
  <cp:revision>2</cp:revision>
  <cp:lastPrinted>2018-09-18T16:08:00Z</cp:lastPrinted>
  <dcterms:created xsi:type="dcterms:W3CDTF">2024-11-30T11:54:00Z</dcterms:created>
  <dcterms:modified xsi:type="dcterms:W3CDTF">2024-11-30T11:54:00Z</dcterms:modified>
</cp:coreProperties>
</file>