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05" w:rsidRPr="00C76586" w:rsidRDefault="00902F05" w:rsidP="00902F05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</w:r>
      <w:r w:rsidRPr="00C76586">
        <w:rPr>
          <w:rFonts w:ascii="Times New Roman" w:hAnsi="Times New Roman" w:cs="Times New Roman"/>
        </w:rPr>
        <w:t>УТВЕРЖДЕНО:</w:t>
      </w:r>
    </w:p>
    <w:p w:rsidR="00902F05" w:rsidRPr="00C76586" w:rsidRDefault="00902F05" w:rsidP="00902F05">
      <w:pPr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Решением Президиума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Некоммерческого партнерства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СРО «Деловой Союз Оценщиков»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(Протокол № 8.1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от  03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марта 2011 года)</w:t>
      </w:r>
    </w:p>
    <w:p w:rsidR="00902F05" w:rsidRPr="00C76586" w:rsidRDefault="00902F05" w:rsidP="00902F05">
      <w:pPr>
        <w:jc w:val="right"/>
        <w:rPr>
          <w:rFonts w:ascii="Times New Roman" w:hAnsi="Times New Roman" w:cs="Times New Roman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 изменениями и дополнениями,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(Протокол №59 от  10 августа 2015 года)</w:t>
      </w:r>
    </w:p>
    <w:p w:rsidR="00902F05" w:rsidRPr="00C76586" w:rsidRDefault="00902F05" w:rsidP="00902F05">
      <w:pPr>
        <w:tabs>
          <w:tab w:val="left" w:pos="6408"/>
        </w:tabs>
        <w:rPr>
          <w:rFonts w:ascii="Times New Roman" w:hAnsi="Times New Roman" w:cs="Times New Roman"/>
        </w:rPr>
      </w:pPr>
    </w:p>
    <w:p w:rsidR="00902F05" w:rsidRDefault="00902F05" w:rsidP="00902F05">
      <w:pPr>
        <w:pStyle w:val="Style26"/>
        <w:widowControl/>
        <w:spacing w:after="240"/>
        <w:jc w:val="right"/>
        <w:rPr>
          <w:rStyle w:val="FontStyle101"/>
        </w:rPr>
      </w:pPr>
      <w:r w:rsidRPr="00C76586">
        <w:rPr>
          <w:rFonts w:ascii="Times New Roman" w:hAnsi="Times New Roman"/>
          <w:color w:val="000000"/>
          <w:sz w:val="20"/>
          <w:szCs w:val="16"/>
        </w:rPr>
        <w:t xml:space="preserve">с изменениями и дополнениями,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(Протокол №7 от  10 апреля 2023 года)</w:t>
      </w:r>
    </w:p>
    <w:p w:rsidR="00287146" w:rsidRPr="00100EEF" w:rsidRDefault="00287146" w:rsidP="00287146">
      <w:pPr>
        <w:spacing w:after="240"/>
        <w:jc w:val="right"/>
        <w:rPr>
          <w:b/>
        </w:rPr>
      </w:pPr>
    </w:p>
    <w:p w:rsidR="00287146" w:rsidRDefault="00287146" w:rsidP="00902F05">
      <w:pPr>
        <w:pStyle w:val="Web1"/>
        <w:spacing w:before="0" w:beforeAutospacing="0" w:after="240" w:afterAutospacing="0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FC2363" w:rsidRDefault="00287146" w:rsidP="00287146">
      <w:pPr>
        <w:pStyle w:val="Web1"/>
        <w:spacing w:before="0" w:beforeAutospacing="0" w:after="240" w:afterAutospacing="0"/>
        <w:rPr>
          <w:b/>
          <w:sz w:val="32"/>
          <w:szCs w:val="32"/>
        </w:rPr>
      </w:pPr>
      <w:r w:rsidRPr="00FC2363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 xml:space="preserve">ОЦЕНКИ </w:t>
      </w:r>
      <w:r w:rsidRPr="00FC2363">
        <w:rPr>
          <w:b/>
          <w:sz w:val="32"/>
          <w:szCs w:val="32"/>
        </w:rPr>
        <w:t>СРО «ДЕЛОВОЙ СОЮЗ ОЦЕНЩИКОВ»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101"/>
          <w:sz w:val="32"/>
          <w:szCs w:val="32"/>
        </w:rPr>
        <w:t>ОСТ ДСО 2.0</w:t>
      </w:r>
      <w:r w:rsidR="00871A11">
        <w:rPr>
          <w:rStyle w:val="FontStyle101"/>
          <w:sz w:val="32"/>
          <w:szCs w:val="32"/>
        </w:rPr>
        <w:t>5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</w:rPr>
      </w:pPr>
      <w:r w:rsidRPr="00287146">
        <w:rPr>
          <w:rStyle w:val="FontStyle101"/>
          <w:sz w:val="32"/>
          <w:szCs w:val="32"/>
        </w:rPr>
        <w:t>«</w:t>
      </w:r>
      <w:r w:rsidR="0041135D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41135D" w:rsidRPr="0041135D">
        <w:rPr>
          <w:rFonts w:ascii="Times New Roman" w:hAnsi="Times New Roman" w:cs="Times New Roman"/>
          <w:b/>
          <w:bCs/>
          <w:sz w:val="32"/>
          <w:szCs w:val="32"/>
        </w:rPr>
        <w:t>одходы и методы оценки</w:t>
      </w:r>
      <w:r w:rsidRPr="00287146">
        <w:rPr>
          <w:rStyle w:val="FontStyle101"/>
          <w:sz w:val="32"/>
          <w:szCs w:val="32"/>
        </w:rPr>
        <w:t>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  <w:r w:rsidRPr="00474519">
        <w:rPr>
          <w:rStyle w:val="FontStyle37"/>
          <w:b w:val="0"/>
          <w:smallCaps/>
        </w:rPr>
        <w:t xml:space="preserve">Введен в </w:t>
      </w:r>
      <w:r w:rsidRPr="00C20E5C">
        <w:rPr>
          <w:rStyle w:val="FontStyle37"/>
          <w:b w:val="0"/>
          <w:smallCaps/>
        </w:rPr>
        <w:t>20</w:t>
      </w:r>
      <w:r w:rsidRPr="00694066">
        <w:rPr>
          <w:rStyle w:val="FontStyle37"/>
          <w:b w:val="0"/>
          <w:smallCaps/>
        </w:rPr>
        <w:t>2</w:t>
      </w:r>
      <w:r w:rsidR="00902F05">
        <w:rPr>
          <w:rStyle w:val="FontStyle37"/>
          <w:b w:val="0"/>
          <w:smallCaps/>
        </w:rPr>
        <w:t>3</w:t>
      </w:r>
      <w:bookmarkStart w:id="0" w:name="_GoBack"/>
      <w:bookmarkEnd w:id="0"/>
      <w:r w:rsidRPr="00C20E5C">
        <w:rPr>
          <w:rStyle w:val="FontStyle37"/>
          <w:b w:val="0"/>
          <w:smallCaps/>
        </w:rPr>
        <w:t xml:space="preserve"> г.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  <w:sectPr w:rsidR="00287146" w:rsidRPr="00474519" w:rsidSect="00287146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Pr="00FC2363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  <w:sz w:val="32"/>
          <w:szCs w:val="32"/>
        </w:rPr>
      </w:pPr>
      <w:r w:rsidRPr="00FC2363">
        <w:rPr>
          <w:rStyle w:val="FontStyle37"/>
          <w:b w:val="0"/>
          <w:smallCaps/>
          <w:sz w:val="32"/>
          <w:szCs w:val="32"/>
        </w:rPr>
        <w:lastRenderedPageBreak/>
        <w:t>Общие положения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Предисловие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1. Разработан и внесен Экспертным советом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2. Утвержден и введен в действие решением Исполнительной дирекции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3. Введен в 2022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Ссылка на стандарты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Настоящий стандарт был разработан в соответствии с требованиями: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Закона №135-ФЗ от 29 июля </w:t>
      </w:r>
      <w:smartTag w:uri="urn:schemas-microsoft-com:office:smarttags" w:element="metricconverter">
        <w:smartTagPr>
          <w:attr w:name="ProductID" w:val="1998 г"/>
        </w:smartTagPr>
        <w:r w:rsidRPr="00183B7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83B74">
        <w:rPr>
          <w:rFonts w:ascii="Times New Roman" w:hAnsi="Times New Roman" w:cs="Times New Roman"/>
          <w:sz w:val="24"/>
          <w:szCs w:val="24"/>
        </w:rPr>
        <w:t xml:space="preserve">. «Об оценочной деятельности в Российской Федерации», 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«Виды стоимости (ФСО II)», утвержденного приказом Минэкономразвития России от 14 апреля 2022 г. № 200 (далее - ФСО 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«Процесс оценки (ФСО III)», утвержденного приказом Минэкономразвития России от 14 апреля 2022 г. № 200 (далее - ФСО III);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«Задание на оценку (ФСО IV)», утвержденного приказом Минэкономразвития России от 14 апреля 2022 г. № 200 (далее - ФСО IV);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«Подходы и методы оценки (ФСО V)», утвержденного приказом Минэкономразвития России от 14 апреля 2022 г. № 200 (далее - ФСО 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«Отчет об оценке (ФСО VI)», утвержденного приказом Минэкономразвития России от 14 апреля 2022 г. № 200 (далее - ФСО VI);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4 июля 2011 г. № 328.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недвижимости (ФСО № 7)», утвержденного Приказом Минэкономразвития РФ от 25.09.2014 №611;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бизнеса (ФСО № 8)», утвержденного Приказом Минэкономразвития РФ от 01.06.2015 № 326;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для целей залога (ФСО № 9)», утвержденного Приказом Минэкономразвития РФ от 01.06.2015 № 327;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стоимости машин и оборудования (ФСО № 10)», утвержденного Приказом Минэкономразвития РФ от 01.06.2015 № 328;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стандарта оценки «Оценка нематериальных активов и интеллектуальной собственности (ФСО </w:t>
      </w:r>
      <w:r w:rsidRPr="00183B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83B74">
        <w:rPr>
          <w:rFonts w:ascii="Times New Roman" w:hAnsi="Times New Roman" w:cs="Times New Roman"/>
          <w:sz w:val="24"/>
          <w:szCs w:val="24"/>
        </w:rPr>
        <w:t>)», утвержденного Приказом Минэкономразвития РФ от 30.11.2022 № 659;</w:t>
      </w: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</w:pP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  <w:sectPr w:rsidR="00287146" w:rsidRPr="00183B74" w:rsidSect="00451FB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Default="00287146" w:rsidP="00287146">
      <w:pPr>
        <w:pStyle w:val="Style19"/>
        <w:widowControl/>
        <w:numPr>
          <w:ilvl w:val="0"/>
          <w:numId w:val="1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lastRenderedPageBreak/>
        <w:t>Введение</w:t>
      </w:r>
    </w:p>
    <w:p w:rsidR="00E72665" w:rsidRPr="009422DC" w:rsidRDefault="0041135D" w:rsidP="009422D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Style w:val="FontStyle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оценки используются сравнительный, доходный и затратный подходы. При применении каждого из подходов к оценке используются различные методы оценки. Оценщик может применять методы оценки, не указанные в федеральных стандартах оценки, с целью получения наиболее достоверных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оценки.</w:t>
      </w:r>
      <w:r w:rsidR="00353A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7146" w:rsidRPr="00183B74" w:rsidRDefault="00287146" w:rsidP="009422DC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before="120" w:after="240"/>
        <w:ind w:left="425" w:hanging="425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t>Сфера применения</w:t>
      </w:r>
    </w:p>
    <w:p w:rsidR="00287146" w:rsidRPr="00183B74" w:rsidRDefault="00E72665" w:rsidP="00287146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after="240"/>
        <w:ind w:left="425" w:hanging="425"/>
        <w:jc w:val="both"/>
        <w:rPr>
          <w:rStyle w:val="FontStyle67"/>
          <w:b w:val="0"/>
          <w:sz w:val="24"/>
          <w:szCs w:val="24"/>
        </w:rPr>
      </w:pPr>
      <w:r>
        <w:rPr>
          <w:rFonts w:ascii="Times New Roman" w:hAnsi="Times New Roman" w:cs="Times New Roman"/>
        </w:rPr>
        <w:t>Стандарты оценки определяют требования к порядку проведения оценки и осуществления оценочной деятельности.</w:t>
      </w:r>
      <w:r w:rsidR="00287146" w:rsidRPr="00183B74">
        <w:rPr>
          <w:rStyle w:val="FontStyle67"/>
          <w:b w:val="0"/>
          <w:sz w:val="24"/>
          <w:szCs w:val="24"/>
        </w:rPr>
        <w:t xml:space="preserve"> </w:t>
      </w:r>
    </w:p>
    <w:p w:rsidR="00871A11" w:rsidRDefault="009422DC" w:rsidP="0041135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FontStyle67"/>
          <w:sz w:val="24"/>
          <w:szCs w:val="24"/>
        </w:rPr>
        <w:t>3.0</w:t>
      </w:r>
      <w:r w:rsidR="00052C52" w:rsidRPr="009422DC">
        <w:rPr>
          <w:rStyle w:val="FontStyle67"/>
          <w:sz w:val="24"/>
          <w:szCs w:val="24"/>
        </w:rPr>
        <w:t xml:space="preserve">. </w:t>
      </w:r>
      <w:r w:rsidR="00871A11" w:rsidRPr="0041135D">
        <w:rPr>
          <w:rFonts w:ascii="Times New Roman" w:hAnsi="Times New Roman" w:cs="Times New Roman"/>
          <w:b/>
          <w:bCs/>
          <w:sz w:val="24"/>
          <w:szCs w:val="24"/>
        </w:rPr>
        <w:t>Подходы к оценке</w:t>
      </w:r>
    </w:p>
    <w:p w:rsidR="00871A11" w:rsidRDefault="0041135D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71A11">
        <w:rPr>
          <w:rFonts w:ascii="Times New Roman" w:hAnsi="Times New Roman" w:cs="Times New Roman"/>
          <w:sz w:val="24"/>
          <w:szCs w:val="24"/>
        </w:rPr>
        <w:t>. В процессе оценки оценщик рассматривает возможность применения всех подходов к оценке, в том числе для подтверждения выводов, полученных при применении других подходов. При выборе подходов и методов оценки оценщику необходимо учитывать специфику объекта оценки, цели оценки, вид стоимости, достаточность и достоверность исходной информации, допущения и ограничения оценки. Ни один из подходов и методов оценки не является универсальным, применимым во всех случаях оценки. В то же время оценщик может использовать один подход и метод оценки, если применение данного подхода и метода оценки приводит к наиболее достоверному результату оценки с учетом доступной информации, допущений и ограничений проводимой оценки.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599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. При применении нескольких подходов и методов оценщик использует процедуру согласования их результатов. В случае существенных расхождений результатов подходов и методов оценки оценщик анализирует возможные причины расхождений, устанавливает подходы и методы, позволяющие получить наиболее достоверные результаты с учетом факторов, указанных в пункте </w:t>
      </w:r>
      <w:r w:rsidR="00A2599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стандарта оценки. 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анализа. В результате анализа оценщик может обоснованно выбрать один из полученных результатов, полученных при использовании методов и подходов, для определения итоговой стоимости объекта оценки.</w:t>
      </w:r>
    </w:p>
    <w:p w:rsidR="00871A11" w:rsidRPr="00A25995" w:rsidRDefault="00A25995" w:rsidP="00A259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4.0</w:t>
      </w:r>
      <w:r w:rsidR="00871A11" w:rsidRPr="00A25995">
        <w:rPr>
          <w:rStyle w:val="FontStyle67"/>
          <w:sz w:val="24"/>
          <w:szCs w:val="24"/>
        </w:rPr>
        <w:t>. Сравнительный подход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599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 Сравнительный подход представляет собой совокупность методов оценки, основанных на сравнении объекта оценки с идентичными или аналогичными объектами (аналогами). Сравнительный подход основан на принципах ценового равновесия и замещения.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71A11">
        <w:rPr>
          <w:rFonts w:ascii="Times New Roman" w:hAnsi="Times New Roman" w:cs="Times New Roman"/>
          <w:sz w:val="24"/>
          <w:szCs w:val="24"/>
        </w:rPr>
        <w:t>. Рассматривая возможность и целесообразность применения сравнительного подхода, оценщику необходимо учитывать объем и качество информации о сделках с объектами, аналогичными объекту оценки, в частности: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активность рынка (значимость сравнительного подхода тем выше, чем больше сделок с аналогами осуществляется на рынке);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доступность информации о сделках (значимость сравнительного подхода тем выше, чем надежнее информация о сделках с аналогами);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актуальность рыночной ценовой информации (значимость сравнительного подхода тем выше, чем меньше удалены во времени сделки с аналогами от даты оценки и чем стабильнее рыночные условия были в этом интервале времени);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степень сопоставимости аналогов с объектом оценки (значимость сравнительного подхода тем выше, чем ближе аналоги по своим существенным характеристикам к объекту оценки и чем меньше корректировок требуется вносить в цены аналогов).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871A11">
        <w:rPr>
          <w:rFonts w:ascii="Times New Roman" w:hAnsi="Times New Roman" w:cs="Times New Roman"/>
          <w:sz w:val="24"/>
          <w:szCs w:val="24"/>
        </w:rPr>
        <w:t xml:space="preserve">. Методы сравнительного подхода основаны на использовании ценовой информации об </w:t>
      </w:r>
      <w:r w:rsidR="00871A11">
        <w:rPr>
          <w:rFonts w:ascii="Times New Roman" w:hAnsi="Times New Roman" w:cs="Times New Roman"/>
          <w:sz w:val="24"/>
          <w:szCs w:val="24"/>
        </w:rPr>
        <w:lastRenderedPageBreak/>
        <w:t>аналогах (цены сделок и цены предложений). При этом оценщик может использовать ценовую информацию об объекте оценки (цены сделок, цена обязывающего предложения, не допускающего отказа от сделки).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871A11">
        <w:rPr>
          <w:rFonts w:ascii="Times New Roman" w:hAnsi="Times New Roman" w:cs="Times New Roman"/>
          <w:sz w:val="24"/>
          <w:szCs w:val="24"/>
        </w:rPr>
        <w:t>. Если сведения о совершенных сделках отсутствуют или их недостаточно для определения стоимости объекта оценки, оценщик может использовать цены предложений. Цена предложения представляет собой мнение одной из сторон потенциальной сделки, заинтересованной в более высокой цене, поэтому при проведении анализа цен предложений по аналогам оценщику следует учитывать: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возможную разницу между ценой сделки и ценой предложения;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период экспозиции аналога на рынке и изменение его цены за этот период (при наличии информации);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соответствие цены аналога его характеристикам в сопоставлении с другими предложениями на рынке, избегая завышенных или заниженных цен предложения.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сведения о предложениях не остаются неизменными, оценщику необходимо их документировать, чтобы обеспечить подтверждение этих данных в будущем.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871A11">
        <w:rPr>
          <w:rFonts w:ascii="Times New Roman" w:hAnsi="Times New Roman" w:cs="Times New Roman"/>
          <w:sz w:val="24"/>
          <w:szCs w:val="24"/>
        </w:rPr>
        <w:t>. Сравнение объекта оценки с аналогами может проводиться с использованием различных количественных параметров измерения объекта оценки, представляющих собой единицы сравнения. Например, единицами сравнения являются: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цена (или арендная ставка) за единицу площади или иную единицу измерения при оценке объектов недвижимости;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мультипликаторы (коэффициенты, отражающие соотношение между ценой и показателями деятельности организации) при оценке бизнеса;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цена на единицу производительности или мощности, массы, габаритных размеров при оценке машин и оборудования.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871A11">
        <w:rPr>
          <w:rFonts w:ascii="Times New Roman" w:hAnsi="Times New Roman" w:cs="Times New Roman"/>
          <w:sz w:val="24"/>
          <w:szCs w:val="24"/>
        </w:rPr>
        <w:t>. Основные этапы сравнительного подхода: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единиц сравнения, характерных для рынка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выбор наиболее сопоставимых аналогов и расчет единиц сравнения для каждого из них;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сравнительный анализ количественных и качественных характеристик (сходства и различий) аналогов и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внесение в значения единиц сравнения корректировок для устранения различий между объектом оценки и аналогами (при необходимости);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согласование скорректированных значений единиц сравнения или полученных на их основе показателей стоимости объекта оценки. Согласование проводится с учетом положений пункта 3 настоящего федерального стандарта оценки. При этом оценщик может обоснованно выбрать в качестве результата сравнительного подхода показатель стоимости, полученный на основе одного аналога или одной единицы сравнения, либо отказаться от применения показателя, полученного на основе какого-либо аналога или единицы сравнения.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71A11">
        <w:rPr>
          <w:rFonts w:ascii="Times New Roman" w:hAnsi="Times New Roman" w:cs="Times New Roman"/>
          <w:sz w:val="24"/>
          <w:szCs w:val="24"/>
        </w:rPr>
        <w:t>. В рамках сравнительного подхода при выборе аналогов следует: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учитывать достаточность и достоверность информации по каждому аналогу;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использовать при проведении анализа наиболее сопоставимые аналоги для того, чтобы вносить меньше корректировок;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учитывать, что сделки, совершенные ближе к дате оценки, более репрезентативны, чем сделки, совершенные в более ранний срок, особенно на нестабильных рынках;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рассматривать сделки, совершенные между независимыми сторонами;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учитывать, что ценовая информация по фактическим сделкам является лучшим основанием для определения стоимости, чем предложения к совершению сделки, если условия сделки соответствуют предпосылкам рыночной стоимости.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A11" w:rsidRPr="00A25995" w:rsidRDefault="00A25995" w:rsidP="00A259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5.0</w:t>
      </w:r>
      <w:r w:rsidR="00871A11" w:rsidRPr="00A25995">
        <w:rPr>
          <w:rStyle w:val="FontStyle67"/>
          <w:sz w:val="24"/>
          <w:szCs w:val="24"/>
        </w:rPr>
        <w:t>. Доходный подход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1. Доходный подход представляет собой совокупность методов оценки, основанных на определении текущей стоимости ожидаемых будущих денежных потоков от использования объекта оценки. Доходный подход основан на принципе ожидания выгод.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2. Рассматривая возможность и целесообразность применения доходного подхода, оценщику необходимо учитывать: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способность объекта приносить доход (значимость доходного подхода выше, если получение дохода от использования объекта соответствует целям приобретения объекта участниками рынка);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степень неопределенности будущих доходов (значимость доходного подхода тем ниже, чем выше неопределенность, связанная с суммами и сроками поступления будущих доходов от использования объекта).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3. В рамках доходного подхода применяются различные методы, основанные на прямой капитализации или дисконтировании будущих денежных потоков (доходов).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4. Определение стоимости объекта оценки при использовании метода прямой капитализации осуществляется путем деления дохода за один период (обычно год) на ставку капитализации.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5. В методе дисконтированных денежных потоков будущие денежные потоки по объекту оценки приводятся к текущей дате при помощи ставки дисконтирования, отражающей ожидаемую участниками рынка, или конкретными участниками сделки, или конкретным пользователем (в соответствии с определяемым видом стоимости) ставку доходности (норму прибыли) на инвестиции с сопоставимым риском.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6. Основные этапы доходного подхода: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выбор вида денежного потока с учетом особенностей объекта оценки, например номинальный или реальный денежный поток,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доналоговый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посленалоговый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денежный поток, денежный поток с учетом (или без учета) заемных средств на собственный или инвестированный (общий) капитал;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денежного потока.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методе прямой капитализации денежный поток определяется за один период.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методе дисконтирования денежных потоков осуществляется: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определение срока прогнозирования денежного потока (продолжительности прогнозного периода);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прогноз денежного потока в течение срока прогнозирования;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 xml:space="preserve">определение необходимости применения </w:t>
      </w:r>
      <w:proofErr w:type="spellStart"/>
      <w:r w:rsidRPr="00A25995"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 w:rsidRPr="00A25995">
        <w:rPr>
          <w:rFonts w:ascii="Times New Roman" w:hAnsi="Times New Roman" w:cs="Times New Roman"/>
          <w:sz w:val="24"/>
          <w:szCs w:val="24"/>
        </w:rPr>
        <w:t xml:space="preserve"> (терминальной, остаточной) стоимости для объекта оценки по окончании срока прогнозирования денежных потоков и расчет соответствующей </w:t>
      </w:r>
      <w:proofErr w:type="spellStart"/>
      <w:r w:rsidRPr="00A25995"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 w:rsidRPr="00A25995">
        <w:rPr>
          <w:rFonts w:ascii="Times New Roman" w:hAnsi="Times New Roman" w:cs="Times New Roman"/>
          <w:sz w:val="24"/>
          <w:szCs w:val="24"/>
        </w:rPr>
        <w:t xml:space="preserve"> стоимости с учетом особенностей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определение ставки дисконтирования (ставки капитализации), соответствующей денежному потоку;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приведение прогнозных денежных потоков,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стоимости (при наличии), к текущей стоимости по ставке дисконтирования или капитализация денежного потока </w:t>
      </w:r>
      <w:r>
        <w:rPr>
          <w:rFonts w:ascii="Times New Roman" w:hAnsi="Times New Roman" w:cs="Times New Roman"/>
          <w:sz w:val="24"/>
          <w:szCs w:val="24"/>
        </w:rPr>
        <w:lastRenderedPageBreak/>
        <w:t>по ставке капитализации.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7. На выбор вида денежного потока влияет специфика объекта оценки и сложившаяся практика участников рынка. При этом ставка дисконтирования (ставка капитализации) должна соответствовать виду денежного потока в части его инфляционной (номинальный или реальный денежный поток), налоговой (</w:t>
      </w:r>
      <w:proofErr w:type="spellStart"/>
      <w:r w:rsidR="00871A11">
        <w:rPr>
          <w:rFonts w:ascii="Times New Roman" w:hAnsi="Times New Roman" w:cs="Times New Roman"/>
          <w:sz w:val="24"/>
          <w:szCs w:val="24"/>
        </w:rPr>
        <w:t>доналоговый</w:t>
      </w:r>
      <w:proofErr w:type="spellEnd"/>
      <w:r w:rsidR="00871A1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71A11">
        <w:rPr>
          <w:rFonts w:ascii="Times New Roman" w:hAnsi="Times New Roman" w:cs="Times New Roman"/>
          <w:sz w:val="24"/>
          <w:szCs w:val="24"/>
        </w:rPr>
        <w:t>посленалоговый</w:t>
      </w:r>
      <w:proofErr w:type="spellEnd"/>
      <w:r w:rsidR="00871A11">
        <w:rPr>
          <w:rFonts w:ascii="Times New Roman" w:hAnsi="Times New Roman" w:cs="Times New Roman"/>
          <w:sz w:val="24"/>
          <w:szCs w:val="24"/>
        </w:rPr>
        <w:t xml:space="preserve"> денежный поток), валютной и иных составляющих отражать связанный с денежным потоком риск.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8. При выборе прогнозного периода учитываются: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оставшийся срок полезного использования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период, на который доступна информация для составления прогноза;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период достижения стабильного темпа роста денежных потоков объекта оценки, после завершения которого возможно применить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постпрогнозную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стоимость.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1A11">
        <w:rPr>
          <w:rFonts w:ascii="Times New Roman" w:hAnsi="Times New Roman" w:cs="Times New Roman"/>
          <w:sz w:val="24"/>
          <w:szCs w:val="24"/>
        </w:rPr>
        <w:t>9. При прогнозировании денежного потока следует осуществлять его сопоставление со следующими показателями: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ретроспективные показатели операционной, инвестиционной и финансовой деятельности (использования)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ретроспективные и прогнозные показатели отрасли и (или) сегмента рынка;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прогнозный темп экономического роста региона или страны, в которой действует (используется) объект оценки.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871A11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="00871A11">
        <w:rPr>
          <w:rFonts w:ascii="Times New Roman" w:hAnsi="Times New Roman" w:cs="Times New Roman"/>
          <w:sz w:val="24"/>
          <w:szCs w:val="24"/>
        </w:rPr>
        <w:t>Постпрогнозная</w:t>
      </w:r>
      <w:proofErr w:type="spellEnd"/>
      <w:r w:rsidR="00871A11">
        <w:rPr>
          <w:rFonts w:ascii="Times New Roman" w:hAnsi="Times New Roman" w:cs="Times New Roman"/>
          <w:sz w:val="24"/>
          <w:szCs w:val="24"/>
        </w:rPr>
        <w:t xml:space="preserve"> стоимость представляет собой ожидаемую величину стоимости объекта оценки в конце прогнозного периода. </w:t>
      </w:r>
      <w:proofErr w:type="spellStart"/>
      <w:r w:rsidR="00871A11">
        <w:rPr>
          <w:rFonts w:ascii="Times New Roman" w:hAnsi="Times New Roman" w:cs="Times New Roman"/>
          <w:sz w:val="24"/>
          <w:szCs w:val="24"/>
        </w:rPr>
        <w:t>Постпрогнозная</w:t>
      </w:r>
      <w:proofErr w:type="spellEnd"/>
      <w:r w:rsidR="00871A11">
        <w:rPr>
          <w:rFonts w:ascii="Times New Roman" w:hAnsi="Times New Roman" w:cs="Times New Roman"/>
          <w:sz w:val="24"/>
          <w:szCs w:val="24"/>
        </w:rPr>
        <w:t xml:space="preserve"> стоимость определяется в случае, если объект оценки продолжит функционировать по окончании прогнозного периода.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расчете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стоимости следует учитывать: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срок полезного использования объекта оценки - неограниченный или ограниченный (например, для объектов с истощимыми запасами или ресурсами);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потенциал дальнейшего изменения (роста или снижения) денежных потоков за пределами прогнозного периода;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заранее определенную сумму денежных средств, ожидаемую к получению после завершения прогнозного периода;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циклический характер деятельности или использования объекта оценки.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871A11">
        <w:rPr>
          <w:rFonts w:ascii="Times New Roman" w:hAnsi="Times New Roman" w:cs="Times New Roman"/>
          <w:sz w:val="24"/>
          <w:szCs w:val="24"/>
        </w:rPr>
        <w:t xml:space="preserve">1. При расчете </w:t>
      </w:r>
      <w:proofErr w:type="spellStart"/>
      <w:r w:rsidR="00871A11"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 w:rsidR="00871A11">
        <w:rPr>
          <w:rFonts w:ascii="Times New Roman" w:hAnsi="Times New Roman" w:cs="Times New Roman"/>
          <w:sz w:val="24"/>
          <w:szCs w:val="24"/>
        </w:rPr>
        <w:t xml:space="preserve"> стоимости могут применяться различные методы, в частности: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модель Гордона, которая представляет собой модель постоянного роста, основанная на предположении, что стоимость объекта оценки будет изменяться (увеличиваться или уменьшаться) с постоянным темпом в течение бесконечного периода времени в будущем. Данный метод подходит для объектов оценки с неограниченным или крайне продолжительным сроком полезного использования;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метод прямой капитализации. Данный метод подходит для оценки объектов с неограниченным или крайне продолжительным сроком полезного использования;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методы сравнительного подхода. Данные методы подходят для объектов оценки как с неограниченным, так и с ограниченным сроком полезного использования;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метод расчета стоимости при ликвидации. В случае если затраты превышают доход от утилизации или ликвидации, величина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постпрогнозной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стоимости может принимать </w:t>
      </w:r>
      <w:r>
        <w:rPr>
          <w:rFonts w:ascii="Times New Roman" w:hAnsi="Times New Roman" w:cs="Times New Roman"/>
          <w:sz w:val="24"/>
          <w:szCs w:val="24"/>
        </w:rPr>
        <w:lastRenderedPageBreak/>
        <w:t>отрицательные значения. Данный метод подходит для объектов оценки с ограниченным сроком полезного использования.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871A11">
        <w:rPr>
          <w:rFonts w:ascii="Times New Roman" w:hAnsi="Times New Roman" w:cs="Times New Roman"/>
          <w:sz w:val="24"/>
          <w:szCs w:val="24"/>
        </w:rPr>
        <w:t>2. Ставка дисконтирования и ставка капитализации должны отражать риски получения прогнозируемого денежного потока с точки зрения участников рынка, конкретной сделки или пользователя (в соответствии с видом определяемой стоимости).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различные методы определения ставки дисконтирования (ставки капитализации) с учетом специфики объекта оценки.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ставки дисконтирования (ставки капитализации) следует учитывать: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вид стоимости и соответствующие ему стороны сделки;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допущения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вид денежного потока, в частности его инфляционную (номинальный или реальный денежный поток), налоговую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доналоговый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посленалоговый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денежный поток), валютную и иные составляющие;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факторы риска инвестирования в объект оценки, в частности связанные с его следующими особенностями: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вид объекта оценки (недвижимость, движимое имущество, бизнес, обязательства и другие);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сегмент рынка объекта оценки (географическое положение объекта оценки или рынка производимого с его использованием продукта);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срок полезного использования объекта оценки;</w:t>
      </w:r>
    </w:p>
    <w:p w:rsidR="00871A11" w:rsidRPr="00A25995" w:rsidRDefault="00871A11" w:rsidP="00A25995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25995">
        <w:rPr>
          <w:rFonts w:ascii="Times New Roman" w:hAnsi="Times New Roman" w:cs="Times New Roman"/>
          <w:sz w:val="24"/>
          <w:szCs w:val="24"/>
        </w:rPr>
        <w:t>специфические риски объекта оценки.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871A11">
        <w:rPr>
          <w:rFonts w:ascii="Times New Roman" w:hAnsi="Times New Roman" w:cs="Times New Roman"/>
          <w:sz w:val="24"/>
          <w:szCs w:val="24"/>
        </w:rPr>
        <w:t>3. В расчетах по доходному подходу необходимо не допускать двойного учета рисков, связанных с получением денежных потоков, и в будущих денежных потоках, и в ставке дисконтирования (капитализации) одновременно.</w:t>
      </w:r>
    </w:p>
    <w:p w:rsidR="00871A11" w:rsidRDefault="00871A11" w:rsidP="00871A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A11" w:rsidRPr="00A25995" w:rsidRDefault="00A25995" w:rsidP="00A2599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6.0</w:t>
      </w:r>
      <w:r w:rsidR="00871A11" w:rsidRPr="00A25995">
        <w:rPr>
          <w:rStyle w:val="FontStyle67"/>
          <w:sz w:val="24"/>
          <w:szCs w:val="24"/>
        </w:rPr>
        <w:t>. Затратный подход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871A11">
        <w:rPr>
          <w:rFonts w:ascii="Times New Roman" w:hAnsi="Times New Roman" w:cs="Times New Roman"/>
          <w:sz w:val="24"/>
          <w:szCs w:val="24"/>
        </w:rPr>
        <w:t>. Затратный подход представляет собой совокупность методов оценки, основанных на определении затрат, необходимых для воспроизводства или замещения объекта оценки с учетом совокупного обесценения (износа) объекта оценки и (или) его компонентов. Затратный подход основан на принципе замещения.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871A11">
        <w:rPr>
          <w:rFonts w:ascii="Times New Roman" w:hAnsi="Times New Roman" w:cs="Times New Roman"/>
          <w:sz w:val="24"/>
          <w:szCs w:val="24"/>
        </w:rPr>
        <w:t>. Рассматривая возможность и целесообразность применения затратного подхода, оценщик должен учитывать: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возможность для участников рынка создать объект, обладающий такой же полезностью, что и объект оценки, - значимость подхода высокая, когда у участников рынка есть возможность создать объект без значительных юридических ограничений, настолько быстро, что участники рынка не захотят платить значительную премию за возможность немедленного использования оцениваемого актива при его покупке;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надежность других подходов к оценке объекта - наиболее высока значимость затратного подхода, когда объект не генерирует непосредственно доход и является специализированным, то есть не продается на рынке отдельно от бизнеса или имущественного комплекса, для которого был создан.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871A11">
        <w:rPr>
          <w:rFonts w:ascii="Times New Roman" w:hAnsi="Times New Roman" w:cs="Times New Roman"/>
          <w:sz w:val="24"/>
          <w:szCs w:val="24"/>
        </w:rPr>
        <w:t>. В рамках затратного подхода применяются следующие методы: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метод затрат воспроизводства или затрат замещения;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метод суммирования стоимости компонентов в составе объекта оценки.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</w:t>
      </w:r>
      <w:r w:rsidR="00871A11">
        <w:rPr>
          <w:rFonts w:ascii="Times New Roman" w:hAnsi="Times New Roman" w:cs="Times New Roman"/>
          <w:sz w:val="24"/>
          <w:szCs w:val="24"/>
        </w:rPr>
        <w:t>. Затраты замещения (стоимость замещения) представляют собой текущие затраты на создание или приобретение объекта эквивалентной полезности без учета его точных физических свойств. Обычно затраты замещения относятся к современному аналогичному объекту, обеспечивающему равноценную полезность, имеющему современный дизайн и произведенному с использованием современных экономически эффективных материалов и технологий.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871A11">
        <w:rPr>
          <w:rFonts w:ascii="Times New Roman" w:hAnsi="Times New Roman" w:cs="Times New Roman"/>
          <w:sz w:val="24"/>
          <w:szCs w:val="24"/>
        </w:rPr>
        <w:t>. Затраты воспроизводства (стоимость воспроизводства) представляют собой текущие затраты на воссоздание или приобретение точной копии объекта. Расчет на основе затрат воспроизводства целесообразно применять в следующих случаях: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полезность рассматриваемого объекта может быть обеспечена только точной его копией;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затраты на создание или приобретение современного аналога больше, чем затраты на создание точной копии рассматриваемого объекта.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871A11">
        <w:rPr>
          <w:rFonts w:ascii="Times New Roman" w:hAnsi="Times New Roman" w:cs="Times New Roman"/>
          <w:sz w:val="24"/>
          <w:szCs w:val="24"/>
        </w:rPr>
        <w:t>. Основные этапы методов затрат воспроизводства и затрат замещения: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расчет всех затрат участников рынка на приобретение или создание точной копии объекта оценки (затраты на воспроизводство) или актива с аналогичной полезностью (затраты на замещение);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наличия и величины совокупного обесценения (износа) в связи с физическим износом, функциональным (моральным, технологическим) устареванием (износом) и экономическим (внешним) обесценением объекта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вычет совокупного обесценения (износа) из общей суммы затрат воспроизводства или замещения для определения стоимости объекта оценки.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871A11">
        <w:rPr>
          <w:rFonts w:ascii="Times New Roman" w:hAnsi="Times New Roman" w:cs="Times New Roman"/>
          <w:sz w:val="24"/>
          <w:szCs w:val="24"/>
        </w:rPr>
        <w:t>. Метод суммирования основан на суммировании стоимостей всех компонентов, входящих в состав объекта оценки, когда стоимость каждого компонента определяется различными подходами с учетом специфики компонента. В оценке бизнеса этот метод носит название метода чистых активов.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871A11">
        <w:rPr>
          <w:rFonts w:ascii="Times New Roman" w:hAnsi="Times New Roman" w:cs="Times New Roman"/>
          <w:sz w:val="24"/>
          <w:szCs w:val="24"/>
        </w:rPr>
        <w:t>. 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затраты, возникающие в процессе воспроизводства или замещения объекта на дату оценки.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871A11">
        <w:rPr>
          <w:rFonts w:ascii="Times New Roman" w:hAnsi="Times New Roman" w:cs="Times New Roman"/>
          <w:sz w:val="24"/>
          <w:szCs w:val="24"/>
        </w:rPr>
        <w:t>. При определении затрат на воспроизводство или замещение необходимо рассмотреть возможность использования фактических затрат, произведенных при создании объекта оценки или аналогичного объекта, проанализировать и при необходимости применить корректировки: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изменение цен на элементы затрат в период между датой, когда были произведены соответствующие затраты, и датой оценки;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нетипичные дополнительные затраты или экономию средств, которые отражены в фактических затратах, но не возникнут при создании точной копии объекта оценки или объекта с аналогичной полезностью;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соответствие фактически произведенных затрат рыночным данным.</w:t>
      </w:r>
    </w:p>
    <w:p w:rsidR="00871A11" w:rsidRDefault="00A25995" w:rsidP="00871A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871A11">
        <w:rPr>
          <w:rFonts w:ascii="Times New Roman" w:hAnsi="Times New Roman" w:cs="Times New Roman"/>
          <w:sz w:val="24"/>
          <w:szCs w:val="24"/>
        </w:rPr>
        <w:t>. Различают следующие виды обесценения (износа, устаревания):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физический износ, который представляет собой снижение стоимости объекта в результате ухудшения физического состояния и (или) утраты физических свойств из-за естественного физического старения и (или) в процессе использования (эксплуатации);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функциональное устаревание (износ), которое представляет собой снижение стоимости объекта в связи с его несоответствием современным аналогам и (или) снижением технико-экономической эффективности его использования (эксплуатации): более низкая производительность, худшие параметры продукции и (или) технологического процесса,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устаревание дизайна, более высокий уровень эксплуатационных расходов и другие факторы;</w:t>
      </w:r>
    </w:p>
    <w:p w:rsidR="00871A11" w:rsidRDefault="00871A11" w:rsidP="00A2599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экономическое (внешнее) обесценение, которое представляет собой снижение стоимости объекта, вызванное факторами, внешними по отношению к объекту, экономическими и (или) локальными факторами, в частности: избыток предложения подобных объектов на рынке, снижение спроса на производимую с использованием объекта продукцию, рост издержек производства, неблагоприятное влияние изменений факторов, характеризующих окружение объекта недвижимости. Действие данного вида обесценения может быть временным или постоянным.</w:t>
      </w:r>
    </w:p>
    <w:p w:rsidR="00287146" w:rsidRDefault="00287146" w:rsidP="00353A2B">
      <w:pPr>
        <w:pStyle w:val="Style19"/>
        <w:widowControl/>
        <w:spacing w:before="120" w:after="240"/>
        <w:jc w:val="both"/>
      </w:pPr>
    </w:p>
    <w:sectPr w:rsidR="00287146" w:rsidSect="0028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225" w:rsidRDefault="00691225" w:rsidP="00D855C7">
      <w:pPr>
        <w:spacing w:after="0" w:line="240" w:lineRule="auto"/>
      </w:pPr>
      <w:r>
        <w:separator/>
      </w:r>
    </w:p>
  </w:endnote>
  <w:endnote w:type="continuationSeparator" w:id="0">
    <w:p w:rsidR="00691225" w:rsidRDefault="00691225" w:rsidP="00D8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225" w:rsidRDefault="00691225" w:rsidP="00D855C7">
      <w:pPr>
        <w:spacing w:after="0" w:line="240" w:lineRule="auto"/>
      </w:pPr>
      <w:r>
        <w:separator/>
      </w:r>
    </w:p>
  </w:footnote>
  <w:footnote w:type="continuationSeparator" w:id="0">
    <w:p w:rsidR="00691225" w:rsidRDefault="00691225" w:rsidP="00D8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06C67"/>
    <w:multiLevelType w:val="hybridMultilevel"/>
    <w:tmpl w:val="D9C4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ACD"/>
    <w:multiLevelType w:val="hybridMultilevel"/>
    <w:tmpl w:val="0A0E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D56"/>
    <w:multiLevelType w:val="hybridMultilevel"/>
    <w:tmpl w:val="5A445D9C"/>
    <w:lvl w:ilvl="0" w:tplc="CCE4DDB0"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4D1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011EF3"/>
    <w:multiLevelType w:val="hybridMultilevel"/>
    <w:tmpl w:val="1726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622B5D"/>
    <w:multiLevelType w:val="hybridMultilevel"/>
    <w:tmpl w:val="7DA246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EE1117"/>
    <w:multiLevelType w:val="hybridMultilevel"/>
    <w:tmpl w:val="34CAA974"/>
    <w:lvl w:ilvl="0" w:tplc="7EF63192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4B6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C31896"/>
    <w:multiLevelType w:val="hybridMultilevel"/>
    <w:tmpl w:val="5B9CD3AC"/>
    <w:lvl w:ilvl="0" w:tplc="5F441BC4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A9711B"/>
    <w:multiLevelType w:val="hybridMultilevel"/>
    <w:tmpl w:val="BB76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6"/>
    <w:rsid w:val="00052C52"/>
    <w:rsid w:val="000A3C38"/>
    <w:rsid w:val="00183B74"/>
    <w:rsid w:val="00287146"/>
    <w:rsid w:val="00353A2B"/>
    <w:rsid w:val="0038521C"/>
    <w:rsid w:val="0041135D"/>
    <w:rsid w:val="004D7B25"/>
    <w:rsid w:val="00691225"/>
    <w:rsid w:val="00694066"/>
    <w:rsid w:val="00871A11"/>
    <w:rsid w:val="00902F05"/>
    <w:rsid w:val="009422DC"/>
    <w:rsid w:val="009E3FD3"/>
    <w:rsid w:val="00A25995"/>
    <w:rsid w:val="00BF47AB"/>
    <w:rsid w:val="00D029B8"/>
    <w:rsid w:val="00D855C7"/>
    <w:rsid w:val="00E72665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9E2E9"/>
  <w15:chartTrackingRefBased/>
  <w15:docId w15:val="{54F680F9-BD62-48E9-9D26-D616A5F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1" w:lineRule="exact"/>
      <w:ind w:hanging="49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uiPriority w:val="99"/>
    <w:rsid w:val="002871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uiPriority w:val="99"/>
    <w:rsid w:val="0028714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1">
    <w:name w:val="Style61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1">
    <w:name w:val="Обычный (Web)1"/>
    <w:aliases w:val="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next w:val="a3"/>
    <w:link w:val="1"/>
    <w:rsid w:val="002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link w:val="Web1"/>
    <w:rsid w:val="00287146"/>
    <w:rPr>
      <w:rFonts w:ascii="Times New Roman" w:hAnsi="Times New Roman"/>
      <w:sz w:val="24"/>
      <w:szCs w:val="24"/>
    </w:rPr>
  </w:style>
  <w:style w:type="character" w:customStyle="1" w:styleId="FontStyle101">
    <w:name w:val="Font Style101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71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26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855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55C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55C7"/>
    <w:rPr>
      <w:vertAlign w:val="superscript"/>
    </w:rPr>
  </w:style>
  <w:style w:type="paragraph" w:customStyle="1" w:styleId="Style26">
    <w:name w:val="Style26"/>
    <w:basedOn w:val="a"/>
    <w:uiPriority w:val="99"/>
    <w:rsid w:val="00902F05"/>
    <w:pPr>
      <w:widowControl w:val="0"/>
      <w:autoSpaceDE w:val="0"/>
      <w:autoSpaceDN w:val="0"/>
      <w:adjustRightInd w:val="0"/>
      <w:spacing w:after="0" w:line="251" w:lineRule="exact"/>
      <w:ind w:hanging="514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8554-1A23-4906-A700-ACDDAC0B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Katerina Tsarkova</cp:lastModifiedBy>
  <cp:revision>5</cp:revision>
  <dcterms:created xsi:type="dcterms:W3CDTF">2023-04-07T10:06:00Z</dcterms:created>
  <dcterms:modified xsi:type="dcterms:W3CDTF">2023-04-11T16:48:00Z</dcterms:modified>
</cp:coreProperties>
</file>