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E48" w:rsidRPr="00C76586" w:rsidRDefault="00420E48" w:rsidP="00420E48">
      <w:pPr>
        <w:jc w:val="right"/>
        <w:rPr>
          <w:rFonts w:ascii="Times New Roman" w:hAnsi="Times New Roman" w:cs="Times New Roman"/>
        </w:rPr>
      </w:pPr>
      <w:r w:rsidRPr="00A02F45">
        <w:rPr>
          <w:rFonts w:ascii="Times New Roman" w:hAnsi="Times New Roman" w:cs="Times New Roman"/>
        </w:rPr>
        <w:tab/>
      </w:r>
      <w:r w:rsidRPr="00C76586">
        <w:rPr>
          <w:rFonts w:ascii="Times New Roman" w:hAnsi="Times New Roman" w:cs="Times New Roman"/>
        </w:rPr>
        <w:t>УТВЕРЖДЕНО:</w:t>
      </w:r>
    </w:p>
    <w:p w:rsidR="00420E48" w:rsidRPr="00C76586" w:rsidRDefault="00420E48" w:rsidP="00420E48">
      <w:pPr>
        <w:jc w:val="right"/>
        <w:rPr>
          <w:rFonts w:ascii="Times New Roman" w:hAnsi="Times New Roman" w:cs="Times New Roman"/>
          <w:color w:val="000000"/>
          <w:sz w:val="20"/>
          <w:szCs w:val="16"/>
        </w:rPr>
      </w:pPr>
      <w:r w:rsidRPr="00C76586">
        <w:rPr>
          <w:rFonts w:ascii="Times New Roman" w:hAnsi="Times New Roman" w:cs="Times New Roman"/>
          <w:color w:val="000000"/>
          <w:sz w:val="20"/>
          <w:szCs w:val="16"/>
        </w:rPr>
        <w:t xml:space="preserve">Решением Президиума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Некоммерческого партнерства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СРО «Деловой Союз Оценщиков»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(Протокол № 8.1 </w:t>
      </w:r>
      <w:proofErr w:type="gramStart"/>
      <w:r w:rsidRPr="00C76586">
        <w:rPr>
          <w:rFonts w:ascii="Times New Roman" w:hAnsi="Times New Roman" w:cs="Times New Roman"/>
          <w:color w:val="000000"/>
          <w:sz w:val="20"/>
          <w:szCs w:val="16"/>
        </w:rPr>
        <w:t>от  03</w:t>
      </w:r>
      <w:proofErr w:type="gramEnd"/>
      <w:r w:rsidRPr="00C76586">
        <w:rPr>
          <w:rFonts w:ascii="Times New Roman" w:hAnsi="Times New Roman" w:cs="Times New Roman"/>
          <w:color w:val="000000"/>
          <w:sz w:val="20"/>
          <w:szCs w:val="16"/>
        </w:rPr>
        <w:t xml:space="preserve"> марта 2011 года)</w:t>
      </w:r>
    </w:p>
    <w:p w:rsidR="00420E48" w:rsidRPr="00C76586" w:rsidRDefault="00420E48" w:rsidP="00420E48">
      <w:pPr>
        <w:jc w:val="right"/>
        <w:rPr>
          <w:rFonts w:ascii="Times New Roman" w:hAnsi="Times New Roman" w:cs="Times New Roman"/>
        </w:rPr>
      </w:pP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с изменениями и дополнениями,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утверждено </w:t>
      </w:r>
      <w:proofErr w:type="gramStart"/>
      <w:r w:rsidRPr="00C76586">
        <w:rPr>
          <w:rFonts w:ascii="Times New Roman" w:hAnsi="Times New Roman" w:cs="Times New Roman"/>
          <w:color w:val="000000"/>
          <w:sz w:val="20"/>
          <w:szCs w:val="16"/>
        </w:rPr>
        <w:t>Решением  Президиума</w:t>
      </w:r>
      <w:proofErr w:type="gramEnd"/>
      <w:r w:rsidRPr="00C76586"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>Некоммерческого партнерства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>СРО «Деловой Союз Оценщиков»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>(Протокол №59 от  10 августа 2015 года)</w:t>
      </w:r>
    </w:p>
    <w:p w:rsidR="00420E48" w:rsidRPr="00C76586" w:rsidRDefault="00420E48" w:rsidP="00420E48">
      <w:pPr>
        <w:tabs>
          <w:tab w:val="left" w:pos="6408"/>
        </w:tabs>
        <w:rPr>
          <w:rFonts w:ascii="Times New Roman" w:hAnsi="Times New Roman" w:cs="Times New Roman"/>
        </w:rPr>
      </w:pPr>
    </w:p>
    <w:p w:rsidR="00420E48" w:rsidRDefault="00420E48" w:rsidP="00420E48">
      <w:pPr>
        <w:pStyle w:val="Style26"/>
        <w:widowControl/>
        <w:spacing w:after="240"/>
        <w:jc w:val="right"/>
        <w:rPr>
          <w:rStyle w:val="FontStyle101"/>
        </w:rPr>
      </w:pPr>
      <w:r w:rsidRPr="00C76586">
        <w:rPr>
          <w:rFonts w:ascii="Times New Roman" w:hAnsi="Times New Roman"/>
          <w:color w:val="000000"/>
          <w:sz w:val="20"/>
          <w:szCs w:val="16"/>
        </w:rPr>
        <w:t xml:space="preserve">с изменениями и дополнениями, 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 xml:space="preserve">утверждено </w:t>
      </w:r>
      <w:proofErr w:type="gramStart"/>
      <w:r w:rsidRPr="00C76586">
        <w:rPr>
          <w:rFonts w:ascii="Times New Roman" w:hAnsi="Times New Roman"/>
          <w:color w:val="000000"/>
          <w:sz w:val="20"/>
          <w:szCs w:val="16"/>
        </w:rPr>
        <w:t>Решением  Президиума</w:t>
      </w:r>
      <w:proofErr w:type="gramEnd"/>
      <w:r w:rsidRPr="00C76586">
        <w:rPr>
          <w:rFonts w:ascii="Times New Roman" w:hAnsi="Times New Roman"/>
          <w:color w:val="000000"/>
          <w:sz w:val="20"/>
          <w:szCs w:val="16"/>
        </w:rPr>
        <w:t xml:space="preserve"> 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>Некоммерческого партнерства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>СРО «Деловой Союз Оценщиков»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>(Протокол №7 от  10 апреля 2023 года)</w:t>
      </w:r>
    </w:p>
    <w:p w:rsidR="00287146" w:rsidRPr="00100EEF" w:rsidRDefault="00287146" w:rsidP="00287146">
      <w:pPr>
        <w:spacing w:after="240"/>
        <w:jc w:val="right"/>
        <w:rPr>
          <w:b/>
        </w:rPr>
      </w:pPr>
    </w:p>
    <w:p w:rsidR="00287146" w:rsidRDefault="00287146" w:rsidP="00420E48">
      <w:pPr>
        <w:pStyle w:val="Web1"/>
        <w:spacing w:before="0" w:beforeAutospacing="0" w:after="240" w:afterAutospacing="0"/>
        <w:rPr>
          <w:b/>
        </w:rPr>
      </w:pPr>
    </w:p>
    <w:p w:rsidR="00287146" w:rsidRDefault="00287146" w:rsidP="00287146">
      <w:pPr>
        <w:pStyle w:val="Web1"/>
        <w:spacing w:before="0" w:beforeAutospacing="0" w:after="240" w:afterAutospacing="0"/>
        <w:jc w:val="center"/>
        <w:rPr>
          <w:b/>
        </w:rPr>
      </w:pPr>
    </w:p>
    <w:p w:rsidR="00287146" w:rsidRPr="00474519" w:rsidRDefault="00287146" w:rsidP="00287146">
      <w:pPr>
        <w:pStyle w:val="Web1"/>
        <w:spacing w:before="0" w:beforeAutospacing="0" w:after="240" w:afterAutospacing="0"/>
        <w:jc w:val="center"/>
        <w:rPr>
          <w:b/>
        </w:rPr>
      </w:pPr>
    </w:p>
    <w:p w:rsidR="00287146" w:rsidRPr="00474519" w:rsidRDefault="00287146" w:rsidP="00287146">
      <w:pPr>
        <w:pStyle w:val="Web1"/>
        <w:spacing w:before="0" w:beforeAutospacing="0" w:after="240" w:afterAutospacing="0"/>
        <w:jc w:val="center"/>
        <w:rPr>
          <w:b/>
        </w:rPr>
      </w:pPr>
    </w:p>
    <w:p w:rsidR="00287146" w:rsidRPr="00FC2363" w:rsidRDefault="00287146" w:rsidP="00287146">
      <w:pPr>
        <w:pStyle w:val="Web1"/>
        <w:spacing w:before="0" w:beforeAutospacing="0" w:after="240" w:afterAutospacing="0"/>
        <w:rPr>
          <w:b/>
          <w:sz w:val="32"/>
          <w:szCs w:val="32"/>
        </w:rPr>
      </w:pPr>
      <w:r w:rsidRPr="00FC2363">
        <w:rPr>
          <w:b/>
          <w:sz w:val="32"/>
          <w:szCs w:val="32"/>
        </w:rPr>
        <w:t xml:space="preserve">СТАНДАРТ </w:t>
      </w:r>
      <w:r>
        <w:rPr>
          <w:b/>
          <w:sz w:val="32"/>
          <w:szCs w:val="32"/>
        </w:rPr>
        <w:t xml:space="preserve">ОЦЕНКИ </w:t>
      </w:r>
      <w:r w:rsidRPr="00FC2363">
        <w:rPr>
          <w:b/>
          <w:sz w:val="32"/>
          <w:szCs w:val="32"/>
        </w:rPr>
        <w:t>СРО «ДЕЛОВОЙ СОЮЗ ОЦЕНЩИКОВ»</w:t>
      </w: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287146" w:rsidRDefault="00287146" w:rsidP="00287146">
      <w:pPr>
        <w:spacing w:after="240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FontStyle101"/>
          <w:sz w:val="32"/>
          <w:szCs w:val="32"/>
        </w:rPr>
        <w:t>ОСТ ДСО 2.0</w:t>
      </w:r>
      <w:r w:rsidR="00052C52">
        <w:rPr>
          <w:rStyle w:val="FontStyle101"/>
          <w:sz w:val="32"/>
          <w:szCs w:val="32"/>
        </w:rPr>
        <w:t>3</w:t>
      </w: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287146" w:rsidRDefault="00287146" w:rsidP="00287146">
      <w:pPr>
        <w:spacing w:after="240"/>
        <w:rPr>
          <w:rFonts w:ascii="Times New Roman" w:hAnsi="Times New Roman" w:cs="Times New Roman"/>
        </w:rPr>
      </w:pPr>
      <w:r w:rsidRPr="00287146">
        <w:rPr>
          <w:rStyle w:val="FontStyle101"/>
          <w:sz w:val="32"/>
          <w:szCs w:val="32"/>
        </w:rPr>
        <w:t>«</w:t>
      </w:r>
      <w:r w:rsidR="009422DC" w:rsidRPr="009422DC">
        <w:rPr>
          <w:rFonts w:ascii="Times New Roman" w:hAnsi="Times New Roman" w:cs="Times New Roman"/>
          <w:b/>
          <w:bCs/>
          <w:sz w:val="32"/>
          <w:szCs w:val="32"/>
        </w:rPr>
        <w:t>Процесс оценки</w:t>
      </w:r>
      <w:r w:rsidRPr="00287146">
        <w:rPr>
          <w:rStyle w:val="FontStyle101"/>
          <w:sz w:val="32"/>
          <w:szCs w:val="32"/>
        </w:rPr>
        <w:t>»</w:t>
      </w: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474519" w:rsidRDefault="00287146" w:rsidP="00287146">
      <w:pPr>
        <w:spacing w:after="240"/>
        <w:jc w:val="center"/>
        <w:rPr>
          <w:rFonts w:ascii="Times New Roman" w:hAnsi="Times New Roman" w:cs="Times New Roman"/>
          <w:b/>
        </w:rPr>
      </w:pPr>
    </w:p>
    <w:p w:rsidR="00287146" w:rsidRDefault="00287146" w:rsidP="00287146">
      <w:pPr>
        <w:spacing w:after="240"/>
        <w:jc w:val="center"/>
        <w:rPr>
          <w:b/>
        </w:rPr>
      </w:pPr>
    </w:p>
    <w:p w:rsidR="00287146" w:rsidRDefault="00287146" w:rsidP="00287146">
      <w:pPr>
        <w:spacing w:after="240"/>
        <w:jc w:val="center"/>
        <w:rPr>
          <w:b/>
        </w:rPr>
      </w:pPr>
    </w:p>
    <w:p w:rsidR="00287146" w:rsidRDefault="00287146" w:rsidP="00287146">
      <w:pPr>
        <w:spacing w:after="240"/>
        <w:jc w:val="center"/>
        <w:rPr>
          <w:rFonts w:ascii="Times New Roman" w:hAnsi="Times New Roman" w:cs="Times New Roman"/>
          <w:b/>
        </w:rPr>
      </w:pPr>
    </w:p>
    <w:p w:rsidR="00287146" w:rsidRDefault="00287146" w:rsidP="00287146">
      <w:pPr>
        <w:spacing w:after="240"/>
        <w:jc w:val="center"/>
        <w:rPr>
          <w:rFonts w:ascii="Times New Roman" w:hAnsi="Times New Roman" w:cs="Times New Roman"/>
          <w:b/>
        </w:rPr>
      </w:pPr>
    </w:p>
    <w:p w:rsidR="00287146" w:rsidRPr="00474519" w:rsidRDefault="00287146" w:rsidP="00287146">
      <w:pPr>
        <w:spacing w:after="240"/>
        <w:jc w:val="center"/>
        <w:rPr>
          <w:rFonts w:ascii="Times New Roman" w:hAnsi="Times New Roman" w:cs="Times New Roman"/>
          <w:b/>
        </w:rPr>
      </w:pPr>
    </w:p>
    <w:p w:rsidR="00287146" w:rsidRPr="00474519" w:rsidRDefault="00287146" w:rsidP="00420E48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</w:rPr>
      </w:pPr>
      <w:r w:rsidRPr="00474519">
        <w:rPr>
          <w:rStyle w:val="FontStyle37"/>
          <w:b w:val="0"/>
          <w:smallCaps/>
        </w:rPr>
        <w:t xml:space="preserve">Введен в </w:t>
      </w:r>
      <w:r w:rsidRPr="00C20E5C">
        <w:rPr>
          <w:rStyle w:val="FontStyle37"/>
          <w:b w:val="0"/>
          <w:smallCaps/>
        </w:rPr>
        <w:t>20</w:t>
      </w:r>
      <w:r w:rsidRPr="00694066">
        <w:rPr>
          <w:rStyle w:val="FontStyle37"/>
          <w:b w:val="0"/>
          <w:smallCaps/>
        </w:rPr>
        <w:t>2</w:t>
      </w:r>
      <w:r w:rsidR="00420E48">
        <w:rPr>
          <w:rStyle w:val="FontStyle37"/>
          <w:b w:val="0"/>
          <w:smallCaps/>
        </w:rPr>
        <w:t>3</w:t>
      </w:r>
      <w:bookmarkStart w:id="0" w:name="_GoBack"/>
      <w:bookmarkEnd w:id="0"/>
      <w:r w:rsidRPr="00C20E5C">
        <w:rPr>
          <w:rStyle w:val="FontStyle37"/>
          <w:b w:val="0"/>
          <w:smallCaps/>
        </w:rPr>
        <w:t xml:space="preserve"> г.</w:t>
      </w:r>
    </w:p>
    <w:p w:rsidR="00287146" w:rsidRPr="00474519" w:rsidRDefault="00287146" w:rsidP="00287146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</w:rPr>
        <w:sectPr w:rsidR="00287146" w:rsidRPr="00474519" w:rsidSect="00287146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:rsidR="00287146" w:rsidRPr="00FC2363" w:rsidRDefault="00287146" w:rsidP="00287146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  <w:sz w:val="32"/>
          <w:szCs w:val="32"/>
        </w:rPr>
      </w:pPr>
      <w:r w:rsidRPr="00FC2363">
        <w:rPr>
          <w:rStyle w:val="FontStyle37"/>
          <w:b w:val="0"/>
          <w:smallCaps/>
          <w:sz w:val="32"/>
          <w:szCs w:val="32"/>
        </w:rPr>
        <w:lastRenderedPageBreak/>
        <w:t>Общие положения</w:t>
      </w:r>
    </w:p>
    <w:p w:rsidR="00287146" w:rsidRPr="00474519" w:rsidRDefault="00287146" w:rsidP="00287146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</w:rPr>
      </w:pPr>
    </w:p>
    <w:p w:rsidR="00287146" w:rsidRPr="00FC2363" w:rsidRDefault="00287146" w:rsidP="00287146">
      <w:pPr>
        <w:pStyle w:val="Style2"/>
        <w:widowControl/>
        <w:spacing w:after="240" w:line="240" w:lineRule="auto"/>
        <w:rPr>
          <w:rStyle w:val="FontStyle37"/>
          <w:b w:val="0"/>
          <w:smallCaps/>
        </w:rPr>
      </w:pPr>
      <w:r w:rsidRPr="00FC2363">
        <w:rPr>
          <w:rStyle w:val="FontStyle37"/>
          <w:b w:val="0"/>
          <w:smallCaps/>
        </w:rPr>
        <w:t>Предисловие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1. Разработан и внесен Экспертным советом ДСО.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2. Утвержден и введен в действие решением Исполнительной дирекции ДСО.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3. Введен в 2022 г.</w:t>
      </w:r>
    </w:p>
    <w:p w:rsidR="00287146" w:rsidRPr="00FC2363" w:rsidRDefault="00287146" w:rsidP="00287146">
      <w:pPr>
        <w:pStyle w:val="Style2"/>
        <w:widowControl/>
        <w:spacing w:after="240" w:line="240" w:lineRule="auto"/>
        <w:rPr>
          <w:rStyle w:val="FontStyle37"/>
          <w:b w:val="0"/>
          <w:smallCaps/>
        </w:rPr>
      </w:pPr>
      <w:r w:rsidRPr="00FC2363">
        <w:rPr>
          <w:rStyle w:val="FontStyle37"/>
          <w:b w:val="0"/>
          <w:smallCaps/>
        </w:rPr>
        <w:t>Ссылка на стандарты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Настоящий стандарт был разработан в соответствии с требованиями: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 xml:space="preserve">Федерального Закона №135-ФЗ от 29 июля </w:t>
      </w:r>
      <w:smartTag w:uri="urn:schemas-microsoft-com:office:smarttags" w:element="metricconverter">
        <w:smartTagPr>
          <w:attr w:name="ProductID" w:val="1998 г"/>
        </w:smartTagPr>
        <w:r w:rsidRPr="00183B74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183B74">
        <w:rPr>
          <w:rFonts w:ascii="Times New Roman" w:hAnsi="Times New Roman" w:cs="Times New Roman"/>
          <w:sz w:val="24"/>
          <w:szCs w:val="24"/>
        </w:rPr>
        <w:t xml:space="preserve">. «Об оценочной деятельности в Российской Федерации», 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«Виды стоимости (ФСО II)», утвержденного приказом Минэкономразвития России от 14 апреля 2022 г. № 200 (далее - ФСО II);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«Процесс оценки (ФСО III)», утвержденного приказом Минэкономразвития России от 14 апреля 2022 г. № 200 (далее - ФСО III);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«Задание на оценку (ФСО IV)», утвержденного приказом Минэкономразвития России от 14 апреля 2022 г. № 200 (далее - ФСО IV);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«Подходы и методы оценки (ФСО V)», утвержденного приказом Минэкономразвития России от 14 апреля 2022 г. № 200 (далее - ФСО V);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«Отчет об оценке (ФСО VI)», утвержденного приказом Минэкономразвития России от 14 апреля 2022 г. № 200 (далее - ФСО VI);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«Порядок проведения экспертизы, требования к экспертному заключению и порядку его утверждения (ФСО № 5)», утвержденного приказом Минэкономразвития России от 4 июля 2011 г. № 328.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недвижимости (ФСО № 7)», утвержденного Приказом Минэкономразвития РФ от 25.09.2014 №611;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бизнеса (ФСО № 8)», утвержденного Приказом Минэкономразвития РФ от 01.06.2015 № 326;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для целей залога (ФСО № 9)», утвержденного Приказом Минэкономразвития РФ от 01.06.2015 № 327;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стоимости машин и оборудования (ФСО № 10)», утвержденного Приказом Минэкономразвития РФ от 01.06.2015 № 328;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 xml:space="preserve">Федерального стандарта оценки «Оценка нематериальных активов и интеллектуальной собственности (ФСО </w:t>
      </w:r>
      <w:r w:rsidRPr="00183B74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183B74">
        <w:rPr>
          <w:rFonts w:ascii="Times New Roman" w:hAnsi="Times New Roman" w:cs="Times New Roman"/>
          <w:sz w:val="24"/>
          <w:szCs w:val="24"/>
        </w:rPr>
        <w:t>)», утвержденного Приказом Минэкономразвития РФ от 30.11.2022 № 659;</w:t>
      </w:r>
    </w:p>
    <w:p w:rsidR="00287146" w:rsidRPr="00183B74" w:rsidRDefault="00287146" w:rsidP="00287146">
      <w:pPr>
        <w:pStyle w:val="Style2"/>
        <w:widowControl/>
        <w:spacing w:after="240" w:line="240" w:lineRule="auto"/>
        <w:rPr>
          <w:rStyle w:val="FontStyle37"/>
          <w:sz w:val="24"/>
          <w:szCs w:val="24"/>
        </w:rPr>
      </w:pPr>
    </w:p>
    <w:p w:rsidR="00287146" w:rsidRPr="00183B74" w:rsidRDefault="00287146" w:rsidP="00287146">
      <w:pPr>
        <w:pStyle w:val="Style2"/>
        <w:widowControl/>
        <w:spacing w:after="240" w:line="240" w:lineRule="auto"/>
        <w:rPr>
          <w:rStyle w:val="FontStyle37"/>
          <w:sz w:val="24"/>
          <w:szCs w:val="24"/>
        </w:rPr>
        <w:sectPr w:rsidR="00287146" w:rsidRPr="00183B74" w:rsidSect="00451FBD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:rsidR="00287146" w:rsidRDefault="00287146" w:rsidP="00287146">
      <w:pPr>
        <w:pStyle w:val="Style19"/>
        <w:widowControl/>
        <w:numPr>
          <w:ilvl w:val="0"/>
          <w:numId w:val="1"/>
        </w:numPr>
        <w:tabs>
          <w:tab w:val="clear" w:pos="0"/>
          <w:tab w:val="num" w:pos="426"/>
        </w:tabs>
        <w:spacing w:before="120" w:after="240"/>
        <w:ind w:left="426" w:hanging="426"/>
        <w:jc w:val="both"/>
        <w:rPr>
          <w:rStyle w:val="FontStyle67"/>
          <w:sz w:val="24"/>
          <w:szCs w:val="24"/>
        </w:rPr>
      </w:pPr>
      <w:r w:rsidRPr="00183B74">
        <w:rPr>
          <w:rStyle w:val="FontStyle67"/>
          <w:sz w:val="24"/>
          <w:szCs w:val="24"/>
        </w:rPr>
        <w:lastRenderedPageBreak/>
        <w:t>Введение</w:t>
      </w:r>
    </w:p>
    <w:p w:rsidR="00E72665" w:rsidRPr="009422DC" w:rsidRDefault="009422DC" w:rsidP="009422DC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contextualSpacing w:val="0"/>
        <w:jc w:val="both"/>
        <w:rPr>
          <w:rStyle w:val="FontStyle67"/>
          <w:sz w:val="24"/>
          <w:szCs w:val="24"/>
        </w:rPr>
      </w:pPr>
      <w:r w:rsidRPr="009422DC">
        <w:rPr>
          <w:rFonts w:ascii="Times New Roman" w:hAnsi="Times New Roman" w:cs="Times New Roman"/>
          <w:sz w:val="24"/>
          <w:szCs w:val="24"/>
        </w:rPr>
        <w:t xml:space="preserve">Проводимые в ходе выполнения задания на оценку исследования должны соответствовать цели задания на оценку и </w:t>
      </w:r>
      <w:r>
        <w:rPr>
          <w:rFonts w:ascii="Times New Roman" w:hAnsi="Times New Roman" w:cs="Times New Roman"/>
          <w:sz w:val="24"/>
          <w:szCs w:val="24"/>
        </w:rPr>
        <w:t>виду стоимости</w:t>
      </w:r>
      <w:r w:rsidRPr="009422DC">
        <w:rPr>
          <w:rFonts w:ascii="Times New Roman" w:hAnsi="Times New Roman" w:cs="Times New Roman"/>
          <w:sz w:val="24"/>
          <w:szCs w:val="24"/>
        </w:rPr>
        <w:t>.</w:t>
      </w:r>
    </w:p>
    <w:p w:rsidR="00287146" w:rsidRPr="00183B74" w:rsidRDefault="00287146" w:rsidP="009422DC">
      <w:pPr>
        <w:pStyle w:val="Style19"/>
        <w:widowControl/>
        <w:numPr>
          <w:ilvl w:val="0"/>
          <w:numId w:val="2"/>
        </w:numPr>
        <w:tabs>
          <w:tab w:val="clear" w:pos="0"/>
          <w:tab w:val="num" w:pos="426"/>
        </w:tabs>
        <w:spacing w:before="120" w:after="240"/>
        <w:ind w:left="425" w:hanging="425"/>
        <w:jc w:val="both"/>
        <w:rPr>
          <w:rStyle w:val="FontStyle67"/>
          <w:sz w:val="24"/>
          <w:szCs w:val="24"/>
        </w:rPr>
      </w:pPr>
      <w:r w:rsidRPr="00183B74">
        <w:rPr>
          <w:rStyle w:val="FontStyle67"/>
          <w:sz w:val="24"/>
          <w:szCs w:val="24"/>
        </w:rPr>
        <w:t>Сфера применения</w:t>
      </w:r>
    </w:p>
    <w:p w:rsidR="00287146" w:rsidRPr="00183B74" w:rsidRDefault="00E72665" w:rsidP="00287146">
      <w:pPr>
        <w:pStyle w:val="Style19"/>
        <w:widowControl/>
        <w:numPr>
          <w:ilvl w:val="0"/>
          <w:numId w:val="2"/>
        </w:numPr>
        <w:tabs>
          <w:tab w:val="clear" w:pos="0"/>
          <w:tab w:val="num" w:pos="426"/>
        </w:tabs>
        <w:spacing w:after="240"/>
        <w:ind w:left="425" w:hanging="425"/>
        <w:jc w:val="both"/>
        <w:rPr>
          <w:rStyle w:val="FontStyle67"/>
          <w:b w:val="0"/>
          <w:sz w:val="24"/>
          <w:szCs w:val="24"/>
        </w:rPr>
      </w:pPr>
      <w:r>
        <w:rPr>
          <w:rFonts w:ascii="Times New Roman" w:hAnsi="Times New Roman" w:cs="Times New Roman"/>
        </w:rPr>
        <w:t>Стандарты оценки определяют требования к порядку проведения оценки и осуществления оценочной деятельности.</w:t>
      </w:r>
      <w:r w:rsidR="00287146" w:rsidRPr="00183B74">
        <w:rPr>
          <w:rStyle w:val="FontStyle67"/>
          <w:b w:val="0"/>
          <w:sz w:val="24"/>
          <w:szCs w:val="24"/>
        </w:rPr>
        <w:t xml:space="preserve"> </w:t>
      </w:r>
    </w:p>
    <w:p w:rsidR="00052C52" w:rsidRPr="009422DC" w:rsidRDefault="009422DC" w:rsidP="009422DC">
      <w:pPr>
        <w:pStyle w:val="Style19"/>
        <w:widowControl/>
        <w:spacing w:before="120" w:after="240"/>
        <w:jc w:val="both"/>
        <w:rPr>
          <w:rStyle w:val="FontStyle67"/>
          <w:sz w:val="24"/>
          <w:szCs w:val="24"/>
        </w:rPr>
      </w:pPr>
      <w:r>
        <w:rPr>
          <w:rStyle w:val="FontStyle67"/>
          <w:sz w:val="24"/>
          <w:szCs w:val="24"/>
        </w:rPr>
        <w:t>3.0</w:t>
      </w:r>
      <w:r w:rsidR="00052C52" w:rsidRPr="009422DC">
        <w:rPr>
          <w:rStyle w:val="FontStyle67"/>
          <w:sz w:val="24"/>
          <w:szCs w:val="24"/>
        </w:rPr>
        <w:t>. Основные этапы процесса оценки</w:t>
      </w:r>
    </w:p>
    <w:p w:rsidR="00052C52" w:rsidRPr="009422DC" w:rsidRDefault="009422DC" w:rsidP="00942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52C52" w:rsidRPr="009422DC">
        <w:rPr>
          <w:rFonts w:ascii="Times New Roman" w:hAnsi="Times New Roman" w:cs="Times New Roman"/>
          <w:sz w:val="24"/>
          <w:szCs w:val="24"/>
        </w:rPr>
        <w:t>1. Процесс оценки включает следующие действия:</w:t>
      </w:r>
    </w:p>
    <w:p w:rsidR="00052C52" w:rsidRPr="009422DC" w:rsidRDefault="00052C52" w:rsidP="009422DC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2DC">
        <w:rPr>
          <w:rFonts w:ascii="Times New Roman" w:hAnsi="Times New Roman" w:cs="Times New Roman"/>
          <w:sz w:val="24"/>
          <w:szCs w:val="24"/>
        </w:rPr>
        <w:t xml:space="preserve">1) согласование задания на оценку заказчиком оценки и оценщиком или юридическим лицом, с которым оценщик заключил трудовой договор, путем подписания такого задания в составе договора на оценку объекта оценки (далее - договор на оценку) или в иной письменной форме в случае проведения оценки на основаниях, отличающихся от договора на оценку, предусмотренных Федеральным законом от 29 июля 1998 г. </w:t>
      </w:r>
      <w:r w:rsidR="009422DC">
        <w:rPr>
          <w:rFonts w:ascii="Times New Roman" w:hAnsi="Times New Roman" w:cs="Times New Roman"/>
          <w:sz w:val="24"/>
          <w:szCs w:val="24"/>
        </w:rPr>
        <w:t>№</w:t>
      </w:r>
      <w:r w:rsidRPr="009422DC">
        <w:rPr>
          <w:rFonts w:ascii="Times New Roman" w:hAnsi="Times New Roman" w:cs="Times New Roman"/>
          <w:sz w:val="24"/>
          <w:szCs w:val="24"/>
        </w:rPr>
        <w:t xml:space="preserve"> 135-ФЗ </w:t>
      </w:r>
      <w:r w:rsidR="009422DC">
        <w:rPr>
          <w:rFonts w:ascii="Times New Roman" w:hAnsi="Times New Roman" w:cs="Times New Roman"/>
          <w:sz w:val="24"/>
          <w:szCs w:val="24"/>
        </w:rPr>
        <w:t>«</w:t>
      </w:r>
      <w:r w:rsidRPr="009422DC">
        <w:rPr>
          <w:rFonts w:ascii="Times New Roman" w:hAnsi="Times New Roman" w:cs="Times New Roman"/>
          <w:sz w:val="24"/>
          <w:szCs w:val="24"/>
        </w:rPr>
        <w:t>Об оценочной деятельности в Российской Федерации</w:t>
      </w:r>
      <w:r w:rsidR="009422DC">
        <w:rPr>
          <w:rFonts w:ascii="Times New Roman" w:hAnsi="Times New Roman" w:cs="Times New Roman"/>
          <w:sz w:val="24"/>
          <w:szCs w:val="24"/>
        </w:rPr>
        <w:t>»</w:t>
      </w:r>
      <w:r w:rsidRPr="009422DC">
        <w:rPr>
          <w:rFonts w:ascii="Times New Roman" w:hAnsi="Times New Roman" w:cs="Times New Roman"/>
          <w:sz w:val="24"/>
          <w:szCs w:val="24"/>
        </w:rPr>
        <w:t>;</w:t>
      </w:r>
    </w:p>
    <w:p w:rsidR="00052C52" w:rsidRPr="009422DC" w:rsidRDefault="00052C52" w:rsidP="009422DC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2DC">
        <w:rPr>
          <w:rFonts w:ascii="Times New Roman" w:hAnsi="Times New Roman" w:cs="Times New Roman"/>
          <w:sz w:val="24"/>
          <w:szCs w:val="24"/>
        </w:rPr>
        <w:t>2) сбор и анализ информации, необходимой для проведения оценки;</w:t>
      </w:r>
    </w:p>
    <w:p w:rsidR="00052C52" w:rsidRPr="009422DC" w:rsidRDefault="00052C52" w:rsidP="009422DC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2DC">
        <w:rPr>
          <w:rFonts w:ascii="Times New Roman" w:hAnsi="Times New Roman" w:cs="Times New Roman"/>
          <w:sz w:val="24"/>
          <w:szCs w:val="24"/>
        </w:rPr>
        <w:t>3) применение подходов к оценке, включая выбор методов оценки и осуществление необходимых расчетов;</w:t>
      </w:r>
    </w:p>
    <w:p w:rsidR="00052C52" w:rsidRPr="009422DC" w:rsidRDefault="00052C52" w:rsidP="009422DC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2DC">
        <w:rPr>
          <w:rFonts w:ascii="Times New Roman" w:hAnsi="Times New Roman" w:cs="Times New Roman"/>
          <w:sz w:val="24"/>
          <w:szCs w:val="24"/>
        </w:rPr>
        <w:t>4) согласование промежуточных результатов, полученных в рамках применения различных подходов к оценке (в случае необходимости), и определение итоговой стоимости объекта оценки;</w:t>
      </w:r>
    </w:p>
    <w:p w:rsidR="00052C52" w:rsidRPr="009422DC" w:rsidRDefault="00052C52" w:rsidP="009422DC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2DC">
        <w:rPr>
          <w:rFonts w:ascii="Times New Roman" w:hAnsi="Times New Roman" w:cs="Times New Roman"/>
          <w:sz w:val="24"/>
          <w:szCs w:val="24"/>
        </w:rPr>
        <w:t>5) составление отчета об оценке объекта оценки (далее - отчет об оценке).</w:t>
      </w:r>
    </w:p>
    <w:p w:rsidR="00052C52" w:rsidRPr="009422DC" w:rsidRDefault="009422DC" w:rsidP="00942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052C52" w:rsidRPr="009422DC">
        <w:rPr>
          <w:rFonts w:ascii="Times New Roman" w:hAnsi="Times New Roman" w:cs="Times New Roman"/>
          <w:sz w:val="24"/>
          <w:szCs w:val="24"/>
        </w:rPr>
        <w:t>. Процесс оценки не включает финансовую, юридическую, налоговую проверку и (или) экологический, технический и иные виды аудита.</w:t>
      </w:r>
    </w:p>
    <w:p w:rsidR="00052C52" w:rsidRPr="009422DC" w:rsidRDefault="009422DC" w:rsidP="00942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.3</w:t>
      </w:r>
      <w:r w:rsidR="00052C52" w:rsidRPr="009422DC">
        <w:rPr>
          <w:rFonts w:ascii="Times New Roman" w:hAnsi="Times New Roman" w:cs="Times New Roman"/>
          <w:sz w:val="24"/>
          <w:szCs w:val="24"/>
        </w:rPr>
        <w:t>3. В процессе оценки необходимо соблюдать требования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а также следовать положениям методических рекомендаций по оценке, одобренных советом по оценочной деятельности при Минэкономразвития России.</w:t>
      </w:r>
    </w:p>
    <w:p w:rsidR="00052C52" w:rsidRPr="009422DC" w:rsidRDefault="009422DC" w:rsidP="009422DC">
      <w:pPr>
        <w:pStyle w:val="Style19"/>
        <w:widowControl/>
        <w:spacing w:before="120" w:after="240"/>
        <w:jc w:val="both"/>
        <w:rPr>
          <w:rStyle w:val="FontStyle67"/>
          <w:sz w:val="24"/>
          <w:szCs w:val="24"/>
        </w:rPr>
      </w:pPr>
      <w:r>
        <w:rPr>
          <w:rStyle w:val="FontStyle67"/>
          <w:sz w:val="24"/>
          <w:szCs w:val="24"/>
        </w:rPr>
        <w:t>4.0</w:t>
      </w:r>
      <w:r w:rsidR="00052C52" w:rsidRPr="009422DC">
        <w:rPr>
          <w:rStyle w:val="FontStyle67"/>
          <w:sz w:val="24"/>
          <w:szCs w:val="24"/>
        </w:rPr>
        <w:t>. Допущения оценки в отношении объекта оценки и условий предполагаемой сделки или использования объекта оценки</w:t>
      </w:r>
    </w:p>
    <w:p w:rsidR="00052C52" w:rsidRPr="009422DC" w:rsidRDefault="00052C52" w:rsidP="00942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2DC">
        <w:rPr>
          <w:rFonts w:ascii="Times New Roman" w:hAnsi="Times New Roman" w:cs="Times New Roman"/>
          <w:sz w:val="24"/>
          <w:szCs w:val="24"/>
        </w:rPr>
        <w:t>4</w:t>
      </w:r>
      <w:r w:rsidR="009422DC">
        <w:rPr>
          <w:rFonts w:ascii="Times New Roman" w:hAnsi="Times New Roman" w:cs="Times New Roman"/>
          <w:sz w:val="24"/>
          <w:szCs w:val="24"/>
        </w:rPr>
        <w:t>.1</w:t>
      </w:r>
      <w:r w:rsidRPr="009422DC">
        <w:rPr>
          <w:rFonts w:ascii="Times New Roman" w:hAnsi="Times New Roman" w:cs="Times New Roman"/>
          <w:sz w:val="24"/>
          <w:szCs w:val="24"/>
        </w:rPr>
        <w:t>. В процессе оценки для определения стоимости может требоваться установление допущений в отношении объекта оценки и (или) условий предполагаемой сделки или использования объекта оценки. Эти допущения могут быть приняты на любом этапе процесса оценки до составления отчета об оценке.</w:t>
      </w:r>
    </w:p>
    <w:p w:rsidR="00052C52" w:rsidRPr="009422DC" w:rsidRDefault="009422DC" w:rsidP="00942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052C52" w:rsidRPr="009422DC">
        <w:rPr>
          <w:rFonts w:ascii="Times New Roman" w:hAnsi="Times New Roman" w:cs="Times New Roman"/>
          <w:sz w:val="24"/>
          <w:szCs w:val="24"/>
        </w:rPr>
        <w:t>. Допущения, указанные в пункте 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052C52" w:rsidRPr="009422DC">
        <w:rPr>
          <w:rFonts w:ascii="Times New Roman" w:hAnsi="Times New Roman" w:cs="Times New Roman"/>
          <w:sz w:val="24"/>
          <w:szCs w:val="24"/>
        </w:rPr>
        <w:t xml:space="preserve"> настоящего стандарта оценки, подразделяются на две категории:</w:t>
      </w:r>
    </w:p>
    <w:p w:rsidR="00052C52" w:rsidRPr="009422DC" w:rsidRDefault="00052C52" w:rsidP="009422DC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2DC">
        <w:rPr>
          <w:rFonts w:ascii="Times New Roman" w:hAnsi="Times New Roman" w:cs="Times New Roman"/>
          <w:sz w:val="24"/>
          <w:szCs w:val="24"/>
        </w:rPr>
        <w:t>допущения, которые не противоречат фактам на дату оценки или в отношении которых отсутствуют основания считать обратное;</w:t>
      </w:r>
    </w:p>
    <w:p w:rsidR="00052C52" w:rsidRPr="009422DC" w:rsidRDefault="00052C52" w:rsidP="009422DC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2DC">
        <w:rPr>
          <w:rFonts w:ascii="Times New Roman" w:hAnsi="Times New Roman" w:cs="Times New Roman"/>
          <w:sz w:val="24"/>
          <w:szCs w:val="24"/>
        </w:rPr>
        <w:t>допущения, которые не соответствуют фактам на дату оценки, но отражают возможные изменения существующих на дату оценки фактов, вероятность наступления которых предполагается из имеющейся у оценщика информации (специальные допущения).</w:t>
      </w:r>
    </w:p>
    <w:p w:rsidR="00052C52" w:rsidRPr="009422DC" w:rsidRDefault="00052C52" w:rsidP="00942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2DC">
        <w:rPr>
          <w:rFonts w:ascii="Times New Roman" w:hAnsi="Times New Roman" w:cs="Times New Roman"/>
          <w:sz w:val="24"/>
          <w:szCs w:val="24"/>
        </w:rPr>
        <w:t>Специальное допущение должно быть реализуемо с учетом применяемых предпосылок стоимости и цели оценки и соответствовать им.</w:t>
      </w:r>
    </w:p>
    <w:p w:rsidR="00052C52" w:rsidRPr="009422DC" w:rsidRDefault="00052C52" w:rsidP="00942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2DC">
        <w:rPr>
          <w:rFonts w:ascii="Times New Roman" w:hAnsi="Times New Roman" w:cs="Times New Roman"/>
          <w:sz w:val="24"/>
          <w:szCs w:val="24"/>
        </w:rPr>
        <w:t xml:space="preserve">Если оценщик использовал специальное допущение, то данный факт должен быть отражен в </w:t>
      </w:r>
      <w:r w:rsidRPr="009422DC">
        <w:rPr>
          <w:rFonts w:ascii="Times New Roman" w:hAnsi="Times New Roman" w:cs="Times New Roman"/>
          <w:sz w:val="24"/>
          <w:szCs w:val="24"/>
        </w:rPr>
        <w:lastRenderedPageBreak/>
        <w:t>формулировке объекта оценки.</w:t>
      </w:r>
    </w:p>
    <w:p w:rsidR="00052C52" w:rsidRPr="009422DC" w:rsidRDefault="009422DC" w:rsidP="00942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052C52" w:rsidRPr="009422DC">
        <w:rPr>
          <w:rFonts w:ascii="Times New Roman" w:hAnsi="Times New Roman" w:cs="Times New Roman"/>
          <w:sz w:val="24"/>
          <w:szCs w:val="24"/>
        </w:rPr>
        <w:t>. Допущения могут оказывать существенное влияние на результат оценки. Они должны соответствовать цели оценки. Допущения в отношении объекта оценки и (или) условий предполагаемой сделки или использования объекта оценки не должны противоречить законодательству Российской Федерации и должны быть согласованы заказчиком и оценщиком и раскрыты в отчете об оценке.</w:t>
      </w:r>
    </w:p>
    <w:p w:rsidR="00052C52" w:rsidRPr="009422DC" w:rsidRDefault="009422DC" w:rsidP="009422DC">
      <w:pPr>
        <w:pStyle w:val="Style19"/>
        <w:widowControl/>
        <w:spacing w:before="120" w:after="240"/>
        <w:jc w:val="both"/>
        <w:rPr>
          <w:rStyle w:val="FontStyle67"/>
          <w:sz w:val="24"/>
          <w:szCs w:val="24"/>
        </w:rPr>
      </w:pPr>
      <w:r>
        <w:rPr>
          <w:rStyle w:val="FontStyle67"/>
          <w:sz w:val="24"/>
          <w:szCs w:val="24"/>
        </w:rPr>
        <w:t>5.0</w:t>
      </w:r>
      <w:r w:rsidR="00052C52" w:rsidRPr="009422DC">
        <w:rPr>
          <w:rStyle w:val="FontStyle67"/>
          <w:sz w:val="24"/>
          <w:szCs w:val="24"/>
        </w:rPr>
        <w:t>. Ограничения оценки</w:t>
      </w:r>
    </w:p>
    <w:p w:rsidR="00052C52" w:rsidRPr="009422DC" w:rsidRDefault="009422DC" w:rsidP="00942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052C52" w:rsidRPr="009422DC">
        <w:rPr>
          <w:rFonts w:ascii="Times New Roman" w:hAnsi="Times New Roman" w:cs="Times New Roman"/>
          <w:sz w:val="24"/>
          <w:szCs w:val="24"/>
        </w:rPr>
        <w:t>. В процессе оценки могут быть выявлены ограничения в отношении источников информации и объема исследования, например, в связи с невозможностью проведения осмотра объекта оценки. Ограничения могут оказывать существенное влияние на результат оценки.</w:t>
      </w:r>
    </w:p>
    <w:p w:rsidR="00052C52" w:rsidRPr="009422DC" w:rsidRDefault="009422DC" w:rsidP="00942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052C52" w:rsidRPr="009422DC">
        <w:rPr>
          <w:rFonts w:ascii="Times New Roman" w:hAnsi="Times New Roman" w:cs="Times New Roman"/>
          <w:sz w:val="24"/>
          <w:szCs w:val="24"/>
        </w:rPr>
        <w:t>. Ограничения, а также связанные с ними допущения должны быть согласованы оценщиком и заказчиком и раскрыты в отчете об оценке.</w:t>
      </w:r>
    </w:p>
    <w:p w:rsidR="00052C52" w:rsidRPr="009422DC" w:rsidRDefault="009422DC" w:rsidP="00942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052C52" w:rsidRPr="009422DC">
        <w:rPr>
          <w:rFonts w:ascii="Times New Roman" w:hAnsi="Times New Roman" w:cs="Times New Roman"/>
          <w:sz w:val="24"/>
          <w:szCs w:val="24"/>
        </w:rPr>
        <w:t>. Оценка не может проводиться, если с учетом ограничений оценки оценщик не может сформировать достаточные исходные данные и допущения в соответствии с целью оценки или если объем исследований недостаточен для получения достоверного результата оценки.</w:t>
      </w:r>
    </w:p>
    <w:p w:rsidR="00052C52" w:rsidRPr="009422DC" w:rsidRDefault="009422DC" w:rsidP="009422DC">
      <w:pPr>
        <w:pStyle w:val="Style19"/>
        <w:widowControl/>
        <w:spacing w:before="120" w:after="240"/>
        <w:jc w:val="both"/>
        <w:rPr>
          <w:rStyle w:val="FontStyle67"/>
          <w:sz w:val="24"/>
          <w:szCs w:val="24"/>
        </w:rPr>
      </w:pPr>
      <w:r>
        <w:rPr>
          <w:rStyle w:val="FontStyle67"/>
          <w:sz w:val="24"/>
          <w:szCs w:val="24"/>
        </w:rPr>
        <w:t>6.0</w:t>
      </w:r>
      <w:r w:rsidR="00052C52" w:rsidRPr="009422DC">
        <w:rPr>
          <w:rStyle w:val="FontStyle67"/>
          <w:sz w:val="24"/>
          <w:szCs w:val="24"/>
        </w:rPr>
        <w:t>. Работа с информацией</w:t>
      </w:r>
    </w:p>
    <w:p w:rsidR="00052C52" w:rsidRPr="009422DC" w:rsidRDefault="004D7B25" w:rsidP="00942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052C52" w:rsidRPr="009422DC">
        <w:rPr>
          <w:rFonts w:ascii="Times New Roman" w:hAnsi="Times New Roman" w:cs="Times New Roman"/>
          <w:sz w:val="24"/>
          <w:szCs w:val="24"/>
        </w:rPr>
        <w:t>. В процессе оценки оценщик собирает информацию, достаточную для определения стоимости объекта оценки, принимая во внимание ее достоверность, надежность и существенность для цели оценки. Признание информации достоверной, надежной, существенной и достаточной требует профессионального суждения оценщика, сформированного на основании анализа такой информации. Информация может быть получена от заказчика оценки, правообладателя объекта оценки, экспертов рынка и отрасли, а также из других источников.</w:t>
      </w:r>
    </w:p>
    <w:p w:rsidR="00052C52" w:rsidRPr="009422DC" w:rsidRDefault="00052C52" w:rsidP="00942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2DC">
        <w:rPr>
          <w:rFonts w:ascii="Times New Roman" w:hAnsi="Times New Roman" w:cs="Times New Roman"/>
          <w:sz w:val="24"/>
          <w:szCs w:val="24"/>
        </w:rPr>
        <w:t>При этом оценщик учитывает:</w:t>
      </w:r>
    </w:p>
    <w:p w:rsidR="00052C52" w:rsidRPr="009422DC" w:rsidRDefault="00052C52" w:rsidP="004D7B2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2DC">
        <w:rPr>
          <w:rFonts w:ascii="Times New Roman" w:hAnsi="Times New Roman" w:cs="Times New Roman"/>
          <w:sz w:val="24"/>
          <w:szCs w:val="24"/>
        </w:rPr>
        <w:t>1) допущения оценки;</w:t>
      </w:r>
    </w:p>
    <w:p w:rsidR="00052C52" w:rsidRPr="009422DC" w:rsidRDefault="00052C52" w:rsidP="004D7B2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2DC">
        <w:rPr>
          <w:rFonts w:ascii="Times New Roman" w:hAnsi="Times New Roman" w:cs="Times New Roman"/>
          <w:sz w:val="24"/>
          <w:szCs w:val="24"/>
        </w:rPr>
        <w:t>2) компетентность источника информации и независимость источника информации от объекта оценки и (или) от заказчика оценки.</w:t>
      </w:r>
    </w:p>
    <w:p w:rsidR="00052C52" w:rsidRPr="009422DC" w:rsidRDefault="004D7B25" w:rsidP="00942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052C52" w:rsidRPr="009422DC">
        <w:rPr>
          <w:rFonts w:ascii="Times New Roman" w:hAnsi="Times New Roman" w:cs="Times New Roman"/>
          <w:sz w:val="24"/>
          <w:szCs w:val="24"/>
        </w:rPr>
        <w:t>. Способы получения информации могут включать составление запросов к информированным источникам, получение исходных документов и материалов, осмотр объекта оценки, интервью, поиск рыночной информации из различных источников. Для выполнения оценки оценщик может привлекать организации и квалифицированных отраслевых специалистов, обладающих знаниями и навыками, не относящимися к компетенции оценщика.</w:t>
      </w:r>
    </w:p>
    <w:p w:rsidR="00052C52" w:rsidRPr="009422DC" w:rsidRDefault="004D7B25" w:rsidP="00942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052C52" w:rsidRPr="009422DC">
        <w:rPr>
          <w:rFonts w:ascii="Times New Roman" w:hAnsi="Times New Roman" w:cs="Times New Roman"/>
          <w:sz w:val="24"/>
          <w:szCs w:val="24"/>
        </w:rPr>
        <w:t>. В процессе оценки оценщик использует информацию, доступную участникам рынка на дату оценки. Информация, которая стала доступна после даты оценки, может быть использована только в следующих случаях:</w:t>
      </w:r>
    </w:p>
    <w:p w:rsidR="00052C52" w:rsidRPr="009422DC" w:rsidRDefault="00052C52" w:rsidP="004D7B2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2DC">
        <w:rPr>
          <w:rFonts w:ascii="Times New Roman" w:hAnsi="Times New Roman" w:cs="Times New Roman"/>
          <w:sz w:val="24"/>
          <w:szCs w:val="24"/>
        </w:rPr>
        <w:t>1) если такая информация отражает состояние рынка и объекта оценки на дату оценки, соответствует ожиданиям участников рынка на дату оценки (например, статистическая информация, финансовые результаты деятельности компании и другая информация, относящаяся к состоянию объекта оценки и (или) рынка в период до даты оценки или на дату оценки);</w:t>
      </w:r>
    </w:p>
    <w:p w:rsidR="00052C52" w:rsidRPr="009422DC" w:rsidRDefault="00052C52" w:rsidP="004D7B2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2DC">
        <w:rPr>
          <w:rFonts w:ascii="Times New Roman" w:hAnsi="Times New Roman" w:cs="Times New Roman"/>
          <w:sz w:val="24"/>
          <w:szCs w:val="24"/>
        </w:rPr>
        <w:t>2) если использование такой информации допускается в особом порядке в рамках соответствующих специальных стандартов оценки при определении стоимости отдельных видов объектов оценки.</w:t>
      </w:r>
    </w:p>
    <w:p w:rsidR="00052C52" w:rsidRPr="009422DC" w:rsidRDefault="004D7B25" w:rsidP="00942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052C52" w:rsidRPr="009422DC">
        <w:rPr>
          <w:rFonts w:ascii="Times New Roman" w:hAnsi="Times New Roman" w:cs="Times New Roman"/>
          <w:sz w:val="24"/>
          <w:szCs w:val="24"/>
        </w:rPr>
        <w:t xml:space="preserve">. Заказчик оценки, правообладатель объекта оценки или иное уполномоченное ими лицо должны подтвердить, что предоставленная ими информация соответствует известным им фактам. Объем данных, требующих такого подтверждения, и форма подтверждения определяются оценщиком с учетом особенности содержания информации, ее существенности, </w:t>
      </w:r>
      <w:r w:rsidR="00052C52" w:rsidRPr="009422DC">
        <w:rPr>
          <w:rFonts w:ascii="Times New Roman" w:hAnsi="Times New Roman" w:cs="Times New Roman"/>
          <w:sz w:val="24"/>
          <w:szCs w:val="24"/>
        </w:rPr>
        <w:lastRenderedPageBreak/>
        <w:t>если особые требования не указаны в задании на оценку. Информация должна быть подтверждена одним из следующих способов:</w:t>
      </w:r>
    </w:p>
    <w:p w:rsidR="00052C52" w:rsidRPr="009422DC" w:rsidRDefault="00052C52" w:rsidP="004D7B2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2DC">
        <w:rPr>
          <w:rFonts w:ascii="Times New Roman" w:hAnsi="Times New Roman" w:cs="Times New Roman"/>
          <w:sz w:val="24"/>
          <w:szCs w:val="24"/>
        </w:rPr>
        <w:t>1) путем заверения заказчиком копий документов и материалов;</w:t>
      </w:r>
    </w:p>
    <w:p w:rsidR="00052C52" w:rsidRPr="009422DC" w:rsidRDefault="00052C52" w:rsidP="004D7B25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2DC">
        <w:rPr>
          <w:rFonts w:ascii="Times New Roman" w:hAnsi="Times New Roman" w:cs="Times New Roman"/>
          <w:sz w:val="24"/>
          <w:szCs w:val="24"/>
        </w:rPr>
        <w:t>2) путем подписания заказчиком письма-представления, содержащего существенную информацию и (или) перечень документов и материалов, с подтверждением того, что информация соответствует известным заказчику фактам, планы и прогнозы отражают ожидания заказчика.</w:t>
      </w:r>
    </w:p>
    <w:p w:rsidR="00287146" w:rsidRDefault="00287146" w:rsidP="009422DC"/>
    <w:p w:rsidR="00287146" w:rsidRDefault="00287146" w:rsidP="009422DC"/>
    <w:sectPr w:rsidR="00287146" w:rsidSect="0028714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7AB" w:rsidRDefault="00BF47AB" w:rsidP="00D855C7">
      <w:pPr>
        <w:spacing w:after="0" w:line="240" w:lineRule="auto"/>
      </w:pPr>
      <w:r>
        <w:separator/>
      </w:r>
    </w:p>
  </w:endnote>
  <w:endnote w:type="continuationSeparator" w:id="0">
    <w:p w:rsidR="00BF47AB" w:rsidRDefault="00BF47AB" w:rsidP="00D8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7AB" w:rsidRDefault="00BF47AB" w:rsidP="00D855C7">
      <w:pPr>
        <w:spacing w:after="0" w:line="240" w:lineRule="auto"/>
      </w:pPr>
      <w:r>
        <w:separator/>
      </w:r>
    </w:p>
  </w:footnote>
  <w:footnote w:type="continuationSeparator" w:id="0">
    <w:p w:rsidR="00BF47AB" w:rsidRDefault="00BF47AB" w:rsidP="00D85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95E"/>
    <w:multiLevelType w:val="hybridMultilevel"/>
    <w:tmpl w:val="CF1038F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9A06C67"/>
    <w:multiLevelType w:val="hybridMultilevel"/>
    <w:tmpl w:val="D9C4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ACD"/>
    <w:multiLevelType w:val="hybridMultilevel"/>
    <w:tmpl w:val="0A0E0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C1D56"/>
    <w:multiLevelType w:val="hybridMultilevel"/>
    <w:tmpl w:val="5A445D9C"/>
    <w:lvl w:ilvl="0" w:tplc="CCE4DDB0">
      <w:numFmt w:val="decimal"/>
      <w:lvlText w:val="1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4D11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011EF3"/>
    <w:multiLevelType w:val="hybridMultilevel"/>
    <w:tmpl w:val="17268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875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EE1117"/>
    <w:multiLevelType w:val="hybridMultilevel"/>
    <w:tmpl w:val="34CAA974"/>
    <w:lvl w:ilvl="0" w:tplc="7EF63192"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4B64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C31896"/>
    <w:multiLevelType w:val="hybridMultilevel"/>
    <w:tmpl w:val="5B9CD3AC"/>
    <w:lvl w:ilvl="0" w:tplc="5F441BC4"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46"/>
    <w:rsid w:val="00052C52"/>
    <w:rsid w:val="00183B74"/>
    <w:rsid w:val="00287146"/>
    <w:rsid w:val="0038521C"/>
    <w:rsid w:val="00420E48"/>
    <w:rsid w:val="004D7B25"/>
    <w:rsid w:val="00694066"/>
    <w:rsid w:val="009422DC"/>
    <w:rsid w:val="009E3FD3"/>
    <w:rsid w:val="00BF47AB"/>
    <w:rsid w:val="00D029B8"/>
    <w:rsid w:val="00D855C7"/>
    <w:rsid w:val="00E72665"/>
    <w:rsid w:val="00F5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DC174"/>
  <w15:chartTrackingRefBased/>
  <w15:docId w15:val="{54F680F9-BD62-48E9-9D26-D616A5FB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1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87146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6">
    <w:name w:val="Style16"/>
    <w:basedOn w:val="a"/>
    <w:uiPriority w:val="99"/>
    <w:rsid w:val="00287146"/>
    <w:pPr>
      <w:widowControl w:val="0"/>
      <w:autoSpaceDE w:val="0"/>
      <w:autoSpaceDN w:val="0"/>
      <w:adjustRightInd w:val="0"/>
      <w:spacing w:after="0" w:line="251" w:lineRule="exact"/>
      <w:ind w:hanging="499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9">
    <w:name w:val="Style19"/>
    <w:basedOn w:val="a"/>
    <w:uiPriority w:val="99"/>
    <w:rsid w:val="0028714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67">
    <w:name w:val="Font Style67"/>
    <w:uiPriority w:val="99"/>
    <w:rsid w:val="002871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5">
    <w:name w:val="Font Style75"/>
    <w:uiPriority w:val="99"/>
    <w:rsid w:val="00287146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uiPriority w:val="99"/>
    <w:rsid w:val="0028714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1">
    <w:name w:val="Style61"/>
    <w:basedOn w:val="a"/>
    <w:uiPriority w:val="99"/>
    <w:rsid w:val="00287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1">
    <w:name w:val="Обычный (Web)1"/>
    <w:aliases w:val="Обычный (Web)11,Обычный (веб)2,Обычный (Web),Обычный (веб) Знак,Обычный (веб) Знак1 Знак,Обычный (веб) Знак Знак1 Знак,Обычный (веб) Знак Знак Знак Знак, Знак Знак Знак Знак Знак,Обычный (веб) Знак Знак, Знак Знак"/>
    <w:basedOn w:val="a"/>
    <w:next w:val="a3"/>
    <w:link w:val="1"/>
    <w:rsid w:val="0028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Обычный (Web)1 Знак,Обычный (Web)11 Знак,Обычный (веб)2 Знак,Обычный (Web) Знак,Обычный (веб) Знак Знак1,Обычный (веб) Знак1 Знак Знак,Обычный (веб) Знак Знак1 Знак Знак,Обычный (веб) Знак Знак Знак Знак Знак, Знак Знак Знак"/>
    <w:link w:val="Web1"/>
    <w:rsid w:val="00287146"/>
    <w:rPr>
      <w:rFonts w:ascii="Times New Roman" w:hAnsi="Times New Roman"/>
      <w:sz w:val="24"/>
      <w:szCs w:val="24"/>
    </w:rPr>
  </w:style>
  <w:style w:type="character" w:customStyle="1" w:styleId="FontStyle101">
    <w:name w:val="Font Style101"/>
    <w:uiPriority w:val="99"/>
    <w:rsid w:val="0028714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28714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266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855C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855C7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855C7"/>
    <w:rPr>
      <w:vertAlign w:val="superscript"/>
    </w:rPr>
  </w:style>
  <w:style w:type="paragraph" w:customStyle="1" w:styleId="Style26">
    <w:name w:val="Style26"/>
    <w:basedOn w:val="a"/>
    <w:uiPriority w:val="99"/>
    <w:rsid w:val="00420E48"/>
    <w:pPr>
      <w:widowControl w:val="0"/>
      <w:autoSpaceDE w:val="0"/>
      <w:autoSpaceDN w:val="0"/>
      <w:adjustRightInd w:val="0"/>
      <w:spacing w:after="0" w:line="251" w:lineRule="exact"/>
      <w:ind w:hanging="514"/>
    </w:pPr>
    <w:rPr>
      <w:rFonts w:ascii="Lucida Sans Unicode" w:eastAsia="Times New Roman" w:hAnsi="Lucida Sans Unicod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AA3C0-A195-44D8-8D93-7BCEA25F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Katerina Tsarkova</cp:lastModifiedBy>
  <cp:revision>4</cp:revision>
  <dcterms:created xsi:type="dcterms:W3CDTF">2023-04-06T18:25:00Z</dcterms:created>
  <dcterms:modified xsi:type="dcterms:W3CDTF">2023-04-11T16:47:00Z</dcterms:modified>
</cp:coreProperties>
</file>