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A78" w:rsidRDefault="000B62EE" w:rsidP="002E3A78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954569">
        <w:rPr>
          <w:rFonts w:ascii="Verdana" w:eastAsia="Times New Roman" w:hAnsi="Verdana" w:cs="Times New Roman"/>
          <w:sz w:val="18"/>
          <w:szCs w:val="18"/>
          <w:lang w:eastAsia="ru-RU"/>
        </w:rPr>
        <w:t>УТВЕРЖДЕНО:</w:t>
      </w:r>
      <w:r w:rsidRPr="00954569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="004742D8" w:rsidRPr="00954569">
        <w:rPr>
          <w:rFonts w:ascii="Verdana" w:eastAsia="Times New Roman" w:hAnsi="Verdana" w:cs="Times New Roman"/>
          <w:sz w:val="18"/>
          <w:szCs w:val="18"/>
          <w:lang w:eastAsia="ru-RU"/>
        </w:rPr>
        <w:t>Решением Президиума</w:t>
      </w:r>
    </w:p>
    <w:p w:rsidR="000B62EE" w:rsidRPr="00957F73" w:rsidRDefault="002E3A78" w:rsidP="000B62EE">
      <w:pPr>
        <w:spacing w:after="255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Некоммерческого Партнерства</w:t>
      </w:r>
      <w:r w:rsidR="000B62EE" w:rsidRPr="00954569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="004742D8" w:rsidRPr="00954569">
        <w:rPr>
          <w:rFonts w:ascii="Verdana" w:eastAsia="Times New Roman" w:hAnsi="Verdana" w:cs="Times New Roman"/>
          <w:sz w:val="18"/>
          <w:szCs w:val="18"/>
          <w:lang w:eastAsia="ru-RU"/>
        </w:rPr>
        <w:t>С</w:t>
      </w:r>
      <w:r w:rsidR="000B62EE" w:rsidRPr="00954569">
        <w:rPr>
          <w:rFonts w:ascii="Verdana" w:eastAsia="Times New Roman" w:hAnsi="Verdana" w:cs="Times New Roman"/>
          <w:sz w:val="18"/>
          <w:szCs w:val="18"/>
          <w:lang w:eastAsia="ru-RU"/>
        </w:rPr>
        <w:t>аморегулируемой организации</w:t>
      </w:r>
      <w:r w:rsidR="000B62EE" w:rsidRPr="00954569">
        <w:rPr>
          <w:rFonts w:ascii="Verdana" w:eastAsia="Times New Roman" w:hAnsi="Verdana" w:cs="Times New Roman"/>
          <w:sz w:val="18"/>
          <w:szCs w:val="18"/>
          <w:lang w:eastAsia="ru-RU"/>
        </w:rPr>
        <w:br/>
        <w:t>«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Деловой Союз Оценщиков</w:t>
      </w:r>
      <w:r w:rsidR="000B62EE" w:rsidRPr="00954569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="000B62EE" w:rsidRPr="00957F73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(Протокол № </w:t>
      </w:r>
      <w:r w:rsidR="004256F9" w:rsidRPr="00957F73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="00957F73" w:rsidRPr="00957F73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="00210ABB" w:rsidRPr="00957F7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957F73" w:rsidRPr="00957F73">
        <w:rPr>
          <w:rFonts w:ascii="Verdana" w:eastAsia="Times New Roman" w:hAnsi="Verdana" w:cs="Times New Roman"/>
          <w:sz w:val="18"/>
          <w:szCs w:val="18"/>
          <w:lang w:eastAsia="ru-RU"/>
        </w:rPr>
        <w:t>от</w:t>
      </w:r>
      <w:r w:rsidR="00210ABB" w:rsidRPr="00957F7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957F73" w:rsidRPr="00957F73">
        <w:rPr>
          <w:rFonts w:ascii="Verdana" w:eastAsia="Times New Roman" w:hAnsi="Verdana" w:cs="Times New Roman"/>
          <w:sz w:val="18"/>
          <w:szCs w:val="18"/>
          <w:lang w:eastAsia="ru-RU"/>
        </w:rPr>
        <w:t>09</w:t>
      </w:r>
      <w:r w:rsidR="00210ABB" w:rsidRPr="00957F73">
        <w:rPr>
          <w:rFonts w:ascii="Verdana" w:eastAsia="Times New Roman" w:hAnsi="Verdana" w:cs="Times New Roman"/>
          <w:sz w:val="18"/>
          <w:szCs w:val="18"/>
          <w:lang w:eastAsia="ru-RU"/>
        </w:rPr>
        <w:t>.0</w:t>
      </w:r>
      <w:r w:rsidR="00957F73" w:rsidRPr="00957F73">
        <w:rPr>
          <w:rFonts w:ascii="Verdana" w:eastAsia="Times New Roman" w:hAnsi="Verdana" w:cs="Times New Roman"/>
          <w:sz w:val="18"/>
          <w:szCs w:val="18"/>
          <w:lang w:eastAsia="ru-RU"/>
        </w:rPr>
        <w:t>6</w:t>
      </w:r>
      <w:r w:rsidR="00210ABB" w:rsidRPr="00957F7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0B62EE" w:rsidRPr="00957F73">
        <w:rPr>
          <w:rFonts w:ascii="Verdana" w:eastAsia="Times New Roman" w:hAnsi="Verdana" w:cs="Times New Roman"/>
          <w:sz w:val="18"/>
          <w:szCs w:val="18"/>
          <w:lang w:eastAsia="ru-RU"/>
        </w:rPr>
        <w:t>20</w:t>
      </w:r>
      <w:r w:rsidR="004256F9" w:rsidRPr="00957F73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="00957F73" w:rsidRPr="00957F73">
        <w:rPr>
          <w:rFonts w:ascii="Verdana" w:eastAsia="Times New Roman" w:hAnsi="Verdana" w:cs="Times New Roman"/>
          <w:sz w:val="18"/>
          <w:szCs w:val="18"/>
          <w:lang w:eastAsia="ru-RU"/>
        </w:rPr>
        <w:t>1</w:t>
      </w:r>
      <w:r w:rsidR="000B62EE" w:rsidRPr="00957F7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года)</w:t>
      </w:r>
    </w:p>
    <w:p w:rsidR="00EF3506" w:rsidRPr="00954569" w:rsidRDefault="00EF3506" w:rsidP="00B32E3A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0B62EE" w:rsidRPr="00EF3506" w:rsidRDefault="000B62EE" w:rsidP="00421DCE">
      <w:pPr>
        <w:spacing w:after="255" w:line="240" w:lineRule="auto"/>
        <w:jc w:val="center"/>
        <w:rPr>
          <w:rFonts w:ascii="Verdana" w:eastAsia="Times New Roman" w:hAnsi="Verdana" w:cs="Times New Roman"/>
          <w:strike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ПОЛОЖЕНИЕ О КОМИТЕТЕ ПО КОНТРОЛЮ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95456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за осуществлением оценочной деятельности членами </w:t>
      </w:r>
      <w:r w:rsidRPr="00954569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="0095456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Некоммерческого партнерства </w:t>
      </w:r>
      <w:r w:rsidR="004742D8" w:rsidRPr="0095456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С</w:t>
      </w:r>
      <w:r w:rsidRPr="0095456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аморегулируемой организации </w:t>
      </w:r>
      <w:r w:rsidRPr="00954569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EF3506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«Деловой </w:t>
      </w:r>
      <w:r w:rsidR="00C819A8" w:rsidRPr="00EF3506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Союз</w:t>
      </w:r>
      <w:r w:rsidRPr="00EF3506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 Оценщиков»</w:t>
      </w:r>
    </w:p>
    <w:p w:rsidR="000B62EE" w:rsidRPr="00D858C3" w:rsidRDefault="000B62EE" w:rsidP="00B32E3A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Настоящее Положение разработано в соответствии с Гражданским кодексом Российской Федерации, Федеральными законами: </w:t>
      </w:r>
      <w:r w:rsidRPr="002E4D3C">
        <w:rPr>
          <w:rFonts w:ascii="Verdana" w:eastAsia="Times New Roman" w:hAnsi="Verdana" w:cs="Times New Roman"/>
          <w:sz w:val="18"/>
          <w:szCs w:val="18"/>
          <w:lang w:eastAsia="ru-RU"/>
        </w:rPr>
        <w:t>«О некоммерческих организациях», «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 саморегулируемых организациях» и «Об оценочной деятельности в</w:t>
      </w:r>
      <w:r w:rsidR="00441AA7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Российской Федерации», иными нормативными правовыми актами Российской Федерации и Уставом </w:t>
      </w:r>
      <w:r w:rsidR="004742D8">
        <w:rPr>
          <w:rFonts w:ascii="Verdana" w:eastAsia="Times New Roman" w:hAnsi="Verdana" w:cs="Times New Roman"/>
          <w:sz w:val="18"/>
          <w:szCs w:val="18"/>
          <w:lang w:eastAsia="ru-RU"/>
        </w:rPr>
        <w:t>С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аморегулируемой организации «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Деловой Союз Оценщиков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» (далее —</w:t>
      </w:r>
      <w:r w:rsidR="004742D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EF3506">
        <w:rPr>
          <w:rFonts w:ascii="Verdana" w:eastAsia="Times New Roman" w:hAnsi="Verdana" w:cs="Times New Roman"/>
          <w:sz w:val="18"/>
          <w:szCs w:val="18"/>
          <w:lang w:eastAsia="ru-RU"/>
        </w:rPr>
        <w:t>НП СРО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«ДСО», </w:t>
      </w:r>
      <w:r w:rsidR="00181CFD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);</w:t>
      </w:r>
    </w:p>
    <w:p w:rsidR="000B62EE" w:rsidRPr="00D858C3" w:rsidRDefault="000B62EE" w:rsidP="00B32E3A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Настоящее Положение определяет статус, порядок формирования и деятельности и организацию работы Комитета по контролю за осуществлением оценочной деятельности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(далее — Комитет по контролю).</w:t>
      </w:r>
    </w:p>
    <w:p w:rsidR="000B62EE" w:rsidRPr="00D858C3" w:rsidRDefault="000B62EE" w:rsidP="00B32E3A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Настоящее Положение о Комитете по контролю включает разделы:</w:t>
      </w:r>
    </w:p>
    <w:p w:rsidR="00E70E95" w:rsidRPr="00D858C3" w:rsidRDefault="00E70E95" w:rsidP="00B32E3A">
      <w:pPr>
        <w:numPr>
          <w:ilvl w:val="0"/>
          <w:numId w:val="1"/>
        </w:numPr>
        <w:spacing w:before="120" w:after="100" w:afterAutospacing="1" w:line="240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термины и определения </w:t>
      </w:r>
    </w:p>
    <w:p w:rsidR="000B62EE" w:rsidRPr="00D858C3" w:rsidRDefault="000B62EE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статус, структура и порядок формирования </w:t>
      </w:r>
      <w:r w:rsidR="00F55D84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омитета по контролю;</w:t>
      </w:r>
    </w:p>
    <w:p w:rsidR="000B62EE" w:rsidRPr="00D858C3" w:rsidRDefault="000B62EE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функции Комитета по контролю;</w:t>
      </w:r>
    </w:p>
    <w:p w:rsidR="000B62EE" w:rsidRPr="00D858C3" w:rsidRDefault="000B62EE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полномочия руководителя Комитета по контролю;</w:t>
      </w:r>
    </w:p>
    <w:p w:rsidR="000B62EE" w:rsidRPr="00D858C3" w:rsidRDefault="000B62EE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порядок деятельности, принятия решений и отчетности Комитета по контролю;</w:t>
      </w:r>
    </w:p>
    <w:p w:rsidR="000B62EE" w:rsidRPr="00D858C3" w:rsidRDefault="000B62EE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взаимодействие с другими структурными подразделениями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4742D8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E70E95" w:rsidRPr="00D858C3" w:rsidRDefault="00E70E95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порядок обжалования действий (бездействий) Комитета по Контролю,</w:t>
      </w:r>
      <w:r w:rsidR="00D51005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результата проверок и контроля исполнения мер дисциплинарного воздействия;</w:t>
      </w:r>
    </w:p>
    <w:p w:rsidR="00D51005" w:rsidRPr="00D858C3" w:rsidRDefault="00D51005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ответственность;</w:t>
      </w:r>
    </w:p>
    <w:p w:rsidR="000B62EE" w:rsidRPr="00D858C3" w:rsidRDefault="000B62EE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заключительные положения.</w:t>
      </w:r>
    </w:p>
    <w:p w:rsidR="00E70E95" w:rsidRPr="00D858C3" w:rsidRDefault="00E70E95" w:rsidP="00B32E3A">
      <w:pPr>
        <w:spacing w:after="12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ТЕРМИНЫ И ОПРЕДЕЛЕНИЯ </w:t>
      </w:r>
    </w:p>
    <w:p w:rsidR="00E70E95" w:rsidRDefault="00E70E95" w:rsidP="00E70E9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sz w:val="18"/>
          <w:szCs w:val="18"/>
          <w:lang w:eastAsia="ru-RU"/>
        </w:rPr>
        <w:t>Обращение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информация о фактах нарушения членом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4742D8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требований законодательства Российской Федерации, других нормативно-правовых актов Российской Федерации в области оценочной деятельности, федеральных стандартов оценки, стандартов и правил, правил деловой и профессиональной этики, а также иных внутренних документов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представленная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письменном виде;</w:t>
      </w:r>
    </w:p>
    <w:p w:rsidR="00173B64" w:rsidRPr="00DE5967" w:rsidRDefault="00173B64" w:rsidP="00877A0D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173B64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Жалоба </w:t>
      </w:r>
      <w:r w:rsidRPr="001366A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– </w:t>
      </w:r>
      <w:r w:rsidR="00C012C2" w:rsidRPr="001366A9">
        <w:rPr>
          <w:rFonts w:ascii="Verdana" w:eastAsia="Times New Roman" w:hAnsi="Verdana" w:cs="Times New Roman"/>
          <w:sz w:val="18"/>
          <w:szCs w:val="18"/>
          <w:lang w:eastAsia="ru-RU"/>
        </w:rPr>
        <w:t>Письменное обращение (жалоба) физического или юридического лица (далее - заявитель) в саморегулируемую организацию оценщиков о нарушении членом саморегулируемой организации оценщиков требований Федерального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утвержденных саморегулируемой организацией оценщиков, членом которой он является, правил деловой и профессиональной этики, содержащее доводы заявителя относительно того, как действия (бездействие) члена саморегулируемой организации оценщиков нарушают или могут нарушить п</w:t>
      </w:r>
      <w:r w:rsidR="00C012C2" w:rsidRPr="00DE5967">
        <w:rPr>
          <w:rFonts w:ascii="Verdana" w:eastAsia="Times New Roman" w:hAnsi="Verdana" w:cs="Times New Roman"/>
          <w:sz w:val="18"/>
          <w:szCs w:val="18"/>
          <w:lang w:eastAsia="ru-RU"/>
        </w:rPr>
        <w:t>рава заявителя</w:t>
      </w:r>
      <w:r w:rsidR="00877A0D" w:rsidRPr="00DE596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соответствующая  Приказу  Министерства экономического развития РФ от 29 октября 2020 г. </w:t>
      </w:r>
      <w:r w:rsidR="00C40A8B">
        <w:rPr>
          <w:rFonts w:ascii="Verdana" w:eastAsia="Times New Roman" w:hAnsi="Verdana" w:cs="Times New Roman"/>
          <w:sz w:val="18"/>
          <w:szCs w:val="18"/>
          <w:lang w:eastAsia="ru-RU"/>
        </w:rPr>
        <w:t>№</w:t>
      </w:r>
      <w:r w:rsidR="00877A0D" w:rsidRPr="00DE596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718 "Об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г. </w:t>
      </w:r>
      <w:r w:rsidR="00C40A8B">
        <w:rPr>
          <w:rFonts w:ascii="Verdana" w:eastAsia="Times New Roman" w:hAnsi="Verdana" w:cs="Times New Roman"/>
          <w:sz w:val="18"/>
          <w:szCs w:val="18"/>
          <w:lang w:eastAsia="ru-RU"/>
        </w:rPr>
        <w:t>№</w:t>
      </w:r>
      <w:r w:rsidR="00877A0D" w:rsidRPr="00DE596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135-ФЗ "Об оценочной деятельности в Российской Федерации",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этики"</w:t>
      </w:r>
      <w:r w:rsidR="001366A9" w:rsidRPr="00DE5967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E70E95" w:rsidRPr="00D858C3" w:rsidRDefault="00E70E95" w:rsidP="00E70E9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sz w:val="18"/>
          <w:szCs w:val="18"/>
          <w:lang w:eastAsia="ru-RU"/>
        </w:rPr>
        <w:t>Заявитель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лицо, представившее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свое Обращение;</w:t>
      </w:r>
    </w:p>
    <w:p w:rsidR="00E70E95" w:rsidRPr="00D858C3" w:rsidRDefault="00E70E95" w:rsidP="00E70E9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sz w:val="18"/>
          <w:szCs w:val="18"/>
          <w:lang w:eastAsia="ru-RU"/>
        </w:rPr>
        <w:t>Акт плановой проверки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документ о результатах Плановой проверки члена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E70E95" w:rsidRPr="00D858C3" w:rsidRDefault="00E70E95" w:rsidP="00E70E9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sz w:val="18"/>
          <w:szCs w:val="18"/>
          <w:lang w:eastAsia="ru-RU"/>
        </w:rPr>
        <w:t>Акт внеплановой проверки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документ о результатах Внеплановой проверки члена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E70E95" w:rsidRPr="00D858C3" w:rsidRDefault="00E70E95" w:rsidP="00E70E9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Акт </w:t>
      </w:r>
      <w:r w:rsidR="002B548B">
        <w:rPr>
          <w:rFonts w:ascii="Verdana" w:eastAsia="Times New Roman" w:hAnsi="Verdana" w:cs="Times New Roman"/>
          <w:b/>
          <w:sz w:val="18"/>
          <w:szCs w:val="18"/>
          <w:lang w:eastAsia="ru-RU"/>
        </w:rPr>
        <w:t>контроля исполнения мер дисциплинарного воздействия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документ о результатах проверки исполнения принятых в отношении члена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Дисциплинарным комитетом решений о применении мер дисциплинарного воздействия по результатам Плановых или Внеплановых проверок;</w:t>
      </w:r>
    </w:p>
    <w:p w:rsidR="002951B1" w:rsidRDefault="00E70E95" w:rsidP="00734A1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sz w:val="18"/>
          <w:szCs w:val="18"/>
          <w:lang w:eastAsia="ru-RU"/>
        </w:rPr>
        <w:lastRenderedPageBreak/>
        <w:t>Материалы проверки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информация и документы, полученные и/или составленные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="004742D8">
        <w:rPr>
          <w:rFonts w:ascii="Verdana" w:eastAsia="Times New Roman" w:hAnsi="Verdana" w:cs="Times New Roman"/>
          <w:sz w:val="18"/>
          <w:szCs w:val="18"/>
          <w:lang w:eastAsia="ru-RU"/>
        </w:rPr>
        <w:t>м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ходе проведения Плановой или Внеплановой проверки, а также в ходе контроля исполнения мер дисциплинарно</w:t>
      </w:r>
      <w:r w:rsidR="002951B1">
        <w:rPr>
          <w:rFonts w:ascii="Verdana" w:eastAsia="Times New Roman" w:hAnsi="Verdana" w:cs="Times New Roman"/>
          <w:sz w:val="18"/>
          <w:szCs w:val="18"/>
          <w:lang w:eastAsia="ru-RU"/>
        </w:rPr>
        <w:t>го воздействия;</w:t>
      </w:r>
    </w:p>
    <w:p w:rsidR="005F73FC" w:rsidRDefault="00FB416C" w:rsidP="00734A1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B416C">
        <w:rPr>
          <w:rFonts w:ascii="Verdana" w:eastAsia="Times New Roman" w:hAnsi="Verdana" w:cs="Times New Roman"/>
          <w:b/>
          <w:sz w:val="18"/>
          <w:szCs w:val="18"/>
          <w:lang w:eastAsia="ru-RU"/>
        </w:rPr>
        <w:t>Дела о нарушениях</w:t>
      </w:r>
      <w:r w:rsidRPr="00FB416C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материалы Плановых и Внеплановых проверок членов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FB416C">
        <w:rPr>
          <w:rFonts w:ascii="Verdana" w:eastAsia="Times New Roman" w:hAnsi="Verdana" w:cs="Times New Roman"/>
          <w:sz w:val="18"/>
          <w:szCs w:val="18"/>
          <w:lang w:eastAsia="ru-RU"/>
        </w:rPr>
        <w:t>, по результатам которых выявлены Нарушения.</w:t>
      </w:r>
    </w:p>
    <w:p w:rsidR="005F73FC" w:rsidRDefault="005F73FC" w:rsidP="00734A1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0B62EE" w:rsidRPr="00D858C3" w:rsidRDefault="00A00DC8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1. </w:t>
      </w:r>
      <w:r w:rsidR="000B62EE"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СТАТУС, СТРУКТУРА И ПОРЯДОК ФОРМИРОВАНИЯ КОМИТЕТА ПО КОНТРОЛЮ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1.1. 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Комитет по контролю является специализированным органом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осуществляющим контроль за осуществлением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оценочной деятельности в части соблюдения ими требований ФЗ </w:t>
      </w:r>
      <w:r w:rsidR="00F55D84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от 29 июля 1998г.</w:t>
      </w:r>
      <w:r w:rsidR="0070430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bookmarkStart w:id="0" w:name="_GoBack"/>
      <w:bookmarkEnd w:id="0"/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№ 135-ФЗ «Об оценочной деятельности в Российской Федерации» (далее — Федеральный закон «Об оценочной деятельности в Российской Федерации»), других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правил деловой и профессиональной этики, утвержденных СРО «ДСО», Устава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Положения о членстве и дополнительных требований к порядку обеспечения имущественной ответственности оценщиков при осуществлении оценочной деятельности. Контроль за оценочной деятельностью оценщиков-членов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осуществляется путем проведения плановых и внеплановых проверок.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1.2. 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Комитет по контролю является структурным подразделением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формируется в соответствии со штатным расписанием, утверждаемым Президиумом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7B7707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Комитет по контролю осуществляет свою деятельность в тесном взаимодействии с Дисциплинарным комитетом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иными внутренними органами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1.3. 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Руководство Комитета по контролю осуществляется руководителем Комитета по контролю, подотчетным Генеральному директору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1.4. 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Руководитель Комитета по контролю назначается на должность и освобождается от должности соответствующими приказами Генерального директора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осуществляет свои функции в соответствии с Уставом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настоящим Положением.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1.5. 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состав Комитета по контролю входят штатные сотрудники, которые назначаются и освобождаются от должности приказами Генерального директора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подчиняются руководителю Комитета по контролю и осуществляют свои функции в соответствии с настоящим Положением.</w:t>
      </w:r>
    </w:p>
    <w:p w:rsidR="000B62EE" w:rsidRPr="00D858C3" w:rsidRDefault="00A00DC8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2. </w:t>
      </w:r>
      <w:r w:rsidR="000B62EE"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ФУНКЦИИ КОМИТЕТА ПО КОНТРОЛЮ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2.1. 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Комитет по контролю обеспечивает:</w:t>
      </w:r>
    </w:p>
    <w:p w:rsidR="00CE405D" w:rsidRPr="00D858C3" w:rsidRDefault="00CE405D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проведение плановых и </w:t>
      </w:r>
      <w:r w:rsidR="0082217D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в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неплановых проверок;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контроль за осуществлением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оценочной деятельности в части соблюдения ими требований Федерального закона «Об оценочной деятельности в Российской Федерации», других нормативных правовых актов Российской Федерации, Федеральных стандартов оценки, стандартов и правил оценочной деятельности, правил деловой и профессиональной этики, утвержденных СРО «ДСО», Устава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Положения о членстве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контроль за осуществлением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обязательного страхования ответственности, дополнительных не противоречащих законодательству Российской Федерации требований к договорам обязательного страхования ответственности, заключаемым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контроль за соблюдением сроков представления информации об отчетах об оценке, выполненных оценщиками-членами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за </w:t>
      </w:r>
      <w:r w:rsidR="00A901A7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отчетный период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контроль за соблюдением порядка уплаты членских взносов, установленных </w:t>
      </w:r>
      <w:r w:rsidR="00A00DC8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162DBA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контроль по форме, утвержденной руководителем Комитета по контролю, за соблюдением требований к отчету об оценке, установленных законодательством Российской Федерации об оценочной деятельности.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разработку и представление на утверждение плана плановых проверок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размещение плана плановых проверок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официальном сайте СРО «ДСО» в сети Интернет;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 xml:space="preserve">первичное изучение Обращений, поступающих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на предмет </w:t>
      </w:r>
      <w:r w:rsidR="00DC535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соответствия требованиям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DC535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действующего законодательства</w:t>
      </w:r>
      <w:r w:rsidR="00CE405D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также </w:t>
      </w:r>
      <w:r w:rsidR="00DC5352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требованиям, </w:t>
      </w:r>
      <w:r w:rsidR="00CE405D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установленны</w:t>
      </w:r>
      <w:r w:rsidR="00DC535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м внутренними документами</w:t>
      </w:r>
      <w:r w:rsidR="00CE405D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исследований фактов, указанных в </w:t>
      </w:r>
      <w:r w:rsidR="00734A1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Обращении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или фактов, подлежащие проверке, назначенной по иным основаниям;</w:t>
      </w:r>
    </w:p>
    <w:p w:rsidR="000B62EE" w:rsidRPr="00D858C3" w:rsidRDefault="00CE405D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организацию и 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координацию работы Дисциплинарного комитета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оформление протоколов заседаний Дисциплинарного комитета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направление членам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в отношении которых проводилась проверка, в установленные сроки выписки из протокола в части решений Дисциплинарного комитета о дисциплинарных взысканиях по результатам проверок, а также заявителям жалоб (при проведении внеплановой проверки);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подготовку в установленном порядке информацию о результатах проверок деятельности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для размещения на официальном сайте СРО «ДСО» в сети Интернет;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подготовку информации о лицах, в отношении которых принято решение о прекращении членства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и направления копий решений Президиума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 прекращении членства в </w:t>
      </w:r>
      <w:r w:rsidR="00C8420E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162DBA">
        <w:rPr>
          <w:rFonts w:ascii="Verdana" w:eastAsia="Times New Roman" w:hAnsi="Verdana" w:cs="Times New Roman"/>
          <w:sz w:val="18"/>
          <w:szCs w:val="18"/>
          <w:lang w:eastAsia="ru-RU"/>
        </w:rPr>
        <w:t>е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физическим и юридическим лицам, установленным действующим законодательством об оценочной деятельности;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контроль за выполнением решений Дисциплинарного комитета;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контроль устранения выявленных в ходе проверки нарушений;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подготовку специалистов по проведению контроля за осуществлением оценочной деятельности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региональных отделениях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предоставление Генеральному директору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ежегодного отчета о результатах проверки профессиональной деятельности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572B8D" w:rsidRPr="006868D3" w:rsidRDefault="00572B8D" w:rsidP="0079203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868D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мониторинг соблюдения членами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Партнерства </w:t>
      </w:r>
      <w:r w:rsidRPr="00543CD7">
        <w:t>обязательных требований к членству в соответствии с законодательством Российской Федерации, предъявляемым к оценщикам</w:t>
      </w:r>
      <w:r>
        <w:t>;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2.2. 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Комитет по контролю имеет право:</w:t>
      </w:r>
    </w:p>
    <w:p w:rsidR="000B62EE" w:rsidRPr="00D858C3" w:rsidRDefault="000B62EE" w:rsidP="00F015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проводить плановые и внеплановые проверки </w:t>
      </w:r>
      <w:r w:rsidR="00CE405D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 предмет 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соблюдения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требований Федерального закона «Об оценочной деятельности в Российской Федерации», других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правил деловой и профессиональной этики, утвержденных СРО «ДСО», Устава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Положения о членстве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требований к порядку обеспечения имущественной ответственности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при осуществлении оценочной деятельности;</w:t>
      </w:r>
    </w:p>
    <w:p w:rsidR="000B62EE" w:rsidRPr="00D858C3" w:rsidRDefault="000B62EE" w:rsidP="00F015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истребовать у органов управления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структурных подразделений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необходим</w:t>
      </w:r>
      <w:r w:rsidR="00734A1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ые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734A1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Материалы проверки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доступа к документам и материалам юридического лица, на основании которых проводилась оценка объекта оценки членом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за исключением информации, составляющей коммерческую тайну юридического лица, либо иной конфиденциальной информации;</w:t>
      </w:r>
    </w:p>
    <w:p w:rsidR="000B62EE" w:rsidRPr="00D858C3" w:rsidRDefault="000B62EE" w:rsidP="00F015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пользоваться базами данных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исключительно для целей обеспечения деятельности Комитета по контролю 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использовать принадлежащие </w:t>
      </w:r>
      <w:r w:rsidR="00C8420E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162DBA">
        <w:rPr>
          <w:rFonts w:ascii="Verdana" w:eastAsia="Times New Roman" w:hAnsi="Verdana" w:cs="Times New Roman"/>
          <w:sz w:val="18"/>
          <w:szCs w:val="18"/>
          <w:lang w:eastAsia="ru-RU"/>
        </w:rPr>
        <w:t>у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средства связи и коммуникации, оргтехнику и помещение;</w:t>
      </w:r>
    </w:p>
    <w:p w:rsidR="000B62EE" w:rsidRPr="00C165E5" w:rsidRDefault="000B62EE" w:rsidP="002F1BC3">
      <w:pPr>
        <w:numPr>
          <w:ilvl w:val="0"/>
          <w:numId w:val="3"/>
        </w:numPr>
        <w:spacing w:before="100" w:beforeAutospacing="1" w:after="255" w:line="240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самостоятельно запрашивать и получать от третьих лиц документы и материалы, </w:t>
      </w:r>
      <w:r w:rsidRPr="00C165E5">
        <w:rPr>
          <w:rFonts w:ascii="Verdana" w:eastAsia="Times New Roman" w:hAnsi="Verdana" w:cs="Times New Roman"/>
          <w:sz w:val="18"/>
          <w:szCs w:val="18"/>
          <w:lang w:eastAsia="ru-RU"/>
        </w:rPr>
        <w:t>необходимые для деятельности Комитета по контролю.</w:t>
      </w:r>
    </w:p>
    <w:p w:rsidR="000B62EE" w:rsidRPr="00D858C3" w:rsidRDefault="000B62EE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3. ПОЛНОМОЧИЯ РУКОВОДИТЕЛЯ КОМИТЕТА ПО КОНТРОЛЮ</w:t>
      </w:r>
    </w:p>
    <w:p w:rsidR="000B62EE" w:rsidRPr="00D858C3" w:rsidRDefault="00A44C15" w:rsidP="0079203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3.1. 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Руководитель Комитета по контролю:</w:t>
      </w:r>
    </w:p>
    <w:p w:rsidR="000B62EE" w:rsidRPr="00D858C3" w:rsidRDefault="000B62EE" w:rsidP="0079203E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организует работу </w:t>
      </w:r>
      <w:r w:rsidR="00734A1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омитета по контролю, контролирует работу сотрудников Комитета по контролю и несет персональную ответственность за выполнение возложенных на Комитет по контролю функций;</w:t>
      </w:r>
    </w:p>
    <w:p w:rsidR="000B62EE" w:rsidRPr="00D858C3" w:rsidRDefault="000B62E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представляет Комитет по контролю на заседании Президиума и во взаимоотношениях с другими органами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организациями, гражданами;</w:t>
      </w:r>
    </w:p>
    <w:p w:rsidR="000B62EE" w:rsidRPr="00D858C3" w:rsidRDefault="000B62E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обеспечивает оформление и хранение документации, отражающей работу Комитета по контролю;</w:t>
      </w:r>
    </w:p>
    <w:p w:rsidR="000B62EE" w:rsidRPr="00D858C3" w:rsidRDefault="000B62E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информирует органы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 деятельности Комитета по контролю;</w:t>
      </w:r>
    </w:p>
    <w:p w:rsidR="000B62EE" w:rsidRPr="00D858C3" w:rsidRDefault="000B62E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подписывает решения Комитета по контролю;</w:t>
      </w:r>
    </w:p>
    <w:p w:rsidR="000B62EE" w:rsidRPr="00D858C3" w:rsidRDefault="000B62E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направляет Генеральному директору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органам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соответствии с их компетенцией принятые Комитетом по контролю решения, заявления, ходатайства и иные обращения, в том числе:</w:t>
      </w:r>
    </w:p>
    <w:p w:rsidR="000B62EE" w:rsidRPr="00D858C3" w:rsidRDefault="000B62E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 xml:space="preserve">направляет решение в Президиум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случае принятия Дисциплинарным комитетом рекомендации об исключении оценщика из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734A1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Направляет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копии решения лицу, в отношении которого принята мера дисциплинарного взыскания, и другим заинтересованным лицам 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одним из способов указанны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м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п. 7.1. </w:t>
      </w:r>
      <w:r w:rsidR="00761A4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Раздела 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>7</w:t>
      </w:r>
      <w:r w:rsidR="00162DB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настоящего Положения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FF425B" w:rsidRDefault="000B62EE" w:rsidP="006868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размещает на официальном сайте СРО «ДСО» в сети Интернет информацию о применении к члену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F443C2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мер 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дисциплинарного </w:t>
      </w:r>
      <w:r w:rsidR="00F443C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воздействия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6868D3" w:rsidRPr="006868D3" w:rsidRDefault="006868D3" w:rsidP="006868D3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868D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проводит мониторинг </w:t>
      </w:r>
      <w:bookmarkStart w:id="1" w:name="_Hlk495047712"/>
      <w:r w:rsidRPr="006868D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соблюдения членами </w:t>
      </w:r>
      <w:bookmarkEnd w:id="1"/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Партнерства </w:t>
      </w:r>
      <w:r w:rsidRPr="00543CD7">
        <w:t>обязательных требований к членству в соответствии с законодательством Российской Федерации, предъявляемым к оценщикам</w:t>
      </w:r>
      <w:r>
        <w:t>;</w:t>
      </w:r>
    </w:p>
    <w:p w:rsidR="000B62EE" w:rsidRDefault="000B62E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имеет иные права и исполняет иные обязанности в соответствии с законодательством, Уставом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внутренними документами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B62EE" w:rsidRPr="00C165E5" w:rsidRDefault="00A00DC8" w:rsidP="00C165E5">
      <w:pPr>
        <w:spacing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4. </w:t>
      </w:r>
      <w:r w:rsidR="000B62EE"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ПОРЯДОК ДЕЯТЕЛЬНОСТИ, ПРИ</w:t>
      </w:r>
      <w:r w:rsidR="0046193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НЯ</w:t>
      </w:r>
      <w:r w:rsidR="000B62EE"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ТИЯ РЕШЕНИЙ И ОТЧЕТНОСТЬ КОМИТЕТА ПО КОНТРОЛЮ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4.1. 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Контроль за осуществлением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оценочной деятельности проводится Комитетом по контролю путем проведения плановых и внеплановых проверок.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4.2. 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Плановые проверки</w:t>
      </w:r>
    </w:p>
    <w:p w:rsidR="000B62EE" w:rsidRPr="002F1B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</w:pPr>
      <w:r w:rsidRPr="002F1BC3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4.2.1. </w:t>
      </w:r>
      <w:r w:rsidR="000B62EE" w:rsidRPr="002F1BC3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Плановая проверка проводится не реже одного раза в три года и не чаще одного раза в год.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4.2.2. 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План плановых проверок формируется на 1 (один) год.</w:t>
      </w:r>
    </w:p>
    <w:p w:rsidR="000B62EE" w:rsidRPr="00D858C3" w:rsidRDefault="00A44C15" w:rsidP="00FF425B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4.2.3. 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Комитет по контролю в 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сроки, установленные действующим законодательством РФ и/или нормативно-правовыми актами РФ,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формирует План плановых проверок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учетом даты включения оценщиков-членов </w:t>
      </w:r>
      <w:r w:rsidR="00B572FD">
        <w:rPr>
          <w:rFonts w:ascii="Verdana" w:eastAsia="Times New Roman" w:hAnsi="Verdana" w:cs="Times New Roman"/>
          <w:sz w:val="18"/>
          <w:szCs w:val="18"/>
          <w:lang w:eastAsia="ru-RU"/>
        </w:rPr>
        <w:t>НП СРО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«ДСО» в реестр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направляет его на утверждение Президиума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В соответствии с утвержденным Планом плановых проверок Генеральный директор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издает приказ о проведении Плановой проверки.</w:t>
      </w:r>
    </w:p>
    <w:p w:rsidR="0052509A" w:rsidRPr="00D858C3" w:rsidRDefault="00A44C15" w:rsidP="00B572FD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4.2.4. </w:t>
      </w:r>
      <w:r w:rsidR="0052509A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Ежегодный план проведения проверок членов СРО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="0052509A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размещается на официальном сайте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в 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сроки,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установленные действующим законодательством РФ и/или нормат</w:t>
      </w:r>
      <w:r w:rsidR="002C1FDC">
        <w:rPr>
          <w:rFonts w:ascii="Verdana" w:eastAsia="Times New Roman" w:hAnsi="Verdana" w:cs="Times New Roman"/>
          <w:sz w:val="18"/>
          <w:szCs w:val="18"/>
          <w:lang w:eastAsia="ru-RU"/>
        </w:rPr>
        <w:t>ивно-правовыми актами РФ, а так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же </w:t>
      </w:r>
      <w:r w:rsidR="0052509A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доводится до 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включенных в план проверок</w:t>
      </w:r>
      <w:r w:rsidR="0052509A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одним из 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способов,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предусмотренных 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п. 7.1. </w:t>
      </w:r>
      <w:r w:rsidR="00761A4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Раздела 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7 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настоящего Положения;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4.2.5. 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Оценщики-члены </w:t>
      </w:r>
      <w:r w:rsidR="00B572FD">
        <w:rPr>
          <w:rFonts w:ascii="Verdana" w:eastAsia="Times New Roman" w:hAnsi="Verdana" w:cs="Times New Roman"/>
          <w:sz w:val="18"/>
          <w:szCs w:val="18"/>
          <w:lang w:eastAsia="ru-RU"/>
        </w:rPr>
        <w:t>НП СРО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«ДСО», включенные в План плановой проверки, не осуществлявшие оценочную деятельность и не составляющие отчетов об оценке и подтвердившие данные факты отчетностью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предусмотренно</w:t>
      </w:r>
      <w:r w:rsidR="004C69EA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й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>/или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направившие 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уведомлени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я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 этом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при проведении плановой проверки проверяются только на соответствие требованиям действующего законодательства РФ и внутренних документов </w:t>
      </w:r>
      <w:r w:rsidR="00B572FD">
        <w:rPr>
          <w:rFonts w:ascii="Verdana" w:eastAsia="Times New Roman" w:hAnsi="Verdana" w:cs="Times New Roman"/>
          <w:sz w:val="18"/>
          <w:szCs w:val="18"/>
          <w:lang w:eastAsia="ru-RU"/>
        </w:rPr>
        <w:t>НП СРО </w:t>
      </w:r>
      <w:r w:rsidR="00677689">
        <w:rPr>
          <w:rFonts w:ascii="Verdana" w:eastAsia="Times New Roman" w:hAnsi="Verdana" w:cs="Times New Roman"/>
          <w:sz w:val="18"/>
          <w:szCs w:val="18"/>
          <w:lang w:eastAsia="ru-RU"/>
        </w:rPr>
        <w:t>«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77689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в части требованиям к членству в СРО.</w:t>
      </w:r>
    </w:p>
    <w:p w:rsidR="000B62EE" w:rsidRPr="00D858C3" w:rsidRDefault="000B62EE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4.2.6. Продолжительность Плановой проверки в отношении оценщика-члена 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НП СРО «</w:t>
      </w:r>
      <w:r w:rsidR="0065741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не может превышать 30 (тридцати) дней.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4.2.7. 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Предметом плановой проверки является соблюдение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требований Федеральный закон «Об оценочной деятельности в Российской Федерации», других нормативных правовых актов Российской Федерации, Федеральных стандартов оценки, стандартов и правил оценочной деятельности, правил деловой и профессиональной этики, утвержденных 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НП СРО «</w:t>
      </w:r>
      <w:r w:rsidR="0065741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Устава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положений и других внутренних документов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4.2.8. 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рамках Плановой проверки по запросу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оценщик член 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НП СРО «</w:t>
      </w:r>
      <w:r w:rsidR="0065741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обязан предоставить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следующие документы:</w:t>
      </w:r>
    </w:p>
    <w:p w:rsidR="000B62EE" w:rsidRPr="00D858C3" w:rsidRDefault="000B62EE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9A12E5" w:rsidRPr="00D858C3">
        <w:rPr>
          <w:rFonts w:ascii="Verdana" w:eastAsia="Times New Roman" w:hAnsi="Verdana" w:cs="Times New Roman"/>
          <w:sz w:val="18"/>
          <w:szCs w:val="18"/>
          <w:lang w:eastAsia="ru-RU"/>
        </w:rPr>
        <w:t>8.1</w:t>
      </w:r>
      <w:r w:rsidR="00A44C15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Отчет об оценке, (или его копию, заверенную в порядке, установленном законодательством Российской Федерации), включая все приложения;</w:t>
      </w:r>
    </w:p>
    <w:p w:rsidR="000B62EE" w:rsidRPr="00D858C3" w:rsidRDefault="000B62EE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9A12E5" w:rsidRPr="00D858C3">
        <w:rPr>
          <w:rFonts w:ascii="Verdana" w:eastAsia="Times New Roman" w:hAnsi="Verdana" w:cs="Times New Roman"/>
          <w:sz w:val="18"/>
          <w:szCs w:val="18"/>
          <w:lang w:eastAsia="ru-RU"/>
        </w:rPr>
        <w:t>8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4A2E0E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="009A12E5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A44C15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Дополнительные документы и материалы, указываемые в запросе документов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4B33F4" w:rsidRPr="00D858C3" w:rsidRDefault="000B62EE" w:rsidP="004B33F4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9A12E5" w:rsidRPr="00D858C3">
        <w:rPr>
          <w:rFonts w:ascii="Verdana" w:eastAsia="Times New Roman" w:hAnsi="Verdana" w:cs="Times New Roman"/>
          <w:sz w:val="18"/>
          <w:szCs w:val="18"/>
          <w:lang w:eastAsia="ru-RU"/>
        </w:rPr>
        <w:t>9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A44C15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 </w:t>
      </w:r>
      <w:r w:rsidR="00C305F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окончанию 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Плановой проверки оценщика-члена 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НП СРО «</w:t>
      </w:r>
      <w:r w:rsidR="0065741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составляется Акт плановой проверки. </w:t>
      </w:r>
      <w:r w:rsidR="00C305F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 основании Акта плановой проверки готовятся результаты проверки профессиональной деятельности оценщика-члена 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НП СРО «</w:t>
      </w:r>
      <w:r w:rsidR="0065741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="00C305F9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DC5352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4.2.10. НП СРО «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="004B33F4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0622A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направляет результаты проверки</w:t>
      </w:r>
      <w:r w:rsidR="004B33F4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члену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4B33F4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течение трех рабочих дней с даты</w:t>
      </w:r>
      <w:r w:rsidR="00C0622A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составления акта проверки в порядке, </w:t>
      </w:r>
      <w:r w:rsidR="00DC535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предусмотренных в п. 7.1. ст.7 настоящего Положения.</w:t>
      </w:r>
    </w:p>
    <w:p w:rsidR="000B62EE" w:rsidRPr="00D858C3" w:rsidRDefault="000B62EE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4.2.1</w:t>
      </w:r>
      <w:r w:rsidR="004B33F4" w:rsidRPr="00D858C3">
        <w:rPr>
          <w:rFonts w:ascii="Verdana" w:eastAsia="Times New Roman" w:hAnsi="Verdana" w:cs="Times New Roman"/>
          <w:sz w:val="18"/>
          <w:szCs w:val="18"/>
          <w:lang w:eastAsia="ru-RU"/>
        </w:rPr>
        <w:t>1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A44C15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Материалы Плановой проверки хранятся </w:t>
      </w:r>
      <w:r w:rsidR="0065741C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67768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течение </w:t>
      </w:r>
      <w:r w:rsidR="00721B5B" w:rsidRPr="000977B2">
        <w:rPr>
          <w:rFonts w:ascii="Verdana" w:eastAsia="Times New Roman" w:hAnsi="Verdana" w:cs="Times New Roman"/>
          <w:sz w:val="18"/>
          <w:szCs w:val="18"/>
          <w:lang w:eastAsia="ru-RU"/>
        </w:rPr>
        <w:t>(5 лет)</w:t>
      </w:r>
      <w:r w:rsidR="000977B2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CE171E" w:rsidRPr="00D858C3" w:rsidRDefault="000B62EE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4.2.1</w:t>
      </w:r>
      <w:r w:rsidR="004B33F4" w:rsidRPr="00D858C3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="00A44C15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Материалы плановых проверок, в ходе которых были выявлены нарушения, передаются Комитетом по контролю в Дисциплинарный комитет. Порядок рассмотрения Дисциплинарным комитетом</w:t>
      </w:r>
      <w:r w:rsidR="00DC535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результатов плановых проверок</w:t>
      </w:r>
      <w:r w:rsidR="00DC535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регламентируются Положением о Дисциплинарном комитете 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НП СРО «</w:t>
      </w:r>
      <w:r w:rsidR="0065741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B62EE" w:rsidRPr="00D858C3" w:rsidRDefault="000B62EE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4.2.1</w:t>
      </w:r>
      <w:r w:rsidR="004B33F4" w:rsidRPr="00D858C3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A44C15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Комитет по контролю обеспечивает раскрытие информации на официальном сайте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 решениях Дисциплинарного комитета, принятых в от</w:t>
      </w:r>
      <w:r w:rsidR="0012258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ношении оценщиков-членов</w:t>
      </w:r>
      <w:r w:rsidR="0065741C" w:rsidRPr="0065741C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НП СРО «</w:t>
      </w:r>
      <w:r w:rsidR="0065741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» 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по результатам Плановых проверок.</w:t>
      </w:r>
    </w:p>
    <w:p w:rsidR="00122582" w:rsidRPr="00D858C3" w:rsidRDefault="00A44C15" w:rsidP="00122582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830F44">
        <w:rPr>
          <w:rFonts w:ascii="Verdana" w:eastAsia="Times New Roman" w:hAnsi="Verdana" w:cs="Times New Roman"/>
          <w:sz w:val="18"/>
          <w:szCs w:val="18"/>
          <w:lang w:eastAsia="ru-RU"/>
        </w:rPr>
        <w:t>4.2.14. </w:t>
      </w:r>
      <w:r w:rsidR="00830F44" w:rsidRPr="00830F44">
        <w:rPr>
          <w:rFonts w:ascii="Verdana" w:eastAsia="Times New Roman" w:hAnsi="Verdana" w:cs="Times New Roman"/>
          <w:sz w:val="18"/>
          <w:szCs w:val="18"/>
          <w:lang w:eastAsia="ru-RU"/>
        </w:rPr>
        <w:t>Дела о нарушениях по результатам Плановых проверок передаются сотрудниками Комитета по контролю, в Дисциплинарный комитет, через Исполнительную дирекцию Партнерства,</w:t>
      </w:r>
      <w:r w:rsidR="001714C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присвоением входящего номера</w:t>
      </w:r>
      <w:r w:rsidR="00830F44" w:rsidRPr="00830F4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электронной системе документа оборота Партнерства, в трёхдневный срок, с даты составления соответствующего Акта проверки.</w:t>
      </w:r>
    </w:p>
    <w:p w:rsidR="000B62EE" w:rsidRPr="00D858C3" w:rsidRDefault="00A44C15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4.3. 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Внеплановые проверки</w:t>
      </w:r>
      <w:r w:rsidR="00A8164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основании Жалоб</w:t>
      </w:r>
    </w:p>
    <w:p w:rsidR="000B62EE" w:rsidRPr="00D858C3" w:rsidRDefault="00A44C15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4.3.1. 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Комитет по контролю проводит первичное исследование поступивших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Обращений на нарушения оценщиком(-ами)-члено</w:t>
      </w:r>
      <w:r w:rsidR="00D30DC0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м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(-ами)</w:t>
      </w:r>
      <w:r w:rsidR="006B75CB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экспертом</w:t>
      </w:r>
      <w:r w:rsidR="00C6295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членом</w:t>
      </w:r>
      <w:r w:rsidR="00FE63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Экспертного совета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6776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FE6399">
        <w:rPr>
          <w:rFonts w:ascii="Verdana" w:eastAsia="Times New Roman" w:hAnsi="Verdana" w:cs="Times New Roman"/>
          <w:sz w:val="18"/>
          <w:szCs w:val="18"/>
          <w:lang w:eastAsia="ru-RU"/>
        </w:rPr>
        <w:t>-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оценочной деятельности на предмет их соответствия требованиям к жалобе, согласно п.4.3.2. настоящего Положения.</w:t>
      </w:r>
    </w:p>
    <w:p w:rsidR="00C012C2" w:rsidRDefault="00A44C15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4.3.2. Партнерств</w:t>
      </w:r>
      <w:r w:rsidR="0067768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="000B62EE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принимаются к рассмотрению жалобы, содержащие следующую информацию:</w:t>
      </w:r>
    </w:p>
    <w:p w:rsidR="00C012C2" w:rsidRPr="00F4283E" w:rsidRDefault="00C012C2" w:rsidP="00C012C2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4.3.2.1. Наименование саморегулируемой организации оценщиков;</w:t>
      </w:r>
    </w:p>
    <w:p w:rsidR="00C012C2" w:rsidRPr="00F4283E" w:rsidRDefault="00C012C2" w:rsidP="00C012C2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4.3.2.2. Данные Заявителя:</w:t>
      </w:r>
    </w:p>
    <w:p w:rsidR="00C012C2" w:rsidRPr="00F4283E" w:rsidRDefault="00C012C2" w:rsidP="00C012C2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4.3.2.2.1. для физических лиц и индивидуальных предпринимателей: фамилия, имя, отчество (последнее – при наличии);</w:t>
      </w:r>
    </w:p>
    <w:p w:rsidR="00C012C2" w:rsidRPr="00F4283E" w:rsidRDefault="00C012C2" w:rsidP="00C012C2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4.3.2.2.2. для юридических лиц: полное наименование организации, ИНН и (или) ОГРН, фамилия, имя, отчество (последнее - при наличии) должностного или уполномоченного им лица, подписавшего обращение;</w:t>
      </w:r>
    </w:p>
    <w:p w:rsidR="00C012C2" w:rsidRPr="00F4283E" w:rsidRDefault="003E5E51" w:rsidP="00C012C2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4.3.2.3.</w:t>
      </w:r>
      <w:r w:rsidR="00C012C2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контактная информация заявителя: почтовый адрес; номер телефона, факса и адрес электронной почты (при наличии);</w:t>
      </w:r>
    </w:p>
    <w:p w:rsidR="00C012C2" w:rsidRPr="00F4283E" w:rsidRDefault="003E5E51" w:rsidP="00C012C2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4.3.2.4.</w:t>
      </w:r>
      <w:r w:rsidR="00C012C2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сведения о члене саморегулируемой организации оценщиков, в отношении которого направлена жалоба: фамилия, имя, отчество (последнее - при наличии), регистрационный номер в реестре членов саморегулируемой организации оценщиков (если известно);</w:t>
      </w:r>
    </w:p>
    <w:p w:rsidR="00C012C2" w:rsidRPr="00F4283E" w:rsidRDefault="003E5E51" w:rsidP="00C012C2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4.3.2.5.</w:t>
      </w:r>
      <w:r w:rsidR="00C012C2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предмет обращения: предмет обращения: указание на нарушение членом саморегулируемой организации оценщиков требований Федерального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утвержденных саморегулируемой организацией оценщиков, членом которой он является, правил деловой и профессиональной этики;</w:t>
      </w:r>
    </w:p>
    <w:p w:rsidR="00C012C2" w:rsidRPr="00F4283E" w:rsidRDefault="003E5E51" w:rsidP="00C012C2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4.3.2.6.</w:t>
      </w:r>
      <w:r w:rsidR="00C012C2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доводы заявителя относительно того, как действия (бездействие) члена саморегулируемой организации оценщиков, нарушают или могут нарушить права заявителя, с приложением документов, подтверждающих указанные доводы (при наличии таких документов) или реквизиты таких документов (дата и номер);</w:t>
      </w:r>
    </w:p>
    <w:p w:rsidR="00C012C2" w:rsidRPr="00F4283E" w:rsidRDefault="003E5E51" w:rsidP="00C012C2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4.3.2.7.</w:t>
      </w:r>
      <w:r w:rsidR="00C012C2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подпись заявителя или его представителя. К обращению, поданному представителем, должны быть приложены доверенность или иной подтверждающий его полномочия на подписание обращения документ. Если обращение направлено в электронной форме, то оно должно быть подписано электронной подписью заявителя в соответствии с действующим законодательством Российской Федерации.</w:t>
      </w:r>
    </w:p>
    <w:p w:rsidR="000B62EE" w:rsidRPr="00F4283E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4.3.</w:t>
      </w:r>
      <w:r w:rsidR="00EB1B2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D30DC0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Ж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алоба должна содержать информацию и документы </w:t>
      </w:r>
      <w:r w:rsidR="004B4B5F" w:rsidRPr="00F4283E">
        <w:rPr>
          <w:rFonts w:ascii="Verdana" w:eastAsia="Times New Roman" w:hAnsi="Verdana" w:cs="Times New Roman"/>
          <w:sz w:val="18"/>
          <w:szCs w:val="18"/>
          <w:lang w:eastAsia="ru-RU"/>
        </w:rPr>
        <w:t>(или копии документов), заверенные надлежащим образом, подтверждающие факты нарушений, или ссылки на такие</w:t>
      </w:r>
      <w:r w:rsidR="00255180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документы.</w:t>
      </w:r>
    </w:p>
    <w:p w:rsidR="000B62EE" w:rsidRPr="00F4283E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</w:t>
      </w:r>
      <w:r w:rsidR="00EB1B2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Документами, заверенными должным образом признаются:</w:t>
      </w:r>
    </w:p>
    <w:p w:rsidR="000B62EE" w:rsidRPr="00F4283E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</w:t>
      </w:r>
      <w:r w:rsidR="00EB1B2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.1.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нотариально заверенные копии документов;</w:t>
      </w:r>
    </w:p>
    <w:p w:rsidR="000B62EE" w:rsidRPr="00F4283E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</w:t>
      </w:r>
      <w:r w:rsidR="00EB1B2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.2.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копии документов, заверенные исполнителем данных документов;</w:t>
      </w:r>
    </w:p>
    <w:p w:rsidR="000B62EE" w:rsidRPr="00F4283E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</w:t>
      </w:r>
      <w:r w:rsidR="00EB1B2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.3.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копии документов, заверенные печатью и подписью лица, имеющего право действовать от имени юридического лица — в случае, если заявителем жалобы является юридическое лицо;</w:t>
      </w:r>
    </w:p>
    <w:p w:rsidR="000B62EE" w:rsidRPr="00F4283E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</w:t>
      </w:r>
      <w:r w:rsidR="00EB1B2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.4.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копии документов, заверенные должностным лицом, имеющим право выступать от имени заявителя, в случае если заявителем является орган государственной или судебной власти;</w:t>
      </w:r>
    </w:p>
    <w:p w:rsidR="000B62EE" w:rsidRPr="00F4283E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</w:t>
      </w:r>
      <w:r w:rsidR="00EB1B2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.5.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копии документов, заверенные личной подписью, если заявителем жалобы является физическое лицо.</w:t>
      </w:r>
    </w:p>
    <w:p w:rsidR="004B4B5F" w:rsidRPr="00F4283E" w:rsidRDefault="004B4B5F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</w:t>
      </w:r>
      <w:r w:rsidR="00EB1B2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При несоответствии Обращения критериям Жалобы, определен</w:t>
      </w:r>
      <w:r w:rsidR="005B684C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ным п.п. 4.3.2., 4.3.3.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Настоящего Положения,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="002E4D3C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м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внеплановая проверка не инициируется, а Заявителю такого Обращения в течение 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10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десяти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) дней, с даты получения данного Обращения, направляется соответствующий ответ с указ</w:t>
      </w:r>
      <w:r w:rsidR="00255180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анием оснований несоответствия.</w:t>
      </w:r>
    </w:p>
    <w:p w:rsidR="00607EA8" w:rsidRPr="00F4283E" w:rsidRDefault="00E80B4C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4.3.</w:t>
      </w:r>
      <w:r w:rsidR="00434F6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6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607E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В случае если в обращении не указаны сведения о заявителе и контактная информация заявителя, ответ на обращение не дается.</w:t>
      </w:r>
    </w:p>
    <w:p w:rsidR="000B62EE" w:rsidRPr="00C35BB4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BB4">
        <w:rPr>
          <w:rFonts w:ascii="Verdana" w:eastAsia="Times New Roman" w:hAnsi="Verdana" w:cs="Times New Roman"/>
          <w:sz w:val="18"/>
          <w:szCs w:val="18"/>
          <w:lang w:eastAsia="ru-RU"/>
        </w:rPr>
        <w:t>4.4. </w:t>
      </w:r>
      <w:r w:rsidR="000B62EE" w:rsidRPr="00C35BB4">
        <w:rPr>
          <w:rFonts w:ascii="Verdana" w:eastAsia="Times New Roman" w:hAnsi="Verdana" w:cs="Times New Roman"/>
          <w:sz w:val="18"/>
          <w:szCs w:val="18"/>
          <w:lang w:eastAsia="ru-RU"/>
        </w:rPr>
        <w:t>Порядок рассмотрения Обращений</w:t>
      </w:r>
    </w:p>
    <w:p w:rsidR="00886733" w:rsidRPr="00C35BB4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trike/>
          <w:color w:val="000000" w:themeColor="text1"/>
          <w:sz w:val="18"/>
          <w:szCs w:val="18"/>
          <w:lang w:eastAsia="ru-RU"/>
        </w:rPr>
      </w:pPr>
      <w:r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4.4.1. </w:t>
      </w:r>
      <w:r w:rsidR="00886733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Обращение отправляется на почтовый адрес </w:t>
      </w:r>
      <w:r w:rsidR="00C819A8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Партнерства</w:t>
      </w:r>
      <w:r w:rsidR="00886733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 и/или представляется по местонахождению </w:t>
      </w:r>
      <w:r w:rsidR="00C819A8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Партнерства</w:t>
      </w:r>
      <w:r w:rsidR="00886733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 заявителем или его уполномоченным представителем, а также может быть направлено на электронный адрес </w:t>
      </w:r>
      <w:r w:rsidR="00C819A8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Партнерства</w:t>
      </w:r>
      <w:r w:rsidR="00886733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. </w:t>
      </w:r>
      <w:r w:rsidR="00886733" w:rsidRPr="00C35BB4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>Если обращение направлено в электронной форме, то оно должно быть подписано электронной подписью заявителя в соответствии с действующим законодательством Российской Федерации.</w:t>
      </w:r>
    </w:p>
    <w:p w:rsidR="00456756" w:rsidRPr="00C35BB4" w:rsidRDefault="00456756" w:rsidP="005F73FC">
      <w:pPr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C35BB4">
        <w:rPr>
          <w:rFonts w:eastAsia="Times New Roman" w:cs="Times New Roman"/>
          <w:lang w:eastAsia="ru-RU"/>
        </w:rPr>
        <w:t>4.4.1</w:t>
      </w:r>
      <w:r w:rsidR="00327D8A" w:rsidRPr="00C35BB4">
        <w:rPr>
          <w:rFonts w:eastAsia="Times New Roman" w:cs="Times New Roman"/>
          <w:lang w:eastAsia="ru-RU"/>
        </w:rPr>
        <w:t>.</w:t>
      </w:r>
      <w:r w:rsidRPr="00C35BB4">
        <w:rPr>
          <w:rFonts w:eastAsia="Times New Roman" w:cs="Times New Roman"/>
          <w:lang w:eastAsia="ru-RU"/>
        </w:rPr>
        <w:t> </w:t>
      </w:r>
      <w:r w:rsidR="008A14E9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НП СРО </w:t>
      </w:r>
      <w:r w:rsidR="00DD058A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«ДСО»</w:t>
      </w:r>
      <w:r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 рассматривает поступившее в </w:t>
      </w:r>
      <w:r w:rsidR="00C819A8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Партнерство</w:t>
      </w:r>
      <w:r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 обращение </w:t>
      </w:r>
      <w:r w:rsidR="007E4D0E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в порядке и </w:t>
      </w:r>
      <w:r w:rsidR="00E860A7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сроке, установленные</w:t>
      </w:r>
      <w:r w:rsidR="007E4D0E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 настоящим Положением и </w:t>
      </w:r>
      <w:r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в соответствии со статьей 24.3 Федерального закона об оценочной деятельности.</w:t>
      </w:r>
    </w:p>
    <w:p w:rsidR="00456756" w:rsidRPr="000977B2" w:rsidRDefault="00456756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4.4.2</w:t>
      </w:r>
      <w:r w:rsidR="00327D8A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При рассмотрении поступившего в 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НП СРО «ДСО»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обращения на соответствие его требованиям к содержанию жалобы, указанным</w:t>
      </w:r>
      <w:r w:rsidR="00465ADD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пункте 4.</w:t>
      </w:r>
      <w:r w:rsidR="00994452" w:rsidRPr="000977B2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994452" w:rsidRPr="000977B2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настоящего Положения, </w:t>
      </w:r>
      <w:r w:rsidR="00910E72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СРО «ДСО» 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может запрашивать дополнительную информацию (документы или материалы), относящуюся к рассматриваемым вопросам, у заявителя и члена саморегулируемой организации оценщиков, в отношении которого направлена жалоба.</w:t>
      </w:r>
    </w:p>
    <w:p w:rsidR="00456756" w:rsidRPr="00F4283E" w:rsidRDefault="00327D8A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4.4.</w:t>
      </w:r>
      <w:r w:rsidR="00181837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456756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При устранении оснований несоответствия обращения требованиям к</w:t>
      </w:r>
      <w:r w:rsidR="002E4D3C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содержанию </w:t>
      </w:r>
      <w:r w:rsidR="00E860A7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жалобы</w:t>
      </w:r>
      <w:r w:rsidR="00E860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E860A7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заявитель</w:t>
      </w:r>
      <w:r w:rsidR="00456756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вправе повторно обратиться с жалобой в 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НП СРО «ДСО»</w:t>
      </w:r>
      <w:r w:rsidR="00994452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456756" w:rsidRPr="00F4283E" w:rsidRDefault="00327D8A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</w:t>
      </w:r>
      <w:r w:rsidR="00181837" w:rsidRPr="00F4283E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="00456756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При соответствии обращения требованиям к содержанию жалобы, указанным в </w:t>
      </w:r>
      <w:r w:rsidR="00994452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пункте 4.</w:t>
      </w:r>
      <w:r w:rsidR="00D1561A" w:rsidRPr="00F4283E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="00994452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D1561A" w:rsidRPr="00F4283E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="00994452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456756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НП СРО «ДСО»</w:t>
      </w:r>
      <w:r w:rsidR="00456756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инициирует внеплановую проверку члена саморегулируемой организации оценщиков, в отношении которого направлена жалоба.</w:t>
      </w:r>
    </w:p>
    <w:p w:rsidR="00456756" w:rsidRPr="00F4283E" w:rsidRDefault="00327D8A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</w:t>
      </w:r>
      <w:r w:rsidR="00D1561A" w:rsidRPr="00F4283E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="00456756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Решение о проведении внеплановой проверки (далее - решение о проведении проверки) оформляется соответствующим актом 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НП СРО «ДСО»</w:t>
      </w:r>
      <w:r w:rsidR="00456756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r w:rsidR="006701F5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десятидневный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срок с момента поступления жалобы.</w:t>
      </w:r>
    </w:p>
    <w:p w:rsidR="00327D8A" w:rsidRPr="00F4283E" w:rsidRDefault="00327D8A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</w:t>
      </w:r>
      <w:r w:rsidR="00D1561A" w:rsidRPr="00F4283E">
        <w:rPr>
          <w:rFonts w:ascii="Verdana" w:eastAsia="Times New Roman" w:hAnsi="Verdana" w:cs="Times New Roman"/>
          <w:sz w:val="18"/>
          <w:szCs w:val="18"/>
          <w:lang w:eastAsia="ru-RU"/>
        </w:rPr>
        <w:t>6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 НП СРО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«ДСО»</w:t>
      </w:r>
      <w:r w:rsidR="00456756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направляет уведомление о принятом решении лицу, направившему жалобу, и запрос необходимых для проведения проверки документов и информации члену саморегулируемой организации оценщиков, в отношении которого направлена жалоба, не позднее десяти дней с даты принятия такого решения в соответствии с требованиями статьи 24.3 Федерального закона об оценочной деятельности.</w:t>
      </w:r>
    </w:p>
    <w:p w:rsidR="00456756" w:rsidRPr="008A14E9" w:rsidRDefault="00456756" w:rsidP="005F73FC">
      <w:pPr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8A14E9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При необходимости саморегулируемая организация оценщиков может запрашивать документы и информацию у заявителя.</w:t>
      </w:r>
    </w:p>
    <w:p w:rsidR="00456756" w:rsidRPr="00F4283E" w:rsidRDefault="00456756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Член саморегулируемой организации оценщиков обязан представить для проведения проверки необходимые документы и информацию по запросу саморегулируемой организации оценщиков в порядке и сроки, установленные 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НП СРО </w:t>
      </w:r>
      <w:r w:rsidR="00F42193" w:rsidRPr="00F4283E">
        <w:rPr>
          <w:rFonts w:ascii="Verdana" w:eastAsia="Times New Roman" w:hAnsi="Verdana" w:cs="Times New Roman"/>
          <w:sz w:val="18"/>
          <w:szCs w:val="18"/>
          <w:lang w:eastAsia="ru-RU"/>
        </w:rPr>
        <w:t>«ДСО»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CD51DE" w:rsidRPr="00F4283E" w:rsidRDefault="00CD51D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</w:t>
      </w:r>
      <w:r w:rsidR="00A56BE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7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Запросы о предоставлении информации, документов или материалов направляются </w:t>
      </w:r>
      <w:r w:rsidR="00664562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Заявителям Жалоб и 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членам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CB00BC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B7140F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одним из способов, предусмотренных в п. 7.1. </w:t>
      </w:r>
      <w:r w:rsidR="00C9264D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Раздела </w:t>
      </w:r>
      <w:r w:rsidR="00B7140F" w:rsidRPr="00F4283E">
        <w:rPr>
          <w:rFonts w:ascii="Verdana" w:eastAsia="Times New Roman" w:hAnsi="Verdana" w:cs="Times New Roman"/>
          <w:sz w:val="18"/>
          <w:szCs w:val="18"/>
          <w:lang w:eastAsia="ru-RU"/>
        </w:rPr>
        <w:t>7 настоящего Положения</w:t>
      </w:r>
      <w:r w:rsidR="00664562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CB00BC" w:rsidRPr="00F4283E" w:rsidRDefault="00CB00BC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</w:t>
      </w:r>
      <w:r w:rsidR="00A56BE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8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В ходе проведения внеплановой проверки исследованию подлежат только факты, указанные в жалобе.</w:t>
      </w:r>
    </w:p>
    <w:p w:rsidR="00CB00BC" w:rsidRPr="00F4283E" w:rsidRDefault="00CB00BC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</w:t>
      </w:r>
      <w:r w:rsidR="00A56BE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9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По результатам проведенной саморегулируемой организацией оценщиков внеплановой проверки на основании поступившей жалобы составляется акт внеплановой проверки.</w:t>
      </w:r>
    </w:p>
    <w:p w:rsidR="00CB00BC" w:rsidRPr="00F4283E" w:rsidRDefault="00CB00BC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Продолжительность внеплановой проверки с даты поступления жалобы до даты составления акта проверки не должна превышать </w:t>
      </w:r>
      <w:r w:rsidR="00A059C2" w:rsidRPr="00F4283E">
        <w:rPr>
          <w:rFonts w:ascii="Verdana" w:eastAsia="Times New Roman" w:hAnsi="Verdana" w:cs="Times New Roman"/>
          <w:sz w:val="18"/>
          <w:szCs w:val="18"/>
          <w:lang w:eastAsia="ru-RU"/>
        </w:rPr>
        <w:t>сорок пять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календарных дней.</w:t>
      </w:r>
    </w:p>
    <w:p w:rsidR="00CB00BC" w:rsidRPr="00F4283E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A56BE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CB00BC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Акт внеплановой проверки должен содержать следующую информацию:</w:t>
      </w:r>
    </w:p>
    <w:p w:rsidR="00181837" w:rsidRPr="00F4283E" w:rsidRDefault="00181837" w:rsidP="00181837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A56BE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.1. дату составления акта внеплановой проверки;</w:t>
      </w:r>
    </w:p>
    <w:p w:rsidR="00181837" w:rsidRPr="00F4283E" w:rsidRDefault="00181837" w:rsidP="00181837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A56BE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.2 сведения о члене саморегулируемой организации оценщиков, в отношении которого проводилась проверка: фамилия, имя, отчество (последнее - при наличии), регистрационный номер в реестре членов саморегулируемой организации оценщиков;</w:t>
      </w:r>
    </w:p>
    <w:p w:rsidR="00181837" w:rsidRPr="00F4283E" w:rsidRDefault="00181837" w:rsidP="00181837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A56BE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.3. вид проверки - основание проведения проверки, предмет проверки;</w:t>
      </w:r>
    </w:p>
    <w:p w:rsidR="00181837" w:rsidRPr="00F4283E" w:rsidRDefault="00181837" w:rsidP="00181837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A56BE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.4. решение о проведении проверки (дата и номер);</w:t>
      </w:r>
    </w:p>
    <w:p w:rsidR="00181837" w:rsidRPr="00F4283E" w:rsidRDefault="00181837" w:rsidP="00181837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A56BE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.5. период проверки (даты начала и окончания проверки);</w:t>
      </w:r>
    </w:p>
    <w:p w:rsidR="00181837" w:rsidRPr="00F4283E" w:rsidRDefault="00181837" w:rsidP="00181837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A56BE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.6. материалы проверки с указанием источников их получения (документы и информация);</w:t>
      </w:r>
    </w:p>
    <w:p w:rsidR="00181837" w:rsidRPr="00F4283E" w:rsidRDefault="00181837" w:rsidP="00181837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A56BE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.7. результаты исследования фактов, указанных в жалобе, описание выявленных нарушений либо информацию об отсутствии нарушений с обоснованием по каждому факту, указанному в жалобе;</w:t>
      </w:r>
    </w:p>
    <w:p w:rsidR="00181837" w:rsidRPr="00F4283E" w:rsidRDefault="00181837" w:rsidP="00181837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A56BE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.8. сведения о лицах, проводивших проверку (фамилия, имя, отчество (последнее - при наличии), должность);</w:t>
      </w:r>
    </w:p>
    <w:p w:rsidR="00181837" w:rsidRPr="00F4283E" w:rsidRDefault="00181837" w:rsidP="00181837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A56BE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.9. подписи лиц, проводивших проверку; </w:t>
      </w:r>
    </w:p>
    <w:p w:rsidR="00181837" w:rsidRPr="00F4283E" w:rsidRDefault="00181837" w:rsidP="00181837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A56BE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.10. иную информацию.  </w:t>
      </w:r>
    </w:p>
    <w:p w:rsidR="00CB00BC" w:rsidRPr="00F4283E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0D518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1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CB00BC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Акт внеплановой проверки, составленный в форме электронного документа, должен быть подписан </w:t>
      </w:r>
      <w:r w:rsidR="002850BF" w:rsidRPr="00F4283E">
        <w:rPr>
          <w:rFonts w:ascii="Verdana" w:eastAsia="Times New Roman" w:hAnsi="Verdana" w:cs="Times New Roman"/>
          <w:sz w:val="18"/>
          <w:szCs w:val="18"/>
          <w:lang w:eastAsia="ru-RU"/>
        </w:rPr>
        <w:t>усиленной квалифицированной электронной подписью лица или одного из лиц, проводивших проверку, в соответствии с действующим законодательством Российской Федерации</w:t>
      </w:r>
      <w:r w:rsidR="00CB00BC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CB00BC" w:rsidRPr="00F4283E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0D518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CB00BC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 окончании внеплановой проверки фактов нарушений, указанных в жалобе, жалоба, акт внеплановой проверки и материалы проверки </w:t>
      </w:r>
      <w:r w:rsidR="008E202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передаются сотрудниками Комитета по контролю в Дисциплинарный комитет, через Исполнительную дирекцию Партнерства,</w:t>
      </w:r>
      <w:r w:rsidR="00223AF9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присвоением входящего номера</w:t>
      </w:r>
      <w:r w:rsidR="008E2024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электронной системе документа оборота Партнерства, в трёхдневный срок с даты составления соответствующего Акта проверки.</w:t>
      </w:r>
    </w:p>
    <w:p w:rsidR="00CB00BC" w:rsidRPr="00F4283E" w:rsidRDefault="00CB00BC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Дисциплинарный комитет обязан принять решение по поступившим акту проверки и материалам проверки в течение тридцати календарных дней с даты их поступления.</w:t>
      </w:r>
    </w:p>
    <w:p w:rsidR="00CB00BC" w:rsidRPr="00F4283E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0D518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CB00BC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Общий срок рассмотрения жалобы с даты ее поступления в саморегулируемую организацию оценщиков до даты принятия решения дисциплинарным комитетом не может превышать шестьдесят дней в соответствии со статьей 24.3 Федерального закона об оценочной деятельности.</w:t>
      </w:r>
    </w:p>
    <w:p w:rsidR="00B13123" w:rsidRPr="00F4283E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61065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B13123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О результатах рассмотрения жалобы, исследования фактов, указанных в жалобе, сведениях о выявленных нарушениях либо об отсутствии нарушений, отраженных в акте внеплановой проверки, либо об основаниях прекращения рассмотрения жалобы, отраженных в акте о прекращении внеплановой проверки, саморегулируемая организация оценщиков уведомляет члена саморегулируемой организации оценщиков и заявителя в течение трех рабочих дней с даты составления такого акта.</w:t>
      </w:r>
    </w:p>
    <w:p w:rsidR="000B62EE" w:rsidRPr="00F4283E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61065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4A221E" w:rsidRPr="00F4283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Заявители, подавшие жалобу на действия члена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, несут ответственность за дачу заведомо ложных сведений в соответствии с действующим законодательством Российской Федерации.</w:t>
      </w:r>
    </w:p>
    <w:p w:rsidR="002B64BE" w:rsidRPr="00F4283E" w:rsidRDefault="002B64B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</w:t>
      </w:r>
      <w:r w:rsidR="00C0147C" w:rsidRPr="00F4283E">
        <w:rPr>
          <w:rFonts w:ascii="Verdana" w:eastAsia="Times New Roman" w:hAnsi="Verdana" w:cs="Times New Roman"/>
          <w:sz w:val="18"/>
          <w:szCs w:val="18"/>
          <w:lang w:eastAsia="ru-RU"/>
        </w:rPr>
        <w:t>1</w:t>
      </w:r>
      <w:r w:rsidR="0061065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6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Комитет по контролю обеспечивает, в порядке и сроки, указанные Положени</w:t>
      </w:r>
      <w:r w:rsidR="00C304B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и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 Дисциплинарном комитете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88766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уведомление о проведении заседания Дисциплинарного комитета, Заявителя </w:t>
      </w:r>
      <w:r w:rsidR="005B684C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жалобы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члена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, на которого был</w:t>
      </w:r>
      <w:r w:rsidR="005B684C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подан</w:t>
      </w:r>
      <w:r w:rsidR="005B684C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5B684C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жалоба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FA24B7" w:rsidRPr="00F4283E" w:rsidRDefault="00FA24B7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1</w:t>
      </w:r>
      <w:r w:rsidR="0061065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7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В случае несогласия с результатами рассмотрения жалобы, отраженными в акте внеплановой проверки, член саморегулируемой организации оценщиков или заявитель вправе обжаловать результат рассмотрения жалобы, представив соответствующее письменное обращение в дисциплинарный комитет саморегулируемой организации оценщиков в течение десяти дней с даты получения акта внеплановой проверки.</w:t>
      </w:r>
    </w:p>
    <w:p w:rsidR="00CF05F9" w:rsidRPr="00F4283E" w:rsidRDefault="0009263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61065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8</w:t>
      </w:r>
      <w:r w:rsidR="00011FA7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CF05F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Порядок и сроки обжалования р</w:t>
      </w:r>
      <w:r w:rsidR="00610654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езультатов рассмотрения жалобы </w:t>
      </w:r>
      <w:r w:rsidR="00CF05F9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регулируются </w:t>
      </w:r>
      <w:r w:rsidR="002F4996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Приказом Министерства экономического развития РФ от 29 октября 2020 г. </w:t>
      </w:r>
      <w:r w:rsidR="0061065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№</w:t>
      </w:r>
      <w:r w:rsidR="002F4996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718 "Об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г. </w:t>
      </w:r>
      <w:r w:rsidR="0061065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№</w:t>
      </w:r>
      <w:r w:rsidR="002F4996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135-ФЗ "Об оценочной деятельности в Российской Федерации",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этики". </w:t>
      </w:r>
    </w:p>
    <w:p w:rsidR="007F7716" w:rsidRPr="00F4283E" w:rsidRDefault="00011FA7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</w:t>
      </w:r>
      <w:r w:rsidR="00512440" w:rsidRPr="00F4283E">
        <w:rPr>
          <w:rFonts w:ascii="Verdana" w:eastAsia="Times New Roman" w:hAnsi="Verdana" w:cs="Times New Roman"/>
          <w:sz w:val="18"/>
          <w:szCs w:val="18"/>
          <w:lang w:eastAsia="ru-RU"/>
        </w:rPr>
        <w:t>19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7F7716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обоснование доводов, указанных в заявлении на обжалование результатов Внеплановой проверки, могут быть приложены документы (или копии документов) при их наличии у члена </w:t>
      </w:r>
      <w:r w:rsidR="000413CA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7F7716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9263E" w:rsidRPr="00F4283E" w:rsidRDefault="007F7716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4.4.2</w:t>
      </w:r>
      <w:r w:rsidR="00512440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0413CA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направляет на рассмотрение в Дисциплинарный комитет заявление на обжалование результатов Внеплановой проверки и приглашает члена </w:t>
      </w:r>
      <w:r w:rsidR="00E3606A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в отношении которого была проведена Внеплановая проверка, на первое запланированное после даты поступления в </w:t>
      </w:r>
      <w:r w:rsidR="000413CA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такого заявления заседание Дисциплинарного комитета с уведомлением за 10 (десять) дней до его проведения</w:t>
      </w:r>
      <w:r w:rsidR="0009263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указанием даты, места и времени его проведения.</w:t>
      </w:r>
    </w:p>
    <w:p w:rsidR="006E72C5" w:rsidRPr="00F4283E" w:rsidRDefault="0009263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4.4.2</w:t>
      </w:r>
      <w:r w:rsidR="008E5A4E" w:rsidRPr="00F4283E">
        <w:rPr>
          <w:rFonts w:ascii="Verdana" w:eastAsia="Times New Roman" w:hAnsi="Verdana" w:cs="Times New Roman"/>
          <w:sz w:val="18"/>
          <w:szCs w:val="18"/>
          <w:lang w:eastAsia="ru-RU"/>
        </w:rPr>
        <w:t>1</w:t>
      </w:r>
      <w:r w:rsidR="007F7716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0413CA" w:rsidRPr="00F4283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="007F7716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Порядок рассмотрения Дисциплинарным комитетом </w:t>
      </w:r>
      <w:r w:rsidR="00E3606A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7F7716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заявлений на обжалование результатов Внеплановой проверки регламентируется Положением о Дисциплинарном комитете.</w:t>
      </w:r>
    </w:p>
    <w:p w:rsidR="00C0147C" w:rsidRPr="00F4283E" w:rsidRDefault="00C0147C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4.4.</w:t>
      </w:r>
      <w:r w:rsidR="00FA24B7" w:rsidRPr="00F4283E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="008E5A4E" w:rsidRPr="00F4283E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Жалобы и материалы проведенных по ним внеплановых проверок хранятся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="0036033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м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течение 5 (пяти) лет. </w:t>
      </w:r>
    </w:p>
    <w:p w:rsidR="0095416D" w:rsidRPr="00F4283E" w:rsidRDefault="0095416D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4.5.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Внеплановые проверки, инициированные </w:t>
      </w:r>
      <w:r w:rsidR="00C8420E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36033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, проводятся по следующим основаниям:</w:t>
      </w:r>
    </w:p>
    <w:p w:rsidR="0095416D" w:rsidRPr="00F4283E" w:rsidRDefault="008A14E9" w:rsidP="0095416D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4.5.1. </w:t>
      </w:r>
      <w:r w:rsidR="00304F26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На основании и</w:t>
      </w:r>
      <w:r w:rsidR="0095416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нформаци</w:t>
      </w:r>
      <w:r w:rsidR="003174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и</w:t>
      </w:r>
      <w:r w:rsidR="0095416D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 Нарушении;</w:t>
      </w:r>
    </w:p>
    <w:p w:rsidR="0095416D" w:rsidRPr="00F4283E" w:rsidRDefault="008A14E9" w:rsidP="0095416D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4.5.2. </w:t>
      </w:r>
      <w:r w:rsidR="00304F26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По результатам</w:t>
      </w:r>
      <w:r w:rsidR="0095416D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мониторинга </w:t>
      </w:r>
      <w:r w:rsidR="00C8420E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36033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="00304F26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r w:rsidR="0095416D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соблюдения членами </w:t>
      </w:r>
      <w:r w:rsidR="00011530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НП СРО </w:t>
      </w:r>
      <w:r w:rsidR="00304F26" w:rsidRPr="00F4283E">
        <w:rPr>
          <w:rFonts w:ascii="Verdana" w:eastAsia="Times New Roman" w:hAnsi="Verdana" w:cs="Times New Roman"/>
          <w:sz w:val="18"/>
          <w:szCs w:val="18"/>
          <w:lang w:eastAsia="ru-RU"/>
        </w:rPr>
        <w:t>«ДСО»,</w:t>
      </w:r>
      <w:r w:rsidR="0095416D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требований законодательства Российской Федерации, других нормативно-правовых актов Российской Федерации в области оценочной деятельности, федеральных стандартов оценки, стандартов и правил, правил деловой и профессиональной этики, а также иных внутренних докум</w:t>
      </w:r>
      <w:r w:rsidR="008A0941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ентов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36033D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8A0941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и уст</w:t>
      </w:r>
      <w:r w:rsidR="00731F8D">
        <w:rPr>
          <w:rFonts w:ascii="Verdana" w:eastAsia="Times New Roman" w:hAnsi="Verdana" w:cs="Times New Roman"/>
          <w:sz w:val="18"/>
          <w:szCs w:val="18"/>
          <w:lang w:eastAsia="ru-RU"/>
        </w:rPr>
        <w:t>ановления факта таких нарушений;</w:t>
      </w:r>
    </w:p>
    <w:p w:rsidR="0095416D" w:rsidRPr="00F4283E" w:rsidRDefault="008A14E9" w:rsidP="0095416D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4.5.</w:t>
      </w:r>
      <w:r w:rsidR="007757C7" w:rsidRPr="00F4283E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95416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Иные основания, установленные законодательством Российской Федерации, нормативно</w:t>
      </w:r>
      <w:r w:rsidR="00761A4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95416D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- правовыми актами Российской Федерации, внутренними документами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95416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95416D" w:rsidRPr="00F4283E" w:rsidRDefault="008A14E9" w:rsidP="009541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4.6. </w:t>
      </w:r>
      <w:r w:rsidR="0095416D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Сбор и анализ информации для инициирования </w:t>
      </w:r>
      <w:r w:rsidR="00C8420E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36033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="0095416D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Внеплановой проверки осуществляется сотрудниками Комитета по контролю.</w:t>
      </w:r>
    </w:p>
    <w:p w:rsidR="0095416D" w:rsidRPr="00F4283E" w:rsidRDefault="007F4EFB" w:rsidP="009541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="0095416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7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95416D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Для инициирования Внеплановой проверки сотрудники Комитета по контролю в порядке, установленном внутренними документами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95416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, передают информацию об основаниях, указанных в п. 4.5. настоящего Положения, Генеральному директору (или иному уполномоченному лицу), который, в свою очередь, издает приказ о проведении Внеплановой проверки.</w:t>
      </w:r>
    </w:p>
    <w:p w:rsidR="00821E34" w:rsidRPr="00F4283E" w:rsidRDefault="00821E34" w:rsidP="00821E3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4.8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F0456C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Способом, предусмотренным в п. 7.1. </w:t>
      </w:r>
      <w:r w:rsidR="00DC2A71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Раздела </w:t>
      </w:r>
      <w:r w:rsidR="00F0456C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7 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настоящего Положения, члену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в отношении которого </w:t>
      </w:r>
      <w:r w:rsidR="00C8420E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36033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инициирована Внеплановая проверка, направляется уведомление о проведении Внеплановой проверки.</w:t>
      </w:r>
    </w:p>
    <w:p w:rsidR="00821E34" w:rsidRPr="00F4283E" w:rsidRDefault="008A14E9" w:rsidP="00821E3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4.9. </w:t>
      </w:r>
      <w:r w:rsidR="00821E34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ходе Внеплановой проверки сотрудники </w:t>
      </w:r>
      <w:r w:rsidR="00C0147C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Комитета по контролю</w:t>
      </w:r>
      <w:r w:rsidR="00821E34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могут запрашивать дополнительную информацию, документы или материалы, относящуюся к рассматриваемым вопросам.</w:t>
      </w:r>
    </w:p>
    <w:p w:rsidR="00821E34" w:rsidRPr="00F4283E" w:rsidRDefault="008A14E9" w:rsidP="00821E3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4.10. </w:t>
      </w:r>
      <w:r w:rsidR="00821E34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Продолжительность Внеплановой проверки не может превышать </w:t>
      </w:r>
      <w:r w:rsidR="00FE6399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30 (тридцати) календарных дней. </w:t>
      </w:r>
    </w:p>
    <w:p w:rsidR="00821E34" w:rsidRPr="00F4283E" w:rsidRDefault="008A14E9" w:rsidP="00821E3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4.11. </w:t>
      </w:r>
      <w:r w:rsidR="00821E3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По результатам проверки сотрудниками Комитета по контролю составля</w:t>
      </w:r>
      <w:r w:rsidR="00304F26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е</w:t>
      </w:r>
      <w:r w:rsidR="00821E3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тся Акт внеплановой проверки</w:t>
      </w:r>
      <w:r w:rsidR="00304F26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 Результат проверки</w:t>
      </w:r>
      <w:r w:rsidR="00821E34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направля</w:t>
      </w:r>
      <w:r w:rsidR="00304F26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е</w:t>
      </w:r>
      <w:r w:rsidR="00821E3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тся член</w:t>
      </w:r>
      <w:r w:rsidR="00304F26" w:rsidRPr="00F4283E">
        <w:rPr>
          <w:rFonts w:ascii="Verdana" w:eastAsia="Times New Roman" w:hAnsi="Verdana" w:cs="Times New Roman"/>
          <w:sz w:val="18"/>
          <w:szCs w:val="18"/>
          <w:lang w:eastAsia="ru-RU"/>
        </w:rPr>
        <w:t>у</w:t>
      </w:r>
      <w:r w:rsidR="00821E34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821E34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способом, </w:t>
      </w:r>
      <w:r w:rsidR="0012418D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предусмотренным в п. 7.1. </w:t>
      </w:r>
      <w:r w:rsidR="00DC2A71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Раздела </w:t>
      </w:r>
      <w:r w:rsidR="0012418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7 настоящего Положения.</w:t>
      </w:r>
    </w:p>
    <w:p w:rsidR="00C165E5" w:rsidRPr="00F4283E" w:rsidRDefault="008A14E9" w:rsidP="00C165E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4.12. </w:t>
      </w:r>
      <w:r w:rsidR="00020FCC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случае несогласия с результатами </w:t>
      </w:r>
      <w:r w:rsidR="00C165E5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внеплановой проверки</w:t>
      </w:r>
      <w:r w:rsidR="00020FCC" w:rsidRPr="00F4283E">
        <w:rPr>
          <w:rFonts w:ascii="Verdana" w:eastAsia="Times New Roman" w:hAnsi="Verdana" w:cs="Times New Roman"/>
          <w:sz w:val="18"/>
          <w:szCs w:val="18"/>
          <w:lang w:eastAsia="ru-RU"/>
        </w:rPr>
        <w:t>, отраженными в акте внеплановой проверки</w:t>
      </w:r>
      <w:r w:rsidR="00C165E5" w:rsidRPr="00F4283E">
        <w:rPr>
          <w:rFonts w:ascii="Verdana" w:eastAsia="Times New Roman" w:hAnsi="Verdana" w:cs="Times New Roman"/>
          <w:sz w:val="18"/>
          <w:szCs w:val="18"/>
          <w:lang w:eastAsia="ru-RU"/>
        </w:rPr>
        <w:t>, член Партнерства вправе обжаловать результат внеплановой проверки, представив соответствующее письменное обращение в дисциплинарный комитет саморегулируемой организации оценщиков в течение десяти дней с даты получения акта внеплановой проверки.</w:t>
      </w:r>
    </w:p>
    <w:p w:rsidR="00821E34" w:rsidRPr="00F4283E" w:rsidRDefault="00821E34" w:rsidP="00821E3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</w:t>
      </w:r>
      <w:r w:rsidR="00C165E5" w:rsidRPr="00F4283E">
        <w:rPr>
          <w:rFonts w:ascii="Verdana" w:eastAsia="Times New Roman" w:hAnsi="Verdana" w:cs="Times New Roman"/>
          <w:sz w:val="18"/>
          <w:szCs w:val="18"/>
          <w:lang w:eastAsia="ru-RU"/>
        </w:rPr>
        <w:t>13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Дела о Нарушениях по результатам Внеплановых проверок передаются </w:t>
      </w:r>
      <w:r w:rsidR="00442962" w:rsidRPr="00F4283E">
        <w:rPr>
          <w:rFonts w:ascii="Verdana" w:eastAsia="Times New Roman" w:hAnsi="Verdana" w:cs="Times New Roman"/>
          <w:sz w:val="18"/>
          <w:szCs w:val="18"/>
          <w:lang w:eastAsia="ru-RU"/>
        </w:rPr>
        <w:t>сотрудниками Комитета по контролю в Дисциплинарный комитет, через Исполнительную дирекцию Партнерства,</w:t>
      </w:r>
      <w:r w:rsidR="008C65D4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присвоением входящего номера</w:t>
      </w:r>
      <w:r w:rsidR="00442962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электронной системе документа оборота Партнерства, в трёхдневный срок, с даты составления соответствующего Акта проверки.</w:t>
      </w:r>
    </w:p>
    <w:p w:rsidR="00821E34" w:rsidRPr="00F4283E" w:rsidRDefault="00821E34" w:rsidP="00821E3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4.1</w:t>
      </w:r>
      <w:r w:rsidR="008A0941" w:rsidRPr="00F4283E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Дисциплинарный комитет обязан принять решение по поступившим Акту проверки и материалам проверки</w:t>
      </w:r>
      <w:r w:rsidR="00B254A3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течение 30 (тридцати) дней.</w:t>
      </w:r>
    </w:p>
    <w:p w:rsidR="0056760F" w:rsidRPr="00F4283E" w:rsidRDefault="0056760F" w:rsidP="0056760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4.1</w:t>
      </w:r>
      <w:r w:rsidR="008A0941" w:rsidRPr="00F4283E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Материалы Внеплановых проверок хранятся </w:t>
      </w:r>
      <w:r w:rsidR="00DB5F6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36033D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течение общего срока исковой давности, установленного законодательством Российской Федерации, в порядке, установленном внутренними документами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56760F" w:rsidRPr="00F4283E" w:rsidRDefault="0056760F" w:rsidP="0056760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4.1</w:t>
      </w:r>
      <w:r w:rsidR="008A0941" w:rsidRPr="00F4283E">
        <w:rPr>
          <w:rFonts w:ascii="Verdana" w:eastAsia="Times New Roman" w:hAnsi="Verdana" w:cs="Times New Roman"/>
          <w:sz w:val="18"/>
          <w:szCs w:val="18"/>
          <w:lang w:eastAsia="ru-RU"/>
        </w:rPr>
        <w:t>6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Порядок рассмотрения Дисциплинарным комитетом Жалоб и Дел о Нарушениях по результатам Внеплановых проверок регламентируются Положением о Дисциплинарном комитете СРО «ДСО».</w:t>
      </w:r>
    </w:p>
    <w:p w:rsidR="0056760F" w:rsidRPr="00F4283E" w:rsidRDefault="0056760F" w:rsidP="0056760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4.1</w:t>
      </w:r>
      <w:r w:rsidR="00780143" w:rsidRPr="00F4283E">
        <w:rPr>
          <w:rFonts w:ascii="Verdana" w:eastAsia="Times New Roman" w:hAnsi="Verdana" w:cs="Times New Roman"/>
          <w:sz w:val="18"/>
          <w:szCs w:val="18"/>
          <w:lang w:eastAsia="ru-RU"/>
        </w:rPr>
        <w:t>7</w:t>
      </w:r>
      <w:r w:rsidR="008A14E9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Информация о результатах Внеплановых проверок публикуется на сайте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C0147C" w:rsidRPr="00F4283E" w:rsidRDefault="00C0147C" w:rsidP="00C0147C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</w:t>
      </w:r>
      <w:r w:rsidR="008A0941" w:rsidRPr="00F4283E">
        <w:rPr>
          <w:rFonts w:ascii="Verdana" w:eastAsia="Times New Roman" w:hAnsi="Verdana" w:cs="Times New Roman"/>
          <w:sz w:val="18"/>
          <w:szCs w:val="18"/>
          <w:lang w:eastAsia="ru-RU"/>
        </w:rPr>
        <w:t>1</w:t>
      </w:r>
      <w:r w:rsidR="00780143" w:rsidRPr="00F4283E">
        <w:rPr>
          <w:rFonts w:ascii="Verdana" w:eastAsia="Times New Roman" w:hAnsi="Verdana" w:cs="Times New Roman"/>
          <w:sz w:val="18"/>
          <w:szCs w:val="18"/>
          <w:lang w:eastAsia="ru-RU"/>
        </w:rPr>
        <w:t>8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 Комитет по контролю обеспечивает раскрытие информации на официальном сайте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 решениях Дисциплинарного комитета, принятых в отношении оценщиков-членов СРО «ДСО» по результатам плановых и внеплановых проверок.</w:t>
      </w:r>
    </w:p>
    <w:p w:rsidR="00C0147C" w:rsidRPr="00F4283E" w:rsidRDefault="00C0147C" w:rsidP="00C0147C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</w:t>
      </w:r>
      <w:r w:rsidR="00780143" w:rsidRPr="00F4283E">
        <w:rPr>
          <w:rFonts w:ascii="Verdana" w:eastAsia="Times New Roman" w:hAnsi="Verdana" w:cs="Times New Roman"/>
          <w:sz w:val="18"/>
          <w:szCs w:val="18"/>
          <w:lang w:eastAsia="ru-RU"/>
        </w:rPr>
        <w:t>19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Ответственное хранение и архивирование документации Комитета по контролю обеспечивается в соответствии с установленным порядком.</w:t>
      </w:r>
    </w:p>
    <w:p w:rsidR="005B1FFA" w:rsidRPr="00F4283E" w:rsidRDefault="009C3B35" w:rsidP="009C3B35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>4.2</w:t>
      </w:r>
      <w:r w:rsidR="00780143"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>.</w:t>
      </w:r>
      <w:r w:rsidR="006E72F7"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> </w:t>
      </w:r>
      <w:r w:rsidR="005B1FFA"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Контроль </w:t>
      </w:r>
      <w:r w:rsidR="00D858C3"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>у</w:t>
      </w:r>
      <w:r w:rsidR="005B1FFA"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странения </w:t>
      </w:r>
      <w:r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>н</w:t>
      </w:r>
      <w:r w:rsidR="005B1FFA"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арушений </w:t>
      </w:r>
      <w:r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>и</w:t>
      </w:r>
      <w:r w:rsidR="005B1FFA"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 </w:t>
      </w:r>
      <w:r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>и</w:t>
      </w:r>
      <w:r w:rsidR="005B1FFA"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сполнения </w:t>
      </w:r>
      <w:r w:rsidR="00D858C3"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>м</w:t>
      </w:r>
      <w:r w:rsidR="005B1FFA"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ер Дисциплинарного </w:t>
      </w:r>
      <w:r w:rsidR="00D858C3"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>в</w:t>
      </w:r>
      <w:r w:rsidR="005B1FFA"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>оздействия</w:t>
      </w:r>
      <w:r w:rsidR="00D858C3" w:rsidRPr="00F4283E">
        <w:rPr>
          <w:rFonts w:ascii="Verdana" w:eastAsia="Times New Roman" w:hAnsi="Verdana" w:cs="Times New Roman"/>
          <w:bCs/>
          <w:sz w:val="18"/>
          <w:szCs w:val="18"/>
          <w:lang w:eastAsia="ru-RU"/>
        </w:rPr>
        <w:t>.</w:t>
      </w:r>
    </w:p>
    <w:p w:rsidR="00D5348E" w:rsidRPr="00F4283E" w:rsidRDefault="00D858C3" w:rsidP="007C67B4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4.2</w:t>
      </w:r>
      <w:r w:rsidR="00780143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.1.</w:t>
      </w:r>
      <w:r w:rsidR="006E72F7" w:rsidRPr="00F4283E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="00D5348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Контроль за исполнением примененной в отношении члена саморегулируемой организации оценщиков меры дисциплинарного воздействия и устранением им нарушений, явившихся основанием применения соответствующей меры дисциплинарного воздействия, осуществляет структурное подразделение саморегулируемой организации оценщиков, осуществляющее контроль за соблюдением членами саморегулируемой организации оценщиков требований Федерального </w:t>
      </w:r>
      <w:hyperlink r:id="rId8" w:history="1">
        <w:r w:rsidR="00D5348E" w:rsidRPr="00F4283E">
          <w:rPr>
            <w:rFonts w:ascii="Verdana" w:eastAsia="Times New Roman" w:hAnsi="Verdana" w:cs="Times New Roman"/>
            <w:sz w:val="18"/>
            <w:szCs w:val="18"/>
            <w:lang w:eastAsia="ru-RU"/>
          </w:rPr>
          <w:t>закона</w:t>
        </w:r>
      </w:hyperlink>
      <w:r w:rsidR="00D5348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этики.</w:t>
      </w:r>
    </w:p>
    <w:p w:rsidR="00A132D0" w:rsidRPr="00F4283E" w:rsidRDefault="00D858C3" w:rsidP="007C67B4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4.2</w:t>
      </w:r>
      <w:r w:rsidR="00780143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="006E72F7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.2. </w:t>
      </w:r>
      <w:r w:rsidR="00A132D0" w:rsidRPr="00F4283E">
        <w:rPr>
          <w:rFonts w:ascii="Verdana" w:eastAsia="Times New Roman" w:hAnsi="Verdana" w:cs="Times New Roman"/>
          <w:sz w:val="18"/>
          <w:szCs w:val="18"/>
          <w:lang w:eastAsia="ru-RU"/>
        </w:rPr>
        <w:t>Срок устранения членом саморегулируемой организации оценщиков нарушений, явившихся основанием применения соответствующей меры дисциплинарного воздействия, устанавливается решением дисциплинарного комитета при определении меры дисциплинарного воздействия, но не более шести месяцев с даты вынесения такого решения.</w:t>
      </w:r>
    </w:p>
    <w:p w:rsidR="00A55E29" w:rsidRPr="00F4283E" w:rsidRDefault="00A55E29" w:rsidP="007C67B4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5B1FFA" w:rsidRPr="00F4283E" w:rsidRDefault="00D858C3" w:rsidP="007C67B4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4.2</w:t>
      </w:r>
      <w:r w:rsidR="00780143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DD6CD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="006E72F7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A160EF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В случае если по результатам контроля за исполнением членом саморегулируемой организации оценщиков меры дисциплинарного воздействия и устранением им нарушений выявляются факты неисполнения решения дисциплинарного комитета либо факты неустранения в установленный решением дисциплинарного комитета срок нарушений, явившихся основанием для применения соответствующей меры дисциплинарного воздействия, контрольным подразделением саморегулируемой организации оценщиков составляется акт, отражающий указанные факты, который передается на дальнейшее рассмотрение в дисциплинарный комитет</w:t>
      </w:r>
      <w:r w:rsidR="007C67B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3521E8" w:rsidRPr="00F4283E" w:rsidRDefault="00D858C3" w:rsidP="005036CB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4.2</w:t>
      </w:r>
      <w:r w:rsidR="00780143" w:rsidRPr="00F4283E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DD6CD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="006E72F7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3521E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Меры дисциплинарного воздействия, примененные в отношении члена саморегулируемой организации оценщиков, могут быть сняты или прекращены с последующим раскрытием соответствующей информации на официальном сайте саморегулируемой организации оценщиков в информационно-телекоммуникационной сети "Интернет" по основаниям и в порядке, установленным в настоящей главе.</w:t>
      </w:r>
    </w:p>
    <w:p w:rsidR="000B62EE" w:rsidRPr="00F4283E" w:rsidRDefault="006E72F7" w:rsidP="005036CB">
      <w:pPr>
        <w:spacing w:after="24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5. </w:t>
      </w:r>
      <w:r w:rsidR="000B62EE" w:rsidRPr="00F4283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ВЗАИМОДЕЙСТВИЕ С ДРУГИМИ СТРУКТУРНЫМИ ПОДРАЗДЕЛЕНИЯМИ </w:t>
      </w:r>
      <w:r w:rsidR="00C819A8" w:rsidRPr="00F4283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ПАРТНЕРСТВА</w:t>
      </w:r>
    </w:p>
    <w:p w:rsidR="000B62EE" w:rsidRPr="00F4283E" w:rsidRDefault="006E72F7" w:rsidP="00C165E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5.1 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Выполнение возложенных на Комитет по контролю функций влечет необходимость взаимодействия сотрудников Комитета по контролю с другими структурными подразделениями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>:</w:t>
      </w:r>
    </w:p>
    <w:p w:rsidR="000B62EE" w:rsidRPr="00F4283E" w:rsidRDefault="007C67B4" w:rsidP="00C165E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1) 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Президиумом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в части представления на утверждение Плана плановых проверок деятельности членов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>, а также по иным вопросам, возникающим при осуществлении функций, возложенных на Комитет по контролю;</w:t>
      </w:r>
    </w:p>
    <w:p w:rsidR="000B62EE" w:rsidRPr="00F4283E" w:rsidRDefault="007C67B4" w:rsidP="00C165E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2) 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Экспертным советом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Президиумом Экспертного совета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целью разрешения спорных вопросов, возникающих при проверках деятельности членов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F4283E" w:rsidRDefault="007C67B4" w:rsidP="00C165E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3) 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Дисциплинарным комитетом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части предоставления информации о жалобах на действия членов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о проверках членов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для принятия соответствующего решения;</w:t>
      </w:r>
    </w:p>
    <w:p w:rsidR="000B62EE" w:rsidRPr="00F4283E" w:rsidRDefault="007C67B4" w:rsidP="00C165E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4) 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Отделом ведения реестра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целью получения выписок из реестра членов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также информации о членах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>, необходимой для проведения мероприятий по проверке их деятельности;</w:t>
      </w:r>
    </w:p>
    <w:p w:rsidR="000B62EE" w:rsidRPr="00F4283E" w:rsidRDefault="007C67B4" w:rsidP="005036CB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5) 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Юридическим отделом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целью получения необходимых для работы Комитета по контролю юридических консультаций.</w:t>
      </w:r>
    </w:p>
    <w:p w:rsidR="000B62EE" w:rsidRPr="00F4283E" w:rsidRDefault="000B62EE" w:rsidP="005036CB">
      <w:pPr>
        <w:spacing w:after="24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6. ОТВЕТСТВЕННОСТЬ</w:t>
      </w:r>
    </w:p>
    <w:p w:rsidR="000B62EE" w:rsidRPr="00F4283E" w:rsidRDefault="006E72F7" w:rsidP="002951B1">
      <w:pPr>
        <w:spacing w:after="240" w:line="240" w:lineRule="auto"/>
        <w:jc w:val="both"/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6.1. </w:t>
      </w:r>
      <w:r w:rsidR="000B62EE" w:rsidRPr="00F4283E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 xml:space="preserve">Сотрудники Комитета по контролю, принимающие участие в проведении проверки деятельности членов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, отвечают за неразглашение и нераспространение сведений, полученных в ходе ее проведения, в соответствии с Федеральными</w:t>
      </w:r>
      <w:r w:rsidR="000C119C" w:rsidRPr="00F4283E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 xml:space="preserve"> законами: от 29.07.</w:t>
      </w:r>
      <w:r w:rsidR="00F34EA7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19</w:t>
      </w:r>
      <w:r w:rsidR="000C119C" w:rsidRPr="00F4283E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98 № 135-ФЗ </w:t>
      </w:r>
      <w:r w:rsidR="000B62EE" w:rsidRPr="00F4283E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«Об оценочной деятельности в Российской Феде</w:t>
      </w:r>
      <w:r w:rsidR="000C119C" w:rsidRPr="00F4283E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рации», от 01.12.2007 № 315-ФЗ «О </w:t>
      </w:r>
      <w:r w:rsidR="000B62EE" w:rsidRPr="00F4283E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саморегулируемых организациях» и иными законодательными актами Российской Федерации.</w:t>
      </w:r>
    </w:p>
    <w:p w:rsidR="00C66248" w:rsidRPr="00F4283E" w:rsidRDefault="00C66248" w:rsidP="005036CB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7. СПОСОБЫ УВЕДОМЛЕНИЯ </w:t>
      </w:r>
      <w:r w:rsidR="00C709A5" w:rsidRPr="00F4283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О РЕШЕНИЯХ,</w:t>
      </w:r>
      <w:r w:rsidRPr="00F4283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 ПРИНЯТЫХ ОРГАНАМИ </w:t>
      </w:r>
      <w:r w:rsidR="00C819A8" w:rsidRPr="00F4283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ПАРТНЕРСТВА</w:t>
      </w:r>
    </w:p>
    <w:p w:rsidR="00C66248" w:rsidRPr="00F4283E" w:rsidRDefault="006E72F7" w:rsidP="002951B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7.1. </w:t>
      </w:r>
      <w:r w:rsidR="00C66248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При реализации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="00DD5563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м</w:t>
      </w:r>
      <w:r w:rsidR="00C66248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контрольной и </w:t>
      </w:r>
      <w:r w:rsidR="006E3112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надзорной </w:t>
      </w:r>
      <w:r w:rsidR="00C66248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функций обмен и направление </w:t>
      </w:r>
      <w:r w:rsidR="00DC5352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информации,</w:t>
      </w:r>
      <w:r w:rsidR="00B87CB4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а так</w:t>
      </w:r>
      <w:r w:rsidR="0024060A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же</w:t>
      </w:r>
      <w:r w:rsidR="00C66248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документов, как членам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D51005" w:rsidRPr="00F4283E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="00804F59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так и </w:t>
      </w:r>
      <w:r w:rsidR="00C6624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Заявителям Обращений</w:t>
      </w:r>
      <w:r w:rsidR="0040000B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жалоб,</w:t>
      </w:r>
      <w:r w:rsidR="00C66248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осуществляется одним из следующих способов:</w:t>
      </w:r>
    </w:p>
    <w:p w:rsidR="00C66248" w:rsidRPr="00F4283E" w:rsidRDefault="00D51005" w:rsidP="00B87CB4">
      <w:pPr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7.1.</w:t>
      </w:r>
      <w:r w:rsidR="006E72F7" w:rsidRPr="00F4283E">
        <w:rPr>
          <w:rFonts w:ascii="Verdana" w:eastAsia="Times New Roman" w:hAnsi="Verdana" w:cs="Times New Roman"/>
          <w:sz w:val="18"/>
          <w:szCs w:val="18"/>
          <w:lang w:eastAsia="ru-RU"/>
        </w:rPr>
        <w:t>1. </w:t>
      </w:r>
      <w:r w:rsidR="00B87CB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размещением информации в Личных кабинетах оценщиков;</w:t>
      </w:r>
    </w:p>
    <w:p w:rsidR="00B87CB4" w:rsidRPr="00F4283E" w:rsidRDefault="00B87CB4" w:rsidP="00B87CB4">
      <w:pPr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7.1.2. публикацией соответствующей информации на официальном сайте Партнерства в</w:t>
      </w:r>
      <w:r w:rsidRPr="00F4283E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информационно-телекоммуникационной сети «Интернет»;</w:t>
      </w:r>
    </w:p>
    <w:p w:rsidR="00C66248" w:rsidRPr="00F4283E" w:rsidRDefault="00D51005" w:rsidP="002951B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7.1.</w:t>
      </w:r>
      <w:r w:rsidR="00B87CB4" w:rsidRPr="00F4283E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="006E72F7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20412A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направлением писем по адресам, являющимся контактными указанными, как в Обращениях жалобах, так и по данным реестра членов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20412A" w:rsidRPr="00F4283E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B87CB4" w:rsidRPr="00F4283E" w:rsidRDefault="00B87CB4" w:rsidP="002951B1">
      <w:pPr>
        <w:shd w:val="clear" w:color="auto" w:fill="FFFFFF"/>
        <w:spacing w:after="15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F4283E">
        <w:rPr>
          <w:rFonts w:ascii="Tahoma" w:hAnsi="Tahoma" w:cs="Tahoma"/>
          <w:sz w:val="20"/>
          <w:szCs w:val="20"/>
          <w:shd w:val="clear" w:color="auto" w:fill="FFFFFF"/>
        </w:rPr>
        <w:t>7.1.4. в электронной форме по адресам электронной почты, являющимся контактными указанными, как в Обращениях и Жалобах, так и по данным реестра членов Партнерства;</w:t>
      </w:r>
    </w:p>
    <w:p w:rsidR="00B87CB4" w:rsidRPr="00F4283E" w:rsidRDefault="003E73CB" w:rsidP="00B87CB4">
      <w:pPr>
        <w:shd w:val="clear" w:color="auto" w:fill="FFFFFF"/>
        <w:spacing w:after="255" w:line="255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F4283E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="00B87CB4" w:rsidRPr="00F4283E">
        <w:rPr>
          <w:rFonts w:ascii="Tahoma" w:eastAsia="Times New Roman" w:hAnsi="Tahoma" w:cs="Tahoma"/>
          <w:sz w:val="20"/>
          <w:szCs w:val="20"/>
          <w:lang w:eastAsia="ru-RU"/>
        </w:rPr>
        <w:t>.1.</w:t>
      </w:r>
      <w:r w:rsidRPr="00F4283E">
        <w:rPr>
          <w:rFonts w:ascii="Tahoma" w:eastAsia="Times New Roman" w:hAnsi="Tahoma" w:cs="Tahoma"/>
          <w:sz w:val="20"/>
          <w:szCs w:val="20"/>
          <w:lang w:eastAsia="ru-RU"/>
        </w:rPr>
        <w:t>5</w:t>
      </w:r>
      <w:r w:rsidR="00B87CB4" w:rsidRPr="00F4283E">
        <w:rPr>
          <w:rFonts w:ascii="Tahoma" w:eastAsia="Times New Roman" w:hAnsi="Tahoma" w:cs="Tahoma"/>
          <w:sz w:val="20"/>
          <w:szCs w:val="20"/>
          <w:lang w:eastAsia="ru-RU"/>
        </w:rPr>
        <w:t>. посредством телефонной связи;</w:t>
      </w:r>
    </w:p>
    <w:p w:rsidR="00B87CB4" w:rsidRPr="00F4283E" w:rsidRDefault="0000430E" w:rsidP="00B87CB4">
      <w:pPr>
        <w:shd w:val="clear" w:color="auto" w:fill="FFFFFF"/>
        <w:spacing w:after="255" w:line="255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F4283E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="00B87CB4" w:rsidRPr="00F4283E">
        <w:rPr>
          <w:rFonts w:ascii="Tahoma" w:eastAsia="Times New Roman" w:hAnsi="Tahoma" w:cs="Tahoma"/>
          <w:sz w:val="20"/>
          <w:szCs w:val="20"/>
          <w:lang w:eastAsia="ru-RU"/>
        </w:rPr>
        <w:t>.1.</w:t>
      </w:r>
      <w:r w:rsidR="003E73CB" w:rsidRPr="00F4283E">
        <w:rPr>
          <w:rFonts w:ascii="Tahoma" w:eastAsia="Times New Roman" w:hAnsi="Tahoma" w:cs="Tahoma"/>
          <w:sz w:val="20"/>
          <w:szCs w:val="20"/>
          <w:lang w:eastAsia="ru-RU"/>
        </w:rPr>
        <w:t>6</w:t>
      </w:r>
      <w:r w:rsidR="00B87CB4" w:rsidRPr="00F4283E">
        <w:rPr>
          <w:rFonts w:ascii="Tahoma" w:eastAsia="Times New Roman" w:hAnsi="Tahoma" w:cs="Tahoma"/>
          <w:sz w:val="20"/>
          <w:szCs w:val="20"/>
          <w:lang w:eastAsia="ru-RU"/>
        </w:rPr>
        <w:t>. лично или через доверенных лиц.</w:t>
      </w:r>
    </w:p>
    <w:p w:rsidR="00B87CB4" w:rsidRPr="00F4283E" w:rsidRDefault="00B87CB4" w:rsidP="002951B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0B62EE" w:rsidRPr="00F4283E" w:rsidRDefault="000F3EEE" w:rsidP="00C165E5">
      <w:pPr>
        <w:spacing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8</w:t>
      </w:r>
      <w:r w:rsidR="000B62EE" w:rsidRPr="00F4283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. ЗАКЛЮЧИТЕЛЬНЫЕ ПОЛОЖЕНИЯ</w:t>
      </w:r>
    </w:p>
    <w:p w:rsidR="000B62EE" w:rsidRPr="00F4283E" w:rsidRDefault="000F3EEE" w:rsidP="002951B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8</w:t>
      </w:r>
      <w:r w:rsidR="006E72F7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.1. 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несет перед своими членами в порядке, установленном законодательством Российской Федерации, Уставом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внутренними документами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>, ответственность за неправомерные действия рабо</w:t>
      </w:r>
      <w:r w:rsidR="00DD5563" w:rsidRPr="00F4283E">
        <w:rPr>
          <w:rFonts w:ascii="Verdana" w:eastAsia="Times New Roman" w:hAnsi="Verdana" w:cs="Times New Roman"/>
          <w:sz w:val="18"/>
          <w:szCs w:val="18"/>
          <w:lang w:eastAsia="ru-RU"/>
        </w:rPr>
        <w:t>тников Исполнительной дирекции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СРО «ДСО» при осуществлении ими контроля за оценочной деятельностью членов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B62EE" w:rsidRPr="00F4283E" w:rsidRDefault="000F3EEE" w:rsidP="002951B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8</w:t>
      </w:r>
      <w:r w:rsidR="006E72F7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.2. 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Изменения и дополнения в настоящее Положение вносятся Президиумом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B62EE" w:rsidRPr="00F4283E" w:rsidRDefault="000F3EEE" w:rsidP="002951B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4283E">
        <w:rPr>
          <w:rFonts w:ascii="Verdana" w:eastAsia="Times New Roman" w:hAnsi="Verdana" w:cs="Times New Roman"/>
          <w:sz w:val="18"/>
          <w:szCs w:val="18"/>
          <w:lang w:eastAsia="ru-RU"/>
        </w:rPr>
        <w:t>8</w:t>
      </w:r>
      <w:r w:rsidR="006E72F7" w:rsidRPr="00F4283E">
        <w:rPr>
          <w:rFonts w:ascii="Verdana" w:eastAsia="Times New Roman" w:hAnsi="Verdana" w:cs="Times New Roman"/>
          <w:sz w:val="18"/>
          <w:szCs w:val="18"/>
          <w:lang w:eastAsia="ru-RU"/>
        </w:rPr>
        <w:t>.3. 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Иные условия и порядок деятельности Комитета по контролю, не урегулированные настоящим Положением, определяются Уставом </w:t>
      </w:r>
      <w:r w:rsidR="00C819A8" w:rsidRPr="00F4283E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F4283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действующим законодательством Российской Федерации.</w:t>
      </w:r>
    </w:p>
    <w:sectPr w:rsidR="000B62EE" w:rsidRPr="00F4283E" w:rsidSect="005F73FC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20" w:rsidRDefault="00AC4720" w:rsidP="004B33F4">
      <w:pPr>
        <w:spacing w:after="0" w:line="240" w:lineRule="auto"/>
      </w:pPr>
      <w:r>
        <w:separator/>
      </w:r>
    </w:p>
  </w:endnote>
  <w:endnote w:type="continuationSeparator" w:id="0">
    <w:p w:rsidR="00AC4720" w:rsidRDefault="00AC4720" w:rsidP="004B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516528588"/>
      <w:docPartObj>
        <w:docPartGallery w:val="Page Numbers (Bottom of Page)"/>
        <w:docPartUnique/>
      </w:docPartObj>
    </w:sdtPr>
    <w:sdtEndPr/>
    <w:sdtContent>
      <w:p w:rsidR="008A14E9" w:rsidRPr="008F2F15" w:rsidRDefault="00DC52E3">
        <w:pPr>
          <w:pStyle w:val="a8"/>
          <w:jc w:val="right"/>
          <w:rPr>
            <w:sz w:val="20"/>
            <w:szCs w:val="20"/>
          </w:rPr>
        </w:pPr>
        <w:r w:rsidRPr="008F2F15">
          <w:rPr>
            <w:sz w:val="20"/>
            <w:szCs w:val="20"/>
          </w:rPr>
          <w:fldChar w:fldCharType="begin"/>
        </w:r>
        <w:r w:rsidR="008A14E9" w:rsidRPr="008F2F15">
          <w:rPr>
            <w:sz w:val="20"/>
            <w:szCs w:val="20"/>
          </w:rPr>
          <w:instrText>PAGE   \* MERGEFORMAT</w:instrText>
        </w:r>
        <w:r w:rsidRPr="008F2F15">
          <w:rPr>
            <w:sz w:val="20"/>
            <w:szCs w:val="20"/>
          </w:rPr>
          <w:fldChar w:fldCharType="separate"/>
        </w:r>
        <w:r w:rsidR="00704301">
          <w:rPr>
            <w:noProof/>
            <w:sz w:val="20"/>
            <w:szCs w:val="20"/>
          </w:rPr>
          <w:t>1</w:t>
        </w:r>
        <w:r w:rsidRPr="008F2F1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20" w:rsidRDefault="00AC4720" w:rsidP="004B33F4">
      <w:pPr>
        <w:spacing w:after="0" w:line="240" w:lineRule="auto"/>
      </w:pPr>
      <w:r>
        <w:separator/>
      </w:r>
    </w:p>
  </w:footnote>
  <w:footnote w:type="continuationSeparator" w:id="0">
    <w:p w:rsidR="00AC4720" w:rsidRDefault="00AC4720" w:rsidP="004B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147D"/>
    <w:multiLevelType w:val="multilevel"/>
    <w:tmpl w:val="7392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A71CD"/>
    <w:multiLevelType w:val="hybridMultilevel"/>
    <w:tmpl w:val="14CAE5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7967B3"/>
    <w:multiLevelType w:val="multilevel"/>
    <w:tmpl w:val="183A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E61DB"/>
    <w:multiLevelType w:val="multilevel"/>
    <w:tmpl w:val="D6E6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678C5"/>
    <w:multiLevelType w:val="multilevel"/>
    <w:tmpl w:val="E86C287A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5" w15:restartNumberingAfterBreak="0">
    <w:nsid w:val="45E7007C"/>
    <w:multiLevelType w:val="multilevel"/>
    <w:tmpl w:val="61962E1A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2" w:hanging="81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094" w:hanging="810"/>
      </w:pPr>
      <w:rPr>
        <w:rFonts w:hint="default"/>
      </w:rPr>
    </w:lvl>
    <w:lvl w:ilvl="3">
      <w:start w:val="11"/>
      <w:numFmt w:val="decimal"/>
      <w:lvlText w:val="%1.%2.%3.%4."/>
      <w:lvlJc w:val="left"/>
      <w:pPr>
        <w:ind w:left="1236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4FC86F0E"/>
    <w:multiLevelType w:val="multilevel"/>
    <w:tmpl w:val="7B9A43AC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DB52E4E"/>
    <w:multiLevelType w:val="multilevel"/>
    <w:tmpl w:val="5A587344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5F517128"/>
    <w:multiLevelType w:val="multilevel"/>
    <w:tmpl w:val="AD6C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997EAB"/>
    <w:multiLevelType w:val="multilevel"/>
    <w:tmpl w:val="5E5E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23C21"/>
    <w:multiLevelType w:val="multilevel"/>
    <w:tmpl w:val="E0AA6CE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C7"/>
    <w:rsid w:val="00000EE5"/>
    <w:rsid w:val="00001D85"/>
    <w:rsid w:val="0000329C"/>
    <w:rsid w:val="0000430E"/>
    <w:rsid w:val="000047BA"/>
    <w:rsid w:val="00004B2C"/>
    <w:rsid w:val="00005191"/>
    <w:rsid w:val="00005789"/>
    <w:rsid w:val="00005AA9"/>
    <w:rsid w:val="00005CC0"/>
    <w:rsid w:val="000060F2"/>
    <w:rsid w:val="00010662"/>
    <w:rsid w:val="000108C7"/>
    <w:rsid w:val="00011530"/>
    <w:rsid w:val="00011E4D"/>
    <w:rsid w:val="00011FA7"/>
    <w:rsid w:val="000127E7"/>
    <w:rsid w:val="00013B5E"/>
    <w:rsid w:val="000169C6"/>
    <w:rsid w:val="00016DA5"/>
    <w:rsid w:val="000204F6"/>
    <w:rsid w:val="00020FCC"/>
    <w:rsid w:val="00021363"/>
    <w:rsid w:val="00023B83"/>
    <w:rsid w:val="00024134"/>
    <w:rsid w:val="000313A3"/>
    <w:rsid w:val="0003155A"/>
    <w:rsid w:val="00031B91"/>
    <w:rsid w:val="00040235"/>
    <w:rsid w:val="000413CA"/>
    <w:rsid w:val="00041820"/>
    <w:rsid w:val="00046D54"/>
    <w:rsid w:val="000524D2"/>
    <w:rsid w:val="000524DF"/>
    <w:rsid w:val="0005267F"/>
    <w:rsid w:val="00053943"/>
    <w:rsid w:val="000555E0"/>
    <w:rsid w:val="000569F1"/>
    <w:rsid w:val="00057ADF"/>
    <w:rsid w:val="0006134C"/>
    <w:rsid w:val="00063FCC"/>
    <w:rsid w:val="000643AB"/>
    <w:rsid w:val="00065C69"/>
    <w:rsid w:val="00066D51"/>
    <w:rsid w:val="00072D7F"/>
    <w:rsid w:val="000743EE"/>
    <w:rsid w:val="000800AA"/>
    <w:rsid w:val="0008223C"/>
    <w:rsid w:val="00082252"/>
    <w:rsid w:val="00082557"/>
    <w:rsid w:val="00084376"/>
    <w:rsid w:val="000843A5"/>
    <w:rsid w:val="00084AF7"/>
    <w:rsid w:val="000854DD"/>
    <w:rsid w:val="0009263E"/>
    <w:rsid w:val="00093470"/>
    <w:rsid w:val="00093887"/>
    <w:rsid w:val="00094128"/>
    <w:rsid w:val="000977B2"/>
    <w:rsid w:val="000A0D51"/>
    <w:rsid w:val="000A18F5"/>
    <w:rsid w:val="000A211E"/>
    <w:rsid w:val="000A43A5"/>
    <w:rsid w:val="000A7F7A"/>
    <w:rsid w:val="000B2904"/>
    <w:rsid w:val="000B2F11"/>
    <w:rsid w:val="000B4053"/>
    <w:rsid w:val="000B4645"/>
    <w:rsid w:val="000B514E"/>
    <w:rsid w:val="000B62EE"/>
    <w:rsid w:val="000B6A40"/>
    <w:rsid w:val="000C119C"/>
    <w:rsid w:val="000C2A19"/>
    <w:rsid w:val="000C2DBC"/>
    <w:rsid w:val="000C482C"/>
    <w:rsid w:val="000C5620"/>
    <w:rsid w:val="000D4216"/>
    <w:rsid w:val="000D4342"/>
    <w:rsid w:val="000D4593"/>
    <w:rsid w:val="000D497C"/>
    <w:rsid w:val="000D5184"/>
    <w:rsid w:val="000D6558"/>
    <w:rsid w:val="000E00B5"/>
    <w:rsid w:val="000E4581"/>
    <w:rsid w:val="000E5F67"/>
    <w:rsid w:val="000E7BB3"/>
    <w:rsid w:val="000F00CD"/>
    <w:rsid w:val="000F3EEE"/>
    <w:rsid w:val="00101162"/>
    <w:rsid w:val="00103081"/>
    <w:rsid w:val="00104700"/>
    <w:rsid w:val="00105266"/>
    <w:rsid w:val="001057D0"/>
    <w:rsid w:val="0010609C"/>
    <w:rsid w:val="00106365"/>
    <w:rsid w:val="00110A9C"/>
    <w:rsid w:val="00116823"/>
    <w:rsid w:val="00122582"/>
    <w:rsid w:val="00122CB1"/>
    <w:rsid w:val="001232FB"/>
    <w:rsid w:val="0012418D"/>
    <w:rsid w:val="0012665D"/>
    <w:rsid w:val="00126CFC"/>
    <w:rsid w:val="0013131B"/>
    <w:rsid w:val="001313CA"/>
    <w:rsid w:val="00131CF4"/>
    <w:rsid w:val="001331F1"/>
    <w:rsid w:val="001340F6"/>
    <w:rsid w:val="00134B7A"/>
    <w:rsid w:val="001366A9"/>
    <w:rsid w:val="00142512"/>
    <w:rsid w:val="001427F5"/>
    <w:rsid w:val="00146381"/>
    <w:rsid w:val="00150AF0"/>
    <w:rsid w:val="00152E22"/>
    <w:rsid w:val="00153D0D"/>
    <w:rsid w:val="00153FFD"/>
    <w:rsid w:val="00154144"/>
    <w:rsid w:val="00157EF8"/>
    <w:rsid w:val="00162DBA"/>
    <w:rsid w:val="00163DDE"/>
    <w:rsid w:val="001714C8"/>
    <w:rsid w:val="0017235D"/>
    <w:rsid w:val="001729FC"/>
    <w:rsid w:val="00173B64"/>
    <w:rsid w:val="00173CF1"/>
    <w:rsid w:val="0017612A"/>
    <w:rsid w:val="00176331"/>
    <w:rsid w:val="001779F7"/>
    <w:rsid w:val="00180B9F"/>
    <w:rsid w:val="00180EA1"/>
    <w:rsid w:val="00181837"/>
    <w:rsid w:val="00181CFD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4D1F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E13E2"/>
    <w:rsid w:val="001E1F21"/>
    <w:rsid w:val="001F11E2"/>
    <w:rsid w:val="001F1607"/>
    <w:rsid w:val="001F1B95"/>
    <w:rsid w:val="001F2321"/>
    <w:rsid w:val="001F2BEB"/>
    <w:rsid w:val="001F6925"/>
    <w:rsid w:val="001F793C"/>
    <w:rsid w:val="00201470"/>
    <w:rsid w:val="00201BA2"/>
    <w:rsid w:val="00202512"/>
    <w:rsid w:val="0020412A"/>
    <w:rsid w:val="0020561A"/>
    <w:rsid w:val="00207A43"/>
    <w:rsid w:val="00210ABB"/>
    <w:rsid w:val="0021301B"/>
    <w:rsid w:val="0021445A"/>
    <w:rsid w:val="00215079"/>
    <w:rsid w:val="002226E8"/>
    <w:rsid w:val="00223AF9"/>
    <w:rsid w:val="0023073C"/>
    <w:rsid w:val="00236D4B"/>
    <w:rsid w:val="0024060A"/>
    <w:rsid w:val="002406D4"/>
    <w:rsid w:val="00240872"/>
    <w:rsid w:val="00242562"/>
    <w:rsid w:val="00246356"/>
    <w:rsid w:val="0024739B"/>
    <w:rsid w:val="002526ED"/>
    <w:rsid w:val="00252D24"/>
    <w:rsid w:val="002530FE"/>
    <w:rsid w:val="00254614"/>
    <w:rsid w:val="00255180"/>
    <w:rsid w:val="00255BC8"/>
    <w:rsid w:val="00261CB5"/>
    <w:rsid w:val="00261CE4"/>
    <w:rsid w:val="00263992"/>
    <w:rsid w:val="00271088"/>
    <w:rsid w:val="00272855"/>
    <w:rsid w:val="00273E59"/>
    <w:rsid w:val="00273F31"/>
    <w:rsid w:val="00282214"/>
    <w:rsid w:val="002850BF"/>
    <w:rsid w:val="00285222"/>
    <w:rsid w:val="00286E60"/>
    <w:rsid w:val="00287203"/>
    <w:rsid w:val="00290A81"/>
    <w:rsid w:val="002951B1"/>
    <w:rsid w:val="0029640F"/>
    <w:rsid w:val="002A00DC"/>
    <w:rsid w:val="002A05F5"/>
    <w:rsid w:val="002A2794"/>
    <w:rsid w:val="002A2AA9"/>
    <w:rsid w:val="002A4912"/>
    <w:rsid w:val="002A6572"/>
    <w:rsid w:val="002A730E"/>
    <w:rsid w:val="002B1629"/>
    <w:rsid w:val="002B2FC2"/>
    <w:rsid w:val="002B3D31"/>
    <w:rsid w:val="002B548B"/>
    <w:rsid w:val="002B64BE"/>
    <w:rsid w:val="002C1FDC"/>
    <w:rsid w:val="002C2592"/>
    <w:rsid w:val="002C3BCE"/>
    <w:rsid w:val="002C5561"/>
    <w:rsid w:val="002C6212"/>
    <w:rsid w:val="002C792D"/>
    <w:rsid w:val="002D0B4E"/>
    <w:rsid w:val="002D4EA8"/>
    <w:rsid w:val="002D4EFD"/>
    <w:rsid w:val="002D51F0"/>
    <w:rsid w:val="002E0FF9"/>
    <w:rsid w:val="002E2EF7"/>
    <w:rsid w:val="002E304F"/>
    <w:rsid w:val="002E3A78"/>
    <w:rsid w:val="002E4D3C"/>
    <w:rsid w:val="002E5911"/>
    <w:rsid w:val="002F1BC3"/>
    <w:rsid w:val="002F2592"/>
    <w:rsid w:val="002F4556"/>
    <w:rsid w:val="002F4996"/>
    <w:rsid w:val="002F6881"/>
    <w:rsid w:val="002F7EC1"/>
    <w:rsid w:val="003000EC"/>
    <w:rsid w:val="00304A6B"/>
    <w:rsid w:val="00304F26"/>
    <w:rsid w:val="0030645B"/>
    <w:rsid w:val="00306EC1"/>
    <w:rsid w:val="00312DA1"/>
    <w:rsid w:val="0031315F"/>
    <w:rsid w:val="00315D9C"/>
    <w:rsid w:val="003174A8"/>
    <w:rsid w:val="003175A8"/>
    <w:rsid w:val="0032063B"/>
    <w:rsid w:val="00320DA8"/>
    <w:rsid w:val="00322086"/>
    <w:rsid w:val="003230D6"/>
    <w:rsid w:val="003252D9"/>
    <w:rsid w:val="003259CC"/>
    <w:rsid w:val="0032600B"/>
    <w:rsid w:val="00326C4D"/>
    <w:rsid w:val="00327386"/>
    <w:rsid w:val="00327D8A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01F8"/>
    <w:rsid w:val="003506C2"/>
    <w:rsid w:val="00351C97"/>
    <w:rsid w:val="0035214E"/>
    <w:rsid w:val="003521E8"/>
    <w:rsid w:val="003528A8"/>
    <w:rsid w:val="00352FC7"/>
    <w:rsid w:val="003540AA"/>
    <w:rsid w:val="003548E5"/>
    <w:rsid w:val="00355535"/>
    <w:rsid w:val="0036033D"/>
    <w:rsid w:val="003610AD"/>
    <w:rsid w:val="00361554"/>
    <w:rsid w:val="003627F2"/>
    <w:rsid w:val="0036640A"/>
    <w:rsid w:val="003706AA"/>
    <w:rsid w:val="00371758"/>
    <w:rsid w:val="003753B2"/>
    <w:rsid w:val="003758AB"/>
    <w:rsid w:val="00375BF9"/>
    <w:rsid w:val="003762F1"/>
    <w:rsid w:val="003813AD"/>
    <w:rsid w:val="00383479"/>
    <w:rsid w:val="0038503C"/>
    <w:rsid w:val="0039147E"/>
    <w:rsid w:val="003923EE"/>
    <w:rsid w:val="0039417A"/>
    <w:rsid w:val="003A1B27"/>
    <w:rsid w:val="003A2BC1"/>
    <w:rsid w:val="003A368D"/>
    <w:rsid w:val="003A36EA"/>
    <w:rsid w:val="003A4904"/>
    <w:rsid w:val="003A53E9"/>
    <w:rsid w:val="003A6DEA"/>
    <w:rsid w:val="003A7CC6"/>
    <w:rsid w:val="003B1293"/>
    <w:rsid w:val="003B1DAF"/>
    <w:rsid w:val="003B2181"/>
    <w:rsid w:val="003B2BB2"/>
    <w:rsid w:val="003B2CF9"/>
    <w:rsid w:val="003B630A"/>
    <w:rsid w:val="003B793E"/>
    <w:rsid w:val="003C368C"/>
    <w:rsid w:val="003C4516"/>
    <w:rsid w:val="003D0769"/>
    <w:rsid w:val="003D0983"/>
    <w:rsid w:val="003D36DD"/>
    <w:rsid w:val="003E223C"/>
    <w:rsid w:val="003E28BB"/>
    <w:rsid w:val="003E2C49"/>
    <w:rsid w:val="003E3691"/>
    <w:rsid w:val="003E5E51"/>
    <w:rsid w:val="003E73CB"/>
    <w:rsid w:val="0040000B"/>
    <w:rsid w:val="0040167F"/>
    <w:rsid w:val="00404082"/>
    <w:rsid w:val="00410568"/>
    <w:rsid w:val="00411CF6"/>
    <w:rsid w:val="00412E60"/>
    <w:rsid w:val="004138EB"/>
    <w:rsid w:val="00416204"/>
    <w:rsid w:val="00417E09"/>
    <w:rsid w:val="0042036A"/>
    <w:rsid w:val="0042122B"/>
    <w:rsid w:val="004214B9"/>
    <w:rsid w:val="00421DCE"/>
    <w:rsid w:val="00423BA9"/>
    <w:rsid w:val="004256F9"/>
    <w:rsid w:val="00425F8E"/>
    <w:rsid w:val="00431A94"/>
    <w:rsid w:val="00434F6D"/>
    <w:rsid w:val="0043674C"/>
    <w:rsid w:val="0043684F"/>
    <w:rsid w:val="00441AA7"/>
    <w:rsid w:val="00442962"/>
    <w:rsid w:val="00442FE2"/>
    <w:rsid w:val="004438BF"/>
    <w:rsid w:val="00446B0E"/>
    <w:rsid w:val="004506F6"/>
    <w:rsid w:val="00454C54"/>
    <w:rsid w:val="00456756"/>
    <w:rsid w:val="00460A74"/>
    <w:rsid w:val="00461166"/>
    <w:rsid w:val="0046193A"/>
    <w:rsid w:val="0046298C"/>
    <w:rsid w:val="00463DA3"/>
    <w:rsid w:val="00464D87"/>
    <w:rsid w:val="00464D96"/>
    <w:rsid w:val="00465ADD"/>
    <w:rsid w:val="00471E13"/>
    <w:rsid w:val="004742D8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1E"/>
    <w:rsid w:val="004A228B"/>
    <w:rsid w:val="004A2E0E"/>
    <w:rsid w:val="004A5702"/>
    <w:rsid w:val="004A6284"/>
    <w:rsid w:val="004B212B"/>
    <w:rsid w:val="004B263F"/>
    <w:rsid w:val="004B33F4"/>
    <w:rsid w:val="004B3EF5"/>
    <w:rsid w:val="004B4B5F"/>
    <w:rsid w:val="004B516B"/>
    <w:rsid w:val="004B5E4D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C69EA"/>
    <w:rsid w:val="004D04E6"/>
    <w:rsid w:val="004D2E84"/>
    <w:rsid w:val="004D4DDE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036CB"/>
    <w:rsid w:val="00506E21"/>
    <w:rsid w:val="005100D2"/>
    <w:rsid w:val="005100E9"/>
    <w:rsid w:val="00512440"/>
    <w:rsid w:val="00512D96"/>
    <w:rsid w:val="0051474B"/>
    <w:rsid w:val="00514DCD"/>
    <w:rsid w:val="00514F8C"/>
    <w:rsid w:val="005238EE"/>
    <w:rsid w:val="005243B7"/>
    <w:rsid w:val="0052509A"/>
    <w:rsid w:val="00525810"/>
    <w:rsid w:val="0053140A"/>
    <w:rsid w:val="0053144E"/>
    <w:rsid w:val="00531ABF"/>
    <w:rsid w:val="00531E37"/>
    <w:rsid w:val="005339E2"/>
    <w:rsid w:val="00534103"/>
    <w:rsid w:val="0053435A"/>
    <w:rsid w:val="005344BF"/>
    <w:rsid w:val="005347E7"/>
    <w:rsid w:val="00535AE3"/>
    <w:rsid w:val="00541388"/>
    <w:rsid w:val="00543C2D"/>
    <w:rsid w:val="00546C4D"/>
    <w:rsid w:val="00547004"/>
    <w:rsid w:val="00547F3A"/>
    <w:rsid w:val="0055536B"/>
    <w:rsid w:val="00555B6B"/>
    <w:rsid w:val="00557BA6"/>
    <w:rsid w:val="00561576"/>
    <w:rsid w:val="00561875"/>
    <w:rsid w:val="00566067"/>
    <w:rsid w:val="0056636F"/>
    <w:rsid w:val="005667CA"/>
    <w:rsid w:val="0056760F"/>
    <w:rsid w:val="00572141"/>
    <w:rsid w:val="00572B8D"/>
    <w:rsid w:val="00572ED4"/>
    <w:rsid w:val="00574869"/>
    <w:rsid w:val="00575442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30AC"/>
    <w:rsid w:val="00594924"/>
    <w:rsid w:val="005A141B"/>
    <w:rsid w:val="005A3F9C"/>
    <w:rsid w:val="005A5C74"/>
    <w:rsid w:val="005A6131"/>
    <w:rsid w:val="005B1FFA"/>
    <w:rsid w:val="005B237A"/>
    <w:rsid w:val="005B3BE3"/>
    <w:rsid w:val="005B4EC6"/>
    <w:rsid w:val="005B684C"/>
    <w:rsid w:val="005B7D10"/>
    <w:rsid w:val="005C32B8"/>
    <w:rsid w:val="005C5E23"/>
    <w:rsid w:val="005D1FD5"/>
    <w:rsid w:val="005D3B7A"/>
    <w:rsid w:val="005D43B0"/>
    <w:rsid w:val="005E1FCD"/>
    <w:rsid w:val="005E2C8F"/>
    <w:rsid w:val="005E4C53"/>
    <w:rsid w:val="005E7C28"/>
    <w:rsid w:val="005F0337"/>
    <w:rsid w:val="005F121B"/>
    <w:rsid w:val="005F3357"/>
    <w:rsid w:val="005F73FC"/>
    <w:rsid w:val="00603D33"/>
    <w:rsid w:val="00607EA8"/>
    <w:rsid w:val="00610654"/>
    <w:rsid w:val="00612151"/>
    <w:rsid w:val="00614F12"/>
    <w:rsid w:val="00615DD1"/>
    <w:rsid w:val="0062511D"/>
    <w:rsid w:val="00627D7C"/>
    <w:rsid w:val="0063473D"/>
    <w:rsid w:val="00634785"/>
    <w:rsid w:val="0064025D"/>
    <w:rsid w:val="0064055C"/>
    <w:rsid w:val="00640E1B"/>
    <w:rsid w:val="0064524A"/>
    <w:rsid w:val="00646D66"/>
    <w:rsid w:val="00646E9C"/>
    <w:rsid w:val="00647677"/>
    <w:rsid w:val="00650C98"/>
    <w:rsid w:val="00651A81"/>
    <w:rsid w:val="00653ACC"/>
    <w:rsid w:val="0065741C"/>
    <w:rsid w:val="006579EB"/>
    <w:rsid w:val="0066192A"/>
    <w:rsid w:val="00661C7F"/>
    <w:rsid w:val="00662191"/>
    <w:rsid w:val="00663C25"/>
    <w:rsid w:val="00664562"/>
    <w:rsid w:val="00665354"/>
    <w:rsid w:val="00665DBA"/>
    <w:rsid w:val="00667E6A"/>
    <w:rsid w:val="006701F5"/>
    <w:rsid w:val="006739AE"/>
    <w:rsid w:val="00673FBD"/>
    <w:rsid w:val="00675DA1"/>
    <w:rsid w:val="00677689"/>
    <w:rsid w:val="00681082"/>
    <w:rsid w:val="006829C2"/>
    <w:rsid w:val="00683881"/>
    <w:rsid w:val="00684BCF"/>
    <w:rsid w:val="00684EB4"/>
    <w:rsid w:val="006868D3"/>
    <w:rsid w:val="006872C2"/>
    <w:rsid w:val="006928F1"/>
    <w:rsid w:val="006A3AF1"/>
    <w:rsid w:val="006B022C"/>
    <w:rsid w:val="006B0BD1"/>
    <w:rsid w:val="006B2539"/>
    <w:rsid w:val="006B3F68"/>
    <w:rsid w:val="006B64A1"/>
    <w:rsid w:val="006B75CB"/>
    <w:rsid w:val="006C054F"/>
    <w:rsid w:val="006C206C"/>
    <w:rsid w:val="006C2489"/>
    <w:rsid w:val="006C67E3"/>
    <w:rsid w:val="006C6EAF"/>
    <w:rsid w:val="006D393D"/>
    <w:rsid w:val="006D4CB1"/>
    <w:rsid w:val="006D5896"/>
    <w:rsid w:val="006D5D2B"/>
    <w:rsid w:val="006E007C"/>
    <w:rsid w:val="006E020C"/>
    <w:rsid w:val="006E3112"/>
    <w:rsid w:val="006E6F90"/>
    <w:rsid w:val="006E72C5"/>
    <w:rsid w:val="006E72F7"/>
    <w:rsid w:val="006E7909"/>
    <w:rsid w:val="006F02B3"/>
    <w:rsid w:val="006F03D1"/>
    <w:rsid w:val="006F0A8A"/>
    <w:rsid w:val="006F41A7"/>
    <w:rsid w:val="006F4E7F"/>
    <w:rsid w:val="006F5293"/>
    <w:rsid w:val="006F7C3A"/>
    <w:rsid w:val="00703B7E"/>
    <w:rsid w:val="00704301"/>
    <w:rsid w:val="00705A7D"/>
    <w:rsid w:val="0070637E"/>
    <w:rsid w:val="00711CEB"/>
    <w:rsid w:val="007124A6"/>
    <w:rsid w:val="00712AF8"/>
    <w:rsid w:val="007137C1"/>
    <w:rsid w:val="00713FC7"/>
    <w:rsid w:val="00721820"/>
    <w:rsid w:val="00721B5B"/>
    <w:rsid w:val="00724615"/>
    <w:rsid w:val="00726342"/>
    <w:rsid w:val="00731F8D"/>
    <w:rsid w:val="0073276A"/>
    <w:rsid w:val="00732931"/>
    <w:rsid w:val="00734343"/>
    <w:rsid w:val="00734A1E"/>
    <w:rsid w:val="007366D3"/>
    <w:rsid w:val="00736B13"/>
    <w:rsid w:val="007375E1"/>
    <w:rsid w:val="00741E43"/>
    <w:rsid w:val="007448F4"/>
    <w:rsid w:val="00750516"/>
    <w:rsid w:val="00753815"/>
    <w:rsid w:val="007614AB"/>
    <w:rsid w:val="00761A4E"/>
    <w:rsid w:val="00761A92"/>
    <w:rsid w:val="00763A61"/>
    <w:rsid w:val="00764D33"/>
    <w:rsid w:val="007671DC"/>
    <w:rsid w:val="007706EF"/>
    <w:rsid w:val="00774697"/>
    <w:rsid w:val="007749A9"/>
    <w:rsid w:val="007757C7"/>
    <w:rsid w:val="00780143"/>
    <w:rsid w:val="0078052F"/>
    <w:rsid w:val="00781979"/>
    <w:rsid w:val="00787A02"/>
    <w:rsid w:val="0079203E"/>
    <w:rsid w:val="00792487"/>
    <w:rsid w:val="00793968"/>
    <w:rsid w:val="007B3226"/>
    <w:rsid w:val="007B3A54"/>
    <w:rsid w:val="007B4536"/>
    <w:rsid w:val="007B7707"/>
    <w:rsid w:val="007B7DCB"/>
    <w:rsid w:val="007C0E2D"/>
    <w:rsid w:val="007C4BBE"/>
    <w:rsid w:val="007C67B4"/>
    <w:rsid w:val="007C7BC3"/>
    <w:rsid w:val="007D3020"/>
    <w:rsid w:val="007D36CB"/>
    <w:rsid w:val="007D3737"/>
    <w:rsid w:val="007D3903"/>
    <w:rsid w:val="007D3D7A"/>
    <w:rsid w:val="007D653C"/>
    <w:rsid w:val="007E0E42"/>
    <w:rsid w:val="007E111F"/>
    <w:rsid w:val="007E46FA"/>
    <w:rsid w:val="007E4D0E"/>
    <w:rsid w:val="007E6296"/>
    <w:rsid w:val="007E6F89"/>
    <w:rsid w:val="007E7CC3"/>
    <w:rsid w:val="007F4EFB"/>
    <w:rsid w:val="007F5609"/>
    <w:rsid w:val="007F67B5"/>
    <w:rsid w:val="007F7716"/>
    <w:rsid w:val="008009C9"/>
    <w:rsid w:val="00804145"/>
    <w:rsid w:val="00804F59"/>
    <w:rsid w:val="008070C1"/>
    <w:rsid w:val="00807DAA"/>
    <w:rsid w:val="00813AC5"/>
    <w:rsid w:val="00813EDA"/>
    <w:rsid w:val="00814DD0"/>
    <w:rsid w:val="008158DD"/>
    <w:rsid w:val="008160BD"/>
    <w:rsid w:val="00821E34"/>
    <w:rsid w:val="0082217D"/>
    <w:rsid w:val="00823C3B"/>
    <w:rsid w:val="00830F44"/>
    <w:rsid w:val="00832836"/>
    <w:rsid w:val="00833F18"/>
    <w:rsid w:val="00834B8C"/>
    <w:rsid w:val="00834B97"/>
    <w:rsid w:val="008371DF"/>
    <w:rsid w:val="00837978"/>
    <w:rsid w:val="00840CE1"/>
    <w:rsid w:val="0084271A"/>
    <w:rsid w:val="00843B20"/>
    <w:rsid w:val="00845C6D"/>
    <w:rsid w:val="0085078A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2C2F"/>
    <w:rsid w:val="0087464C"/>
    <w:rsid w:val="0087547A"/>
    <w:rsid w:val="00875743"/>
    <w:rsid w:val="00875EB4"/>
    <w:rsid w:val="00877A0D"/>
    <w:rsid w:val="0088053F"/>
    <w:rsid w:val="00883645"/>
    <w:rsid w:val="00886733"/>
    <w:rsid w:val="00886AD7"/>
    <w:rsid w:val="00886B04"/>
    <w:rsid w:val="00886F3D"/>
    <w:rsid w:val="00886FEE"/>
    <w:rsid w:val="00887668"/>
    <w:rsid w:val="008936F7"/>
    <w:rsid w:val="0089453D"/>
    <w:rsid w:val="008A0941"/>
    <w:rsid w:val="008A14E9"/>
    <w:rsid w:val="008A1C90"/>
    <w:rsid w:val="008A3450"/>
    <w:rsid w:val="008A4772"/>
    <w:rsid w:val="008A57B3"/>
    <w:rsid w:val="008B1027"/>
    <w:rsid w:val="008B194E"/>
    <w:rsid w:val="008B20A1"/>
    <w:rsid w:val="008B3A18"/>
    <w:rsid w:val="008B3FED"/>
    <w:rsid w:val="008B5983"/>
    <w:rsid w:val="008B5B9D"/>
    <w:rsid w:val="008C0B4E"/>
    <w:rsid w:val="008C1BE3"/>
    <w:rsid w:val="008C278B"/>
    <w:rsid w:val="008C52AA"/>
    <w:rsid w:val="008C65D4"/>
    <w:rsid w:val="008C6E97"/>
    <w:rsid w:val="008D1578"/>
    <w:rsid w:val="008D19E5"/>
    <w:rsid w:val="008D234E"/>
    <w:rsid w:val="008D3161"/>
    <w:rsid w:val="008D3D09"/>
    <w:rsid w:val="008D5302"/>
    <w:rsid w:val="008D53B2"/>
    <w:rsid w:val="008D56F1"/>
    <w:rsid w:val="008D6D17"/>
    <w:rsid w:val="008E02B1"/>
    <w:rsid w:val="008E2024"/>
    <w:rsid w:val="008E5A4E"/>
    <w:rsid w:val="008E6552"/>
    <w:rsid w:val="008E7A5F"/>
    <w:rsid w:val="008F2F15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076F1"/>
    <w:rsid w:val="00910E72"/>
    <w:rsid w:val="00911148"/>
    <w:rsid w:val="00913F9D"/>
    <w:rsid w:val="009157EB"/>
    <w:rsid w:val="009164BF"/>
    <w:rsid w:val="0091795B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5A5"/>
    <w:rsid w:val="00940D93"/>
    <w:rsid w:val="00940E6A"/>
    <w:rsid w:val="0094128E"/>
    <w:rsid w:val="009432DF"/>
    <w:rsid w:val="009436B4"/>
    <w:rsid w:val="009449B2"/>
    <w:rsid w:val="009502EE"/>
    <w:rsid w:val="00951557"/>
    <w:rsid w:val="0095416D"/>
    <w:rsid w:val="00954569"/>
    <w:rsid w:val="00954B5C"/>
    <w:rsid w:val="00957F73"/>
    <w:rsid w:val="00961FB3"/>
    <w:rsid w:val="00963975"/>
    <w:rsid w:val="0096500F"/>
    <w:rsid w:val="00967FC7"/>
    <w:rsid w:val="00973343"/>
    <w:rsid w:val="00977265"/>
    <w:rsid w:val="00977485"/>
    <w:rsid w:val="0098202B"/>
    <w:rsid w:val="00986F7E"/>
    <w:rsid w:val="009923A5"/>
    <w:rsid w:val="009924AB"/>
    <w:rsid w:val="0099257D"/>
    <w:rsid w:val="00994452"/>
    <w:rsid w:val="00994680"/>
    <w:rsid w:val="00995500"/>
    <w:rsid w:val="0099758B"/>
    <w:rsid w:val="009A12E5"/>
    <w:rsid w:val="009A18C9"/>
    <w:rsid w:val="009A1A59"/>
    <w:rsid w:val="009A45F6"/>
    <w:rsid w:val="009A7E98"/>
    <w:rsid w:val="009B275B"/>
    <w:rsid w:val="009B3351"/>
    <w:rsid w:val="009C08D2"/>
    <w:rsid w:val="009C2E62"/>
    <w:rsid w:val="009C3159"/>
    <w:rsid w:val="009C3B35"/>
    <w:rsid w:val="009C7351"/>
    <w:rsid w:val="009D0159"/>
    <w:rsid w:val="009D0184"/>
    <w:rsid w:val="009D1899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9F6675"/>
    <w:rsid w:val="00A00DC8"/>
    <w:rsid w:val="00A0327F"/>
    <w:rsid w:val="00A03284"/>
    <w:rsid w:val="00A059C2"/>
    <w:rsid w:val="00A05A46"/>
    <w:rsid w:val="00A078C9"/>
    <w:rsid w:val="00A07D9D"/>
    <w:rsid w:val="00A1246B"/>
    <w:rsid w:val="00A127FF"/>
    <w:rsid w:val="00A132D0"/>
    <w:rsid w:val="00A13C6A"/>
    <w:rsid w:val="00A14FCF"/>
    <w:rsid w:val="00A160EF"/>
    <w:rsid w:val="00A16840"/>
    <w:rsid w:val="00A17EA9"/>
    <w:rsid w:val="00A21252"/>
    <w:rsid w:val="00A213FB"/>
    <w:rsid w:val="00A21ADA"/>
    <w:rsid w:val="00A26192"/>
    <w:rsid w:val="00A33DD1"/>
    <w:rsid w:val="00A348EF"/>
    <w:rsid w:val="00A35BDD"/>
    <w:rsid w:val="00A379EC"/>
    <w:rsid w:val="00A4045F"/>
    <w:rsid w:val="00A420A9"/>
    <w:rsid w:val="00A44C15"/>
    <w:rsid w:val="00A46369"/>
    <w:rsid w:val="00A467AC"/>
    <w:rsid w:val="00A522E9"/>
    <w:rsid w:val="00A526E0"/>
    <w:rsid w:val="00A5418B"/>
    <w:rsid w:val="00A55E29"/>
    <w:rsid w:val="00A56BED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571D"/>
    <w:rsid w:val="00A76146"/>
    <w:rsid w:val="00A766A8"/>
    <w:rsid w:val="00A81649"/>
    <w:rsid w:val="00A81659"/>
    <w:rsid w:val="00A82932"/>
    <w:rsid w:val="00A82F1C"/>
    <w:rsid w:val="00A8374D"/>
    <w:rsid w:val="00A901A7"/>
    <w:rsid w:val="00A93695"/>
    <w:rsid w:val="00A93A79"/>
    <w:rsid w:val="00A95262"/>
    <w:rsid w:val="00A96F16"/>
    <w:rsid w:val="00AA1530"/>
    <w:rsid w:val="00AA219D"/>
    <w:rsid w:val="00AA3D23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720"/>
    <w:rsid w:val="00AC4B36"/>
    <w:rsid w:val="00AC52C3"/>
    <w:rsid w:val="00AC6000"/>
    <w:rsid w:val="00AC7A74"/>
    <w:rsid w:val="00AD34C7"/>
    <w:rsid w:val="00AD408F"/>
    <w:rsid w:val="00AD47AD"/>
    <w:rsid w:val="00AD53ED"/>
    <w:rsid w:val="00AE416C"/>
    <w:rsid w:val="00AE41AB"/>
    <w:rsid w:val="00AE7204"/>
    <w:rsid w:val="00AE739B"/>
    <w:rsid w:val="00AE740E"/>
    <w:rsid w:val="00AF1968"/>
    <w:rsid w:val="00AF3CBD"/>
    <w:rsid w:val="00AF7175"/>
    <w:rsid w:val="00B03589"/>
    <w:rsid w:val="00B04C41"/>
    <w:rsid w:val="00B06113"/>
    <w:rsid w:val="00B1159F"/>
    <w:rsid w:val="00B13123"/>
    <w:rsid w:val="00B1456D"/>
    <w:rsid w:val="00B165E7"/>
    <w:rsid w:val="00B178CA"/>
    <w:rsid w:val="00B23876"/>
    <w:rsid w:val="00B254A3"/>
    <w:rsid w:val="00B25D95"/>
    <w:rsid w:val="00B26C08"/>
    <w:rsid w:val="00B30204"/>
    <w:rsid w:val="00B32E3A"/>
    <w:rsid w:val="00B32EE2"/>
    <w:rsid w:val="00B34C08"/>
    <w:rsid w:val="00B36F1D"/>
    <w:rsid w:val="00B41723"/>
    <w:rsid w:val="00B44FA0"/>
    <w:rsid w:val="00B46046"/>
    <w:rsid w:val="00B476F5"/>
    <w:rsid w:val="00B50718"/>
    <w:rsid w:val="00B5097A"/>
    <w:rsid w:val="00B5129F"/>
    <w:rsid w:val="00B5317F"/>
    <w:rsid w:val="00B53885"/>
    <w:rsid w:val="00B55ACC"/>
    <w:rsid w:val="00B5620C"/>
    <w:rsid w:val="00B56466"/>
    <w:rsid w:val="00B56F0C"/>
    <w:rsid w:val="00B572FD"/>
    <w:rsid w:val="00B57E1D"/>
    <w:rsid w:val="00B60557"/>
    <w:rsid w:val="00B62B10"/>
    <w:rsid w:val="00B64A8D"/>
    <w:rsid w:val="00B70AA1"/>
    <w:rsid w:val="00B7140F"/>
    <w:rsid w:val="00B721F9"/>
    <w:rsid w:val="00B72AB9"/>
    <w:rsid w:val="00B72CDE"/>
    <w:rsid w:val="00B76C1F"/>
    <w:rsid w:val="00B772E9"/>
    <w:rsid w:val="00B80F59"/>
    <w:rsid w:val="00B81E64"/>
    <w:rsid w:val="00B82FED"/>
    <w:rsid w:val="00B868AE"/>
    <w:rsid w:val="00B87203"/>
    <w:rsid w:val="00B87CB4"/>
    <w:rsid w:val="00B90237"/>
    <w:rsid w:val="00B90C2D"/>
    <w:rsid w:val="00B9224D"/>
    <w:rsid w:val="00B947FC"/>
    <w:rsid w:val="00B9509A"/>
    <w:rsid w:val="00B96462"/>
    <w:rsid w:val="00B96CDA"/>
    <w:rsid w:val="00BA05DC"/>
    <w:rsid w:val="00BA3C80"/>
    <w:rsid w:val="00BA51A1"/>
    <w:rsid w:val="00BA7398"/>
    <w:rsid w:val="00BB45C5"/>
    <w:rsid w:val="00BB66B8"/>
    <w:rsid w:val="00BC16D5"/>
    <w:rsid w:val="00BC1778"/>
    <w:rsid w:val="00BC636C"/>
    <w:rsid w:val="00BD282C"/>
    <w:rsid w:val="00BD2C3A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2C2"/>
    <w:rsid w:val="00C0147C"/>
    <w:rsid w:val="00C01849"/>
    <w:rsid w:val="00C03FBF"/>
    <w:rsid w:val="00C05D50"/>
    <w:rsid w:val="00C0622A"/>
    <w:rsid w:val="00C123FC"/>
    <w:rsid w:val="00C14527"/>
    <w:rsid w:val="00C15934"/>
    <w:rsid w:val="00C165E5"/>
    <w:rsid w:val="00C20405"/>
    <w:rsid w:val="00C21EB8"/>
    <w:rsid w:val="00C25E4A"/>
    <w:rsid w:val="00C269DF"/>
    <w:rsid w:val="00C27041"/>
    <w:rsid w:val="00C300DD"/>
    <w:rsid w:val="00C304B9"/>
    <w:rsid w:val="00C305F9"/>
    <w:rsid w:val="00C30FA5"/>
    <w:rsid w:val="00C31244"/>
    <w:rsid w:val="00C326A7"/>
    <w:rsid w:val="00C35BB4"/>
    <w:rsid w:val="00C405ED"/>
    <w:rsid w:val="00C40A8B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295B"/>
    <w:rsid w:val="00C64092"/>
    <w:rsid w:val="00C64216"/>
    <w:rsid w:val="00C66248"/>
    <w:rsid w:val="00C66A46"/>
    <w:rsid w:val="00C66C6E"/>
    <w:rsid w:val="00C709A5"/>
    <w:rsid w:val="00C722AB"/>
    <w:rsid w:val="00C73773"/>
    <w:rsid w:val="00C73FBD"/>
    <w:rsid w:val="00C81807"/>
    <w:rsid w:val="00C819A8"/>
    <w:rsid w:val="00C8205E"/>
    <w:rsid w:val="00C82E0F"/>
    <w:rsid w:val="00C83315"/>
    <w:rsid w:val="00C83E47"/>
    <w:rsid w:val="00C8420E"/>
    <w:rsid w:val="00C86381"/>
    <w:rsid w:val="00C86410"/>
    <w:rsid w:val="00C86624"/>
    <w:rsid w:val="00C910EF"/>
    <w:rsid w:val="00C9264D"/>
    <w:rsid w:val="00C92AEC"/>
    <w:rsid w:val="00C93615"/>
    <w:rsid w:val="00C94395"/>
    <w:rsid w:val="00CA2719"/>
    <w:rsid w:val="00CA3F69"/>
    <w:rsid w:val="00CA40E0"/>
    <w:rsid w:val="00CA45E9"/>
    <w:rsid w:val="00CA70F9"/>
    <w:rsid w:val="00CA71BE"/>
    <w:rsid w:val="00CB00BC"/>
    <w:rsid w:val="00CB187A"/>
    <w:rsid w:val="00CB26A9"/>
    <w:rsid w:val="00CB5B08"/>
    <w:rsid w:val="00CB5B63"/>
    <w:rsid w:val="00CB6ECB"/>
    <w:rsid w:val="00CC0C6A"/>
    <w:rsid w:val="00CC34DB"/>
    <w:rsid w:val="00CC3F1D"/>
    <w:rsid w:val="00CC5318"/>
    <w:rsid w:val="00CD2036"/>
    <w:rsid w:val="00CD3B7B"/>
    <w:rsid w:val="00CD51DE"/>
    <w:rsid w:val="00CD5463"/>
    <w:rsid w:val="00CD6069"/>
    <w:rsid w:val="00CD71CE"/>
    <w:rsid w:val="00CE0568"/>
    <w:rsid w:val="00CE0712"/>
    <w:rsid w:val="00CE1275"/>
    <w:rsid w:val="00CE171E"/>
    <w:rsid w:val="00CE39F7"/>
    <w:rsid w:val="00CE405D"/>
    <w:rsid w:val="00CE5B92"/>
    <w:rsid w:val="00CE5C8A"/>
    <w:rsid w:val="00CE7C26"/>
    <w:rsid w:val="00CF05F9"/>
    <w:rsid w:val="00CF2B4A"/>
    <w:rsid w:val="00CF49EF"/>
    <w:rsid w:val="00CF4FE2"/>
    <w:rsid w:val="00CF6937"/>
    <w:rsid w:val="00D00E2E"/>
    <w:rsid w:val="00D0153E"/>
    <w:rsid w:val="00D06A84"/>
    <w:rsid w:val="00D07110"/>
    <w:rsid w:val="00D1041C"/>
    <w:rsid w:val="00D12565"/>
    <w:rsid w:val="00D1561A"/>
    <w:rsid w:val="00D168B0"/>
    <w:rsid w:val="00D179E9"/>
    <w:rsid w:val="00D21C1F"/>
    <w:rsid w:val="00D240F4"/>
    <w:rsid w:val="00D256F6"/>
    <w:rsid w:val="00D276F7"/>
    <w:rsid w:val="00D30DC0"/>
    <w:rsid w:val="00D31D8B"/>
    <w:rsid w:val="00D33B85"/>
    <w:rsid w:val="00D37069"/>
    <w:rsid w:val="00D376E8"/>
    <w:rsid w:val="00D377EE"/>
    <w:rsid w:val="00D4002C"/>
    <w:rsid w:val="00D40A87"/>
    <w:rsid w:val="00D41493"/>
    <w:rsid w:val="00D41ADB"/>
    <w:rsid w:val="00D41E4D"/>
    <w:rsid w:val="00D43CBA"/>
    <w:rsid w:val="00D44646"/>
    <w:rsid w:val="00D45EF3"/>
    <w:rsid w:val="00D468B6"/>
    <w:rsid w:val="00D51005"/>
    <w:rsid w:val="00D512E1"/>
    <w:rsid w:val="00D5146F"/>
    <w:rsid w:val="00D51BF9"/>
    <w:rsid w:val="00D5324E"/>
    <w:rsid w:val="00D5348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8C3"/>
    <w:rsid w:val="00D85C09"/>
    <w:rsid w:val="00D85F1A"/>
    <w:rsid w:val="00D86642"/>
    <w:rsid w:val="00D91488"/>
    <w:rsid w:val="00D93B75"/>
    <w:rsid w:val="00D948C8"/>
    <w:rsid w:val="00D95608"/>
    <w:rsid w:val="00D97962"/>
    <w:rsid w:val="00DA5C84"/>
    <w:rsid w:val="00DA5E75"/>
    <w:rsid w:val="00DB3843"/>
    <w:rsid w:val="00DB3CF7"/>
    <w:rsid w:val="00DB5F6D"/>
    <w:rsid w:val="00DB6868"/>
    <w:rsid w:val="00DB6A69"/>
    <w:rsid w:val="00DC0F73"/>
    <w:rsid w:val="00DC261A"/>
    <w:rsid w:val="00DC2711"/>
    <w:rsid w:val="00DC2A71"/>
    <w:rsid w:val="00DC52E3"/>
    <w:rsid w:val="00DC5352"/>
    <w:rsid w:val="00DD058A"/>
    <w:rsid w:val="00DD47B9"/>
    <w:rsid w:val="00DD5563"/>
    <w:rsid w:val="00DD5796"/>
    <w:rsid w:val="00DD6CD4"/>
    <w:rsid w:val="00DD75F9"/>
    <w:rsid w:val="00DE28C2"/>
    <w:rsid w:val="00DE32DA"/>
    <w:rsid w:val="00DE397E"/>
    <w:rsid w:val="00DE3AFF"/>
    <w:rsid w:val="00DE57C5"/>
    <w:rsid w:val="00DE5967"/>
    <w:rsid w:val="00DE59C9"/>
    <w:rsid w:val="00DE7C88"/>
    <w:rsid w:val="00DF1BC6"/>
    <w:rsid w:val="00DF2F3E"/>
    <w:rsid w:val="00DF3496"/>
    <w:rsid w:val="00DF3529"/>
    <w:rsid w:val="00DF3F8B"/>
    <w:rsid w:val="00E04B6A"/>
    <w:rsid w:val="00E12337"/>
    <w:rsid w:val="00E1293A"/>
    <w:rsid w:val="00E13629"/>
    <w:rsid w:val="00E14250"/>
    <w:rsid w:val="00E16B32"/>
    <w:rsid w:val="00E2141D"/>
    <w:rsid w:val="00E219EF"/>
    <w:rsid w:val="00E21A13"/>
    <w:rsid w:val="00E21F96"/>
    <w:rsid w:val="00E24205"/>
    <w:rsid w:val="00E275C2"/>
    <w:rsid w:val="00E30529"/>
    <w:rsid w:val="00E30E59"/>
    <w:rsid w:val="00E30FDD"/>
    <w:rsid w:val="00E34ACC"/>
    <w:rsid w:val="00E3606A"/>
    <w:rsid w:val="00E361C5"/>
    <w:rsid w:val="00E365F8"/>
    <w:rsid w:val="00E36C46"/>
    <w:rsid w:val="00E36E16"/>
    <w:rsid w:val="00E37F28"/>
    <w:rsid w:val="00E448DC"/>
    <w:rsid w:val="00E448F6"/>
    <w:rsid w:val="00E45E6D"/>
    <w:rsid w:val="00E506F7"/>
    <w:rsid w:val="00E520A4"/>
    <w:rsid w:val="00E55316"/>
    <w:rsid w:val="00E55910"/>
    <w:rsid w:val="00E603BF"/>
    <w:rsid w:val="00E611D7"/>
    <w:rsid w:val="00E66589"/>
    <w:rsid w:val="00E70B3D"/>
    <w:rsid w:val="00E70E95"/>
    <w:rsid w:val="00E73050"/>
    <w:rsid w:val="00E738E2"/>
    <w:rsid w:val="00E73C52"/>
    <w:rsid w:val="00E74176"/>
    <w:rsid w:val="00E80231"/>
    <w:rsid w:val="00E80B4C"/>
    <w:rsid w:val="00E833C7"/>
    <w:rsid w:val="00E84DD0"/>
    <w:rsid w:val="00E84FA4"/>
    <w:rsid w:val="00E860A7"/>
    <w:rsid w:val="00E91CE1"/>
    <w:rsid w:val="00E9309F"/>
    <w:rsid w:val="00E93703"/>
    <w:rsid w:val="00E94140"/>
    <w:rsid w:val="00EA2681"/>
    <w:rsid w:val="00EA64E6"/>
    <w:rsid w:val="00EA6A2A"/>
    <w:rsid w:val="00EB1660"/>
    <w:rsid w:val="00EB1B29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040"/>
    <w:rsid w:val="00ED0225"/>
    <w:rsid w:val="00ED233C"/>
    <w:rsid w:val="00ED26D0"/>
    <w:rsid w:val="00ED4057"/>
    <w:rsid w:val="00ED7B1B"/>
    <w:rsid w:val="00EE2216"/>
    <w:rsid w:val="00EE2CEB"/>
    <w:rsid w:val="00EE7EA4"/>
    <w:rsid w:val="00EF08C7"/>
    <w:rsid w:val="00EF327C"/>
    <w:rsid w:val="00EF3506"/>
    <w:rsid w:val="00EF3640"/>
    <w:rsid w:val="00EF64BC"/>
    <w:rsid w:val="00EF69F7"/>
    <w:rsid w:val="00EF75EE"/>
    <w:rsid w:val="00F015A0"/>
    <w:rsid w:val="00F0456C"/>
    <w:rsid w:val="00F045D9"/>
    <w:rsid w:val="00F12EFC"/>
    <w:rsid w:val="00F13BE0"/>
    <w:rsid w:val="00F148B8"/>
    <w:rsid w:val="00F163CD"/>
    <w:rsid w:val="00F16E96"/>
    <w:rsid w:val="00F175CA"/>
    <w:rsid w:val="00F2024B"/>
    <w:rsid w:val="00F21F39"/>
    <w:rsid w:val="00F22D38"/>
    <w:rsid w:val="00F231B0"/>
    <w:rsid w:val="00F248FC"/>
    <w:rsid w:val="00F25113"/>
    <w:rsid w:val="00F25279"/>
    <w:rsid w:val="00F27AF8"/>
    <w:rsid w:val="00F32141"/>
    <w:rsid w:val="00F348BF"/>
    <w:rsid w:val="00F34EA7"/>
    <w:rsid w:val="00F358D7"/>
    <w:rsid w:val="00F36FC4"/>
    <w:rsid w:val="00F40C06"/>
    <w:rsid w:val="00F41510"/>
    <w:rsid w:val="00F42193"/>
    <w:rsid w:val="00F4283E"/>
    <w:rsid w:val="00F429FE"/>
    <w:rsid w:val="00F43B1F"/>
    <w:rsid w:val="00F443C2"/>
    <w:rsid w:val="00F44F04"/>
    <w:rsid w:val="00F4562A"/>
    <w:rsid w:val="00F474E4"/>
    <w:rsid w:val="00F47591"/>
    <w:rsid w:val="00F47CF3"/>
    <w:rsid w:val="00F47E96"/>
    <w:rsid w:val="00F5096E"/>
    <w:rsid w:val="00F52D3B"/>
    <w:rsid w:val="00F52DD6"/>
    <w:rsid w:val="00F538C8"/>
    <w:rsid w:val="00F55D84"/>
    <w:rsid w:val="00F63B0B"/>
    <w:rsid w:val="00F66A95"/>
    <w:rsid w:val="00F67D99"/>
    <w:rsid w:val="00F7025F"/>
    <w:rsid w:val="00F70BFF"/>
    <w:rsid w:val="00F7458E"/>
    <w:rsid w:val="00F7479E"/>
    <w:rsid w:val="00F74CD2"/>
    <w:rsid w:val="00F74CFC"/>
    <w:rsid w:val="00F753A7"/>
    <w:rsid w:val="00F75A5B"/>
    <w:rsid w:val="00F76634"/>
    <w:rsid w:val="00F77181"/>
    <w:rsid w:val="00F874E2"/>
    <w:rsid w:val="00F90045"/>
    <w:rsid w:val="00F90F42"/>
    <w:rsid w:val="00F913B7"/>
    <w:rsid w:val="00F91879"/>
    <w:rsid w:val="00F9241B"/>
    <w:rsid w:val="00F94275"/>
    <w:rsid w:val="00F95D5B"/>
    <w:rsid w:val="00F96B4B"/>
    <w:rsid w:val="00F97BB4"/>
    <w:rsid w:val="00FA0926"/>
    <w:rsid w:val="00FA1BAD"/>
    <w:rsid w:val="00FA239F"/>
    <w:rsid w:val="00FA24B7"/>
    <w:rsid w:val="00FA32DA"/>
    <w:rsid w:val="00FA6492"/>
    <w:rsid w:val="00FB1B72"/>
    <w:rsid w:val="00FB416C"/>
    <w:rsid w:val="00FB5F10"/>
    <w:rsid w:val="00FC002F"/>
    <w:rsid w:val="00FC24A6"/>
    <w:rsid w:val="00FC3573"/>
    <w:rsid w:val="00FC5D38"/>
    <w:rsid w:val="00FC5FD0"/>
    <w:rsid w:val="00FC6088"/>
    <w:rsid w:val="00FD1F85"/>
    <w:rsid w:val="00FD4778"/>
    <w:rsid w:val="00FD604A"/>
    <w:rsid w:val="00FD7B54"/>
    <w:rsid w:val="00FE6399"/>
    <w:rsid w:val="00FE6579"/>
    <w:rsid w:val="00FF07B8"/>
    <w:rsid w:val="00FF1EA5"/>
    <w:rsid w:val="00FF425B"/>
    <w:rsid w:val="00FF6F98"/>
    <w:rsid w:val="00FF77BA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8B23"/>
  <w15:docId w15:val="{C53362B6-FA5A-46F1-8282-DB4287EB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2EE"/>
    <w:rPr>
      <w:b/>
      <w:bCs/>
    </w:rPr>
  </w:style>
  <w:style w:type="character" w:customStyle="1" w:styleId="apple-converted-space">
    <w:name w:val="apple-converted-space"/>
    <w:basedOn w:val="a0"/>
    <w:rsid w:val="000B62EE"/>
  </w:style>
  <w:style w:type="paragraph" w:styleId="a5">
    <w:name w:val="List Paragraph"/>
    <w:basedOn w:val="a"/>
    <w:uiPriority w:val="34"/>
    <w:qFormat/>
    <w:rsid w:val="00D51005"/>
    <w:pPr>
      <w:ind w:left="720"/>
      <w:contextualSpacing/>
    </w:pPr>
  </w:style>
  <w:style w:type="paragraph" w:customStyle="1" w:styleId="ConsPlusNormal">
    <w:name w:val="ConsPlusNormal"/>
    <w:rsid w:val="004B3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B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33F4"/>
  </w:style>
  <w:style w:type="paragraph" w:styleId="a8">
    <w:name w:val="footer"/>
    <w:basedOn w:val="a"/>
    <w:link w:val="a9"/>
    <w:uiPriority w:val="99"/>
    <w:unhideWhenUsed/>
    <w:rsid w:val="004B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33F4"/>
  </w:style>
  <w:style w:type="character" w:styleId="aa">
    <w:name w:val="Hyperlink"/>
    <w:basedOn w:val="a0"/>
    <w:uiPriority w:val="99"/>
    <w:semiHidden/>
    <w:unhideWhenUsed/>
    <w:rsid w:val="00CB0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90198E7022200DF65796EDBB8FD58DACAA40090240EDB7B18F2ABF094FV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BFED4-10F6-4068-BD5B-3D83E4D0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5391</Words>
  <Characters>30730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71</cp:revision>
  <cp:lastPrinted>2018-02-07T12:53:00Z</cp:lastPrinted>
  <dcterms:created xsi:type="dcterms:W3CDTF">2022-06-20T10:14:00Z</dcterms:created>
  <dcterms:modified xsi:type="dcterms:W3CDTF">2022-07-07T14:40:00Z</dcterms:modified>
</cp:coreProperties>
</file>