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C725" w14:textId="38C3171C" w:rsidR="00343238" w:rsidRDefault="00343238" w:rsidP="00343238">
      <w:pPr>
        <w:spacing w:after="255" w:line="240" w:lineRule="auto"/>
        <w:jc w:val="right"/>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УТВЕРЖДЕНО:</w:t>
      </w:r>
      <w:r w:rsidRPr="00343238">
        <w:rPr>
          <w:rFonts w:ascii="Verdana" w:eastAsia="Times New Roman" w:hAnsi="Verdana" w:cs="Times New Roman"/>
          <w:color w:val="000000"/>
          <w:sz w:val="17"/>
          <w:szCs w:val="17"/>
          <w:lang w:eastAsia="ru-RU"/>
        </w:rPr>
        <w:br/>
        <w:t>Общим собранием членов</w:t>
      </w:r>
      <w:r w:rsidRPr="00343238">
        <w:rPr>
          <w:rFonts w:ascii="Verdana" w:eastAsia="Times New Roman" w:hAnsi="Verdana" w:cs="Times New Roman"/>
          <w:color w:val="000000"/>
          <w:sz w:val="17"/>
          <w:szCs w:val="17"/>
          <w:lang w:eastAsia="ru-RU"/>
        </w:rPr>
        <w:br/>
        <w:t>Некоммерческого партнерства саморегулируемой организации</w:t>
      </w:r>
      <w:r w:rsidRPr="00343238">
        <w:rPr>
          <w:rFonts w:ascii="Verdana" w:eastAsia="Times New Roman" w:hAnsi="Verdana" w:cs="Times New Roman"/>
          <w:color w:val="000000"/>
          <w:sz w:val="17"/>
          <w:szCs w:val="17"/>
          <w:lang w:eastAsia="ru-RU"/>
        </w:rPr>
        <w:br/>
        <w:t>«Дело</w:t>
      </w:r>
      <w:r w:rsidR="002F43DD">
        <w:rPr>
          <w:rFonts w:ascii="Verdana" w:eastAsia="Times New Roman" w:hAnsi="Verdana" w:cs="Times New Roman"/>
          <w:color w:val="000000"/>
          <w:sz w:val="17"/>
          <w:szCs w:val="17"/>
          <w:lang w:eastAsia="ru-RU"/>
        </w:rPr>
        <w:t>вой союз оценщиков»</w:t>
      </w:r>
      <w:r w:rsidR="002F43DD">
        <w:rPr>
          <w:rFonts w:ascii="Verdana" w:eastAsia="Times New Roman" w:hAnsi="Verdana" w:cs="Times New Roman"/>
          <w:color w:val="000000"/>
          <w:sz w:val="17"/>
          <w:szCs w:val="17"/>
          <w:lang w:eastAsia="ru-RU"/>
        </w:rPr>
        <w:br/>
        <w:t>(Протокол №</w:t>
      </w:r>
      <w:r w:rsidR="007251FF">
        <w:rPr>
          <w:rFonts w:ascii="Verdana" w:eastAsia="Times New Roman" w:hAnsi="Verdana" w:cs="Times New Roman"/>
          <w:color w:val="000000"/>
          <w:sz w:val="17"/>
          <w:szCs w:val="17"/>
          <w:lang w:eastAsia="ru-RU"/>
        </w:rPr>
        <w:t>21</w:t>
      </w:r>
      <w:r w:rsidRPr="00343238">
        <w:rPr>
          <w:rFonts w:ascii="Verdana" w:eastAsia="Times New Roman" w:hAnsi="Verdana" w:cs="Times New Roman"/>
          <w:color w:val="000000"/>
          <w:sz w:val="17"/>
          <w:szCs w:val="17"/>
          <w:lang w:eastAsia="ru-RU"/>
        </w:rPr>
        <w:t xml:space="preserve"> от </w:t>
      </w:r>
      <w:r w:rsidR="007251FF">
        <w:rPr>
          <w:rFonts w:ascii="Verdana" w:eastAsia="Times New Roman" w:hAnsi="Verdana" w:cs="Times New Roman"/>
          <w:color w:val="000000"/>
          <w:sz w:val="17"/>
          <w:szCs w:val="17"/>
          <w:lang w:eastAsia="ru-RU"/>
        </w:rPr>
        <w:t>03</w:t>
      </w:r>
      <w:r w:rsidRPr="00343238">
        <w:rPr>
          <w:rFonts w:ascii="Verdana" w:eastAsia="Times New Roman" w:hAnsi="Verdana" w:cs="Times New Roman"/>
          <w:color w:val="000000"/>
          <w:sz w:val="17"/>
          <w:szCs w:val="17"/>
          <w:lang w:eastAsia="ru-RU"/>
        </w:rPr>
        <w:t xml:space="preserve">. </w:t>
      </w:r>
      <w:r w:rsidR="002F43DD">
        <w:rPr>
          <w:rFonts w:ascii="Verdana" w:eastAsia="Times New Roman" w:hAnsi="Verdana" w:cs="Times New Roman"/>
          <w:color w:val="000000"/>
          <w:sz w:val="17"/>
          <w:szCs w:val="17"/>
          <w:lang w:eastAsia="ru-RU"/>
        </w:rPr>
        <w:t>06</w:t>
      </w:r>
      <w:r w:rsidRPr="00343238">
        <w:rPr>
          <w:rFonts w:ascii="Verdana" w:eastAsia="Times New Roman" w:hAnsi="Verdana" w:cs="Times New Roman"/>
          <w:color w:val="000000"/>
          <w:sz w:val="17"/>
          <w:szCs w:val="17"/>
          <w:lang w:eastAsia="ru-RU"/>
        </w:rPr>
        <w:t>. 20</w:t>
      </w:r>
      <w:r w:rsidR="007251FF">
        <w:rPr>
          <w:rFonts w:ascii="Verdana" w:eastAsia="Times New Roman" w:hAnsi="Verdana" w:cs="Times New Roman"/>
          <w:color w:val="000000"/>
          <w:sz w:val="17"/>
          <w:szCs w:val="17"/>
          <w:lang w:eastAsia="ru-RU"/>
        </w:rPr>
        <w:t>22</w:t>
      </w:r>
      <w:r w:rsidRPr="00343238">
        <w:rPr>
          <w:rFonts w:ascii="Verdana" w:eastAsia="Times New Roman" w:hAnsi="Verdana" w:cs="Times New Roman"/>
          <w:color w:val="000000"/>
          <w:sz w:val="17"/>
          <w:szCs w:val="17"/>
          <w:lang w:eastAsia="ru-RU"/>
        </w:rPr>
        <w:t xml:space="preserve"> г.)</w:t>
      </w:r>
    </w:p>
    <w:p w14:paraId="19E8BE5F" w14:textId="77777777" w:rsidR="00343238" w:rsidRPr="00343238" w:rsidRDefault="00343238" w:rsidP="00343238">
      <w:pPr>
        <w:spacing w:after="255" w:line="240" w:lineRule="auto"/>
        <w:jc w:val="right"/>
        <w:rPr>
          <w:rFonts w:ascii="Verdana" w:eastAsia="Times New Roman" w:hAnsi="Verdana" w:cs="Times New Roman"/>
          <w:color w:val="000000"/>
          <w:sz w:val="17"/>
          <w:szCs w:val="17"/>
          <w:lang w:eastAsia="ru-RU"/>
        </w:rPr>
      </w:pPr>
    </w:p>
    <w:p w14:paraId="10DBF385" w14:textId="77777777" w:rsidR="00343238" w:rsidRPr="00343238" w:rsidRDefault="00343238" w:rsidP="00343238">
      <w:pPr>
        <w:spacing w:after="255" w:line="240" w:lineRule="auto"/>
        <w:jc w:val="center"/>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ПОЛОЖЕНИЕ</w:t>
      </w:r>
      <w:r w:rsidRPr="00343238">
        <w:rPr>
          <w:rFonts w:ascii="Verdana" w:eastAsia="Times New Roman" w:hAnsi="Verdana" w:cs="Times New Roman"/>
          <w:b/>
          <w:bCs/>
          <w:color w:val="000000"/>
          <w:sz w:val="17"/>
          <w:szCs w:val="17"/>
          <w:lang w:eastAsia="ru-RU"/>
        </w:rPr>
        <w:br/>
        <w:t>О Президиуме Некоммерческого партнерства</w:t>
      </w:r>
      <w:r w:rsidRPr="00343238">
        <w:rPr>
          <w:rFonts w:ascii="Verdana" w:eastAsia="Times New Roman" w:hAnsi="Verdana" w:cs="Times New Roman"/>
          <w:b/>
          <w:bCs/>
          <w:color w:val="000000"/>
          <w:sz w:val="17"/>
          <w:szCs w:val="17"/>
          <w:lang w:eastAsia="ru-RU"/>
        </w:rPr>
        <w:br/>
        <w:t>саморегулируемой организации «Деловой союз оценщиков»</w:t>
      </w:r>
    </w:p>
    <w:p w14:paraId="6119E0D9"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разработано в соответствии с Гражданским кодексом Российской Федерации, Федеральными законами «О некоммерческих организациях», «О саморегулируемых организациях» и «Об оценочной деятельности в Российской Федерации», иными нормативными правовыми актами Российской Федерации и Уставом Некоммерческого партнерства «Деловой союз оценщиков» (далее – ДСО, Партнерство);</w:t>
      </w:r>
    </w:p>
    <w:p w14:paraId="38D3D321"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является внутренним документом Партнерства, определяющим статус, состав, порядок формирования, созыва и проведения заседаний коллегиального органа управления Партнерства, именуемого здесь и далее – Президиум Партнерства.</w:t>
      </w:r>
    </w:p>
    <w:p w14:paraId="31575AD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о Президиуме Партнерства включает разделы:</w:t>
      </w:r>
    </w:p>
    <w:p w14:paraId="7F452A11" w14:textId="77777777"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статус, состав и порядок формирования Президиума Партнерства;</w:t>
      </w:r>
    </w:p>
    <w:p w14:paraId="1B6BDC51" w14:textId="77777777"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компетенции, права и обязанности Президиума Партнерства и его членов;</w:t>
      </w:r>
    </w:p>
    <w:p w14:paraId="13EFD8EF" w14:textId="77777777"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порядок деятельности и принятия решений Президиума Партнерства;</w:t>
      </w:r>
    </w:p>
    <w:p w14:paraId="73620391" w14:textId="77777777"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заключительные положения.</w:t>
      </w:r>
    </w:p>
    <w:p w14:paraId="122FBB1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1. СТАТУС, СОСТАВ И ПОРЯДОК ФОРМИРОВАНИЯ ПРЕЗИДИУМА ПАРТНЕРСТВА.</w:t>
      </w:r>
    </w:p>
    <w:p w14:paraId="4C299DCD"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1.1. Президиум Партнерства является постоянно действующим коллегиальным органом управления Партнерства, созданным в соответствии с Федеральным законом № 135-ФЗ от 29 июля 1998 г «Об оценочной деятельности в Российской Федерации» (далее – Федеральный закон «Об оценочной деятельности в Российской Федерации»)а также требованиями, установленными Уставом Партнерства и настоящим Положением, и</w:t>
      </w:r>
      <w:r>
        <w:rPr>
          <w:rFonts w:ascii="Verdana" w:eastAsia="Times New Roman" w:hAnsi="Verdana" w:cs="Times New Roman"/>
          <w:color w:val="000000"/>
          <w:sz w:val="17"/>
          <w:szCs w:val="17"/>
          <w:lang w:eastAsia="ru-RU"/>
        </w:rPr>
        <w:t xml:space="preserve"> </w:t>
      </w:r>
      <w:r w:rsidRPr="00343238">
        <w:rPr>
          <w:rFonts w:ascii="Verdana" w:eastAsia="Times New Roman" w:hAnsi="Verdana" w:cs="Times New Roman"/>
          <w:color w:val="000000"/>
          <w:sz w:val="17"/>
          <w:szCs w:val="17"/>
          <w:lang w:eastAsia="ru-RU"/>
        </w:rPr>
        <w:t>осуществляющим управление Партнерством в периоды между Общими собраниями</w:t>
      </w:r>
      <w:r>
        <w:rPr>
          <w:rFonts w:ascii="Verdana" w:eastAsia="Times New Roman" w:hAnsi="Verdana" w:cs="Times New Roman"/>
          <w:color w:val="000000"/>
          <w:sz w:val="17"/>
          <w:szCs w:val="17"/>
          <w:lang w:eastAsia="ru-RU"/>
        </w:rPr>
        <w:t xml:space="preserve"> </w:t>
      </w:r>
      <w:r w:rsidRPr="00343238">
        <w:rPr>
          <w:rFonts w:ascii="Verdana" w:eastAsia="Times New Roman" w:hAnsi="Verdana" w:cs="Times New Roman"/>
          <w:color w:val="000000"/>
          <w:sz w:val="17"/>
          <w:szCs w:val="17"/>
          <w:lang w:eastAsia="ru-RU"/>
        </w:rPr>
        <w:t>членов Партнерства.</w:t>
      </w:r>
    </w:p>
    <w:p w14:paraId="739794A4"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1.2. Президиум Партнерства осуществляет руководство деятельностью Партнерства.</w:t>
      </w:r>
    </w:p>
    <w:p w14:paraId="192E493F"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Возглавляет деятельность Президиума Партнерства - Председатель Президиума , а в его отсутствие – один из членов Президиума, которому Председатель Президиума делегировал свои полномочия на основании доверенности.</w:t>
      </w:r>
    </w:p>
    <w:p w14:paraId="1FBCBE7F"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1.3. В своей деятельности Президиум Партнерства руководствуется действующим законодательством Российской Федерации, Уставом Партнерства и настоящим Положением.</w:t>
      </w:r>
    </w:p>
    <w:p w14:paraId="26E4C1FD"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1.4. Президиум Партнерства формируется в составе не менее 7 (семи) и не более 13 (тринадцати) членов решением общего собрания членов Партнерства.</w:t>
      </w:r>
    </w:p>
    <w:p w14:paraId="30F2D510"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 Членами Президиума Партнерства могут быть физические лица:</w:t>
      </w:r>
    </w:p>
    <w:p w14:paraId="6EE48B98"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1.5.1. члены Партнерства;</w:t>
      </w:r>
    </w:p>
    <w:p w14:paraId="50CC3CAE"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1.5.2. представители регулирующих государственных органов (органов местного самоуправления) в сфере профессиональной деятельности членов Партнерства;</w:t>
      </w:r>
    </w:p>
    <w:p w14:paraId="4640BFCB"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1.5.3. представители третьих лиц, способствующих развитию оценочной деятельности в Российской Федерации и оказывающие поддержку Партнерству, включая, но не ограничиваясь, представителей от следующих организаций:</w:t>
      </w:r>
    </w:p>
    <w:p w14:paraId="3D0AADC1" w14:textId="77777777"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профессиональных объединений, с которыми у Партнерства заключены соглашения о сотрудничестве;</w:t>
      </w:r>
    </w:p>
    <w:p w14:paraId="5DB8AB3D" w14:textId="77777777"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учебно-методических центров, соответствующих требованиям, утвержденным Партнерством для аккредитации в качестве центров подготовки и повышения квалификации членов Партнерства;</w:t>
      </w:r>
    </w:p>
    <w:p w14:paraId="108E331B" w14:textId="77777777"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учебных заведений, готовящих специалистов в области оценки;</w:t>
      </w:r>
    </w:p>
    <w:p w14:paraId="3A4B5485"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 более чем 25% (двадцать пять процентов) членов Президиума Партнерства должны составлять лица, не являющиеся членами Партнерства и (или) их аффилированными лицами.</w:t>
      </w:r>
    </w:p>
    <w:p w14:paraId="76F6579E"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Члены Президиума Партнерства не могут быть избраны в состав Дисциплинарного комитета Партнерства.</w:t>
      </w:r>
    </w:p>
    <w:p w14:paraId="638C386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 Президиум Партнерства избирается сроком на 3 (Три) года в количестве, установленном общим собранием членов Партнерства. Члены Президиума Партнерства могут быть переизбраны в Президиум Партнерства неограниченное количество раз.За 30 (тридцать) дней до окончания срока полномочий членов Президиума Партнерства, начинается процедура выборов в члены Президиума Партнерства в порядке, предусмотренном настоящим Положением.</w:t>
      </w:r>
    </w:p>
    <w:p w14:paraId="155D29A1"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Выборы членов Президиума Партнерства проводят в два этапа:</w:t>
      </w:r>
    </w:p>
    <w:p w14:paraId="3212C747"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1.6.1. Выдвижение кандидатур в члены Президиума Партнерства. Выдвинуть кандидата в члены Президиума Партнерства вправе:</w:t>
      </w:r>
    </w:p>
    <w:p w14:paraId="1573B4B4" w14:textId="77777777" w:rsidR="00343238" w:rsidRPr="00343238" w:rsidRDefault="00343238" w:rsidP="00343238">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Председатель Президиума Партнерства;</w:t>
      </w:r>
    </w:p>
    <w:p w14:paraId="12E822ED" w14:textId="77777777" w:rsidR="00343238" w:rsidRPr="00343238" w:rsidRDefault="00343238" w:rsidP="00343238">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 менее 50% (пятьдесят процентов) членов Партнерства, либо по инициативе членов Партнерства, обладающих таким полномочием в соответствии с Положением о членстве;</w:t>
      </w:r>
    </w:p>
    <w:p w14:paraId="6E90A726"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1.6.2. Предложение о выдвижении кандидата в члены Президиума Партнерства направляется в письменной форме в Президиум Партнерства.</w:t>
      </w:r>
    </w:p>
    <w:p w14:paraId="3E6960D4"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предложении о выдвижении кандидата в члены Президиума Партнерства</w:t>
      </w:r>
    </w:p>
    <w:p w14:paraId="6BB480F3"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указываются:</w:t>
      </w:r>
    </w:p>
    <w:p w14:paraId="06C3E59D" w14:textId="77777777"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Ф.И.О. кандидата;</w:t>
      </w:r>
    </w:p>
    <w:p w14:paraId="244C6AEA" w14:textId="77777777"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информация о кандидате (в том числе о его соответствии требованиям, предъявляемым к кандидату в члены ПрезидиумаПартнерства);</w:t>
      </w:r>
    </w:p>
    <w:p w14:paraId="22AE534C" w14:textId="77777777"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Ф.И.О. лица, выдвигающего кандидата;</w:t>
      </w:r>
    </w:p>
    <w:p w14:paraId="14BE5E9B" w14:textId="77777777"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письменное согласие кандидата баллотироваться в члены Президиума Партнерства.</w:t>
      </w:r>
    </w:p>
    <w:p w14:paraId="66402B89"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1.6.3. Рассмотрев поступившее предложение, Президиум Партнерства принимает решение об утверждении предложенного кандидата либо об отказе в утверждении предложенного кандидата для последующего голосования на Общем собрании членов Партнерства.</w:t>
      </w:r>
    </w:p>
    <w:p w14:paraId="46D30EB2"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1.6.4. Президиум Партнерства может отказать в утверждении предложенного кандидата вследующих случаях:</w:t>
      </w:r>
    </w:p>
    <w:p w14:paraId="29E79A08" w14:textId="77777777"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кандидат не соответствует требованиям, установленным настоящим Положением;</w:t>
      </w:r>
    </w:p>
    <w:p w14:paraId="350CF6CE" w14:textId="77777777"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лица, направившие предложение, не имеют право выдвигать кандидатов в члены ПрезидиумаПартнерства;</w:t>
      </w:r>
    </w:p>
    <w:p w14:paraId="4D6504C4" w14:textId="77777777"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предложение о выдвижении кандидата в члены Президиума Партнерства представлено в Президиум Партнерства после направления членам Партнерства уведомления о проведении Общего собрания членов Партнерства ссоответствующей повесткой дня;</w:t>
      </w:r>
    </w:p>
    <w:p w14:paraId="3774BB6E" w14:textId="77777777"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иных случаях, предусмотренных внутренними документами Партнерства.</w:t>
      </w:r>
    </w:p>
    <w:p w14:paraId="144737D7"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1.6.5. Любой член Партнерства, выдвинутый кандидатом в Президиум Партнерства, вправе взять самоотвод, проинформировав об этом Исполнительный орган Партнерства любым доступным способом.</w:t>
      </w:r>
    </w:p>
    <w:p w14:paraId="0B35F485"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1.7. В Президиуме Партнерства простым большинством голосов из числа его членов избирается Председатель Президиума Партнерства, сроком полномочий на тот же период, что и срок полномочий Президиума Партнерства.</w:t>
      </w:r>
    </w:p>
    <w:p w14:paraId="2FF25BBF"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1.8. В случае если количество членов Президиума Партнерства становится менее 7 (семи), Президиум Партнерства обязан созвать внеочередное общее собрание членов Партнерства для проведения довыборов в члены Президиума Партнерства до количественного состава, предусмотренного общим </w:t>
      </w:r>
      <w:r w:rsidRPr="00343238">
        <w:rPr>
          <w:rFonts w:ascii="Verdana" w:eastAsia="Times New Roman" w:hAnsi="Verdana" w:cs="Times New Roman"/>
          <w:color w:val="000000"/>
          <w:sz w:val="17"/>
          <w:szCs w:val="17"/>
          <w:lang w:eastAsia="ru-RU"/>
        </w:rPr>
        <w:lastRenderedPageBreak/>
        <w:t>собранием членов Партнерства. Оставшиеся члены Президиума Партнерства вправе принимать решение только о созыве такого внеочередного общего собрания.</w:t>
      </w:r>
    </w:p>
    <w:p w14:paraId="7FB68886"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1.9. Досрочное освобождение члена Президиума Партнерства от исполнения обязанностей осуществляется общим собранием членов Партнерства в случае подачи членом Президиума Партнерства заявления об освобождении от исполнения обязанностей. В случае выхода (исключения) члена Президиума Партнерства, являющегося членом Партнерства, из Партнерства, его полномочия как члена Президиум Партнерства прекращаются с момента исключения из Партнерства.</w:t>
      </w:r>
    </w:p>
    <w:p w14:paraId="18A06A3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1.9.1. Член Президиума Партнерства может быть досрочно освобожден от занимаемойдолжности решением Общего собрания членов Партнерства в случае, если его деятельность противоречит законодательству Российской Федерации, либо наносит ущерб интересам Партнерства.</w:t>
      </w:r>
    </w:p>
    <w:p w14:paraId="5D17FC20"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br/>
      </w:r>
      <w:r w:rsidRPr="00343238">
        <w:rPr>
          <w:rFonts w:ascii="Verdana" w:eastAsia="Times New Roman" w:hAnsi="Verdana" w:cs="Times New Roman"/>
          <w:b/>
          <w:bCs/>
          <w:color w:val="000000"/>
          <w:sz w:val="17"/>
          <w:szCs w:val="17"/>
          <w:lang w:eastAsia="ru-RU"/>
        </w:rPr>
        <w:t>2. КОМПЕТЕНЦИИ, ПРАВА И ОБЯЗАННОСТИ ПРЕЗИДИУМА ПАРТНЕРСТВА.</w:t>
      </w:r>
    </w:p>
    <w:p w14:paraId="7C303548"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2.1. К исключительной компетенции Президиума Партнерства относится:</w:t>
      </w:r>
    </w:p>
    <w:p w14:paraId="60790D4E"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стандартов и правил оценочной деятельности, правил деловой и профессиональной этики, внесение в них изменений и дополнений;</w:t>
      </w:r>
    </w:p>
    <w:p w14:paraId="1F0056CF"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принятие в члены Партнерства и прекращение членства в Партнерстве;</w:t>
      </w:r>
    </w:p>
    <w:p w14:paraId="6B0F0522"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создание специализированных рабочих органов в том числе комитета по контролю за осуществлением оценочной деятельности членами Партнерства (за исключением органов, создание которых относится к исключительной компетенции общего собрания), комитетов и структурных подразделений, предусмотренных действующим законодательством и внутренними документами Партнерства, принятие решений о досрочном прекращении полномочий таких органов и подразделений или о досрочном прекращении полномочий их членов;</w:t>
      </w:r>
    </w:p>
    <w:p w14:paraId="3A44E38F"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инвестиционной декларации компенсационного фонда Партнерства;</w:t>
      </w:r>
    </w:p>
    <w:p w14:paraId="7FDAC8AD"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внутренних документов регламентирующих деятельность Партнерства, правил осуществления деятельности специализированных рабочих органов в форме положений и регламентов, в том числе утверждение Положения окомитете по контролю за осуществлением оценочной деятельности членами Партнерства (за исключением документов, создание которых относится к исключительной компетенции общего собрания);</w:t>
      </w:r>
    </w:p>
    <w:p w14:paraId="07518BFD"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предварительное утверждение финансового плана, бюджетов и смет Партнерства и внесение в них изменений;</w:t>
      </w:r>
    </w:p>
    <w:p w14:paraId="5E741531"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предварительное утверждение отчета Генерального директора о результатах финансово-хозяйственной и организационной деятельности Партнерства;</w:t>
      </w:r>
    </w:p>
    <w:p w14:paraId="265DE00E"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инициация создания филиалов, открытия отделений и представительств Партнерства, утверждение положений о филиалах, об отделениях и представительствах, назначение руководителей филиалов, отделений и представительств;</w:t>
      </w:r>
    </w:p>
    <w:p w14:paraId="7A693819"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участие в других организациях;</w:t>
      </w:r>
    </w:p>
    <w:p w14:paraId="319A0E12"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избрание кандидата на должность Генерального директора Партнерства;</w:t>
      </w:r>
    </w:p>
    <w:p w14:paraId="7E1A8D18"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Партнерством;</w:t>
      </w:r>
    </w:p>
    <w:p w14:paraId="5BA3D9A3"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представление Общему собранию членов Партнерства кандидатов для избрания в члены Экспертного совета;</w:t>
      </w:r>
    </w:p>
    <w:p w14:paraId="37E12F3C"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привлечение для осуществления уставной деятельности дополнительных источников финансовых и материальных средств;</w:t>
      </w:r>
    </w:p>
    <w:p w14:paraId="54DDF5A6"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одобрение заключения директором Партнерства договоров и иных сделок, влекущих перерасходование средств, предусмотренных финансовым планом по конкретным направлениям;</w:t>
      </w:r>
    </w:p>
    <w:p w14:paraId="6225CDE0"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тарифов на товары и продукцию, выпускаемые Партнерством,а также услуги, оказываемые на платной основе;</w:t>
      </w:r>
    </w:p>
    <w:p w14:paraId="5F57EBC8"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рассмотрение представлений органа Партнерства по делам о наложении на членов Партнерства мер ответственности и принятие решений об исключении члена из Партнерства в случае, если в обоснование таких представлений указывается на несоблюдение исключаемым членом требований законодательства Российской Федерации, Устава и внутренних правил и стандартов Партнерства при осуществлении им своей деятельности;</w:t>
      </w:r>
    </w:p>
    <w:p w14:paraId="4AFD3697"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кадровой политики, в том числе, условий и принципов оплаты труда работников Партнерства;</w:t>
      </w:r>
    </w:p>
    <w:p w14:paraId="6F241E03"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представление Общему собранию членов Партнерства кандидатов для избрания в члены Экспертного совета;</w:t>
      </w:r>
    </w:p>
    <w:p w14:paraId="57A04D27"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рассмотрение требований о созыве Общего собрания членов Партнерства;</w:t>
      </w:r>
    </w:p>
    <w:p w14:paraId="3BBCB8F2"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принятие решений, связанных с его подготовкой и проведением;</w:t>
      </w:r>
    </w:p>
    <w:p w14:paraId="520FE558"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установление требований к кандидату в члены Экспертного совета и Дисциплинарного комитета Партнерства;</w:t>
      </w:r>
    </w:p>
    <w:p w14:paraId="46DE3B1B"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количественного состава Ревизионной комиссии, избрание членов Ревизионной комиссии (ревизора), а также принятие решений о досрочном прекращении полномочий Ревизионной комиссии в целом или отдельных его членов;</w:t>
      </w:r>
    </w:p>
    <w:p w14:paraId="568E685A"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назначение аудиторской организации для проверки ведения бухгалтерского учета и финансовой (бухгалтерской) отчетности Партнерства, принятие решений о проведении проверок деятельности директора Партнерства;</w:t>
      </w:r>
    </w:p>
    <w:p w14:paraId="304633F7"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Подготовка выборов Президента и Вице-президентов Партнерства.</w:t>
      </w:r>
    </w:p>
    <w:p w14:paraId="10445A75"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размера, формы оплаты и сроков внесения взносов в Партнерство;</w:t>
      </w:r>
    </w:p>
    <w:p w14:paraId="294EF82C"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формы членского документа, подтверждающего членство в Партнерстве;</w:t>
      </w:r>
    </w:p>
    <w:p w14:paraId="55937644" w14:textId="77777777"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компетенцию Президиума Партнерства также входит рассмотрение иных вопросов, отнесенных к компетенции Президиума Партнерства действующим законодательством, Уставом Партнерства, и вопросов, не отнесенных к компетенции Общего собрания членов и иных органов Партнерства.</w:t>
      </w:r>
    </w:p>
    <w:p w14:paraId="152CF715"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2.2. Председатель Президиума Партнерства в силу своей компетенции:</w:t>
      </w:r>
    </w:p>
    <w:p w14:paraId="790F9513"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 созывает заседания Президиума и председательствует на них;</w:t>
      </w:r>
    </w:p>
    <w:p w14:paraId="65D6FFCC"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 организует ведение протоколов заседаний Президиума Партнерства и подписывает их;</w:t>
      </w:r>
    </w:p>
    <w:p w14:paraId="042025BB"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 дает поручения членам Президиума Партнерства в рамках своей компетенции и контролирует их выполнение;</w:t>
      </w:r>
    </w:p>
    <w:p w14:paraId="60542AA2"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 организует контроль за выполнением решений Президиума Партнерства и общего собрания членов Партнерства;</w:t>
      </w:r>
    </w:p>
    <w:p w14:paraId="17F46F6E"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 созывает внеочередное общее собрание членов Партнерства по требованию лиц, указанных в настоящем Уставе и председательствует на этом собрании;</w:t>
      </w:r>
    </w:p>
    <w:p w14:paraId="17639BFD"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6) созывает очередное общее собрание членов Партнерства и председательствует на этом собрании в отсутствие Президента Партнерства;</w:t>
      </w:r>
    </w:p>
    <w:p w14:paraId="63640842"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7) организует и обеспечивает деятельность комитетов, комиссий и рабочих групп Партнерства;</w:t>
      </w:r>
    </w:p>
    <w:p w14:paraId="0F9DB388"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8) распоряжается денежными средствами и имуществом Партнерства в пределах, установленных Уставом и Президиумом Партнерства;</w:t>
      </w:r>
    </w:p>
    <w:p w14:paraId="2FFD1CEF"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9) организует контроль за своевременным представлением отчетов и другой информации от независимых органов и структурных подразделений Партнерства;</w:t>
      </w:r>
    </w:p>
    <w:p w14:paraId="1C4BBCF7"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10) заключает от имени Партнерства хозяйственные и иные договоры в соответствии с интересами Партнерства на основании доверенности;</w:t>
      </w:r>
    </w:p>
    <w:p w14:paraId="209D15C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11) подписывает трудовой договор от имени Партнерства с Генеральным директором Партнерства;</w:t>
      </w:r>
    </w:p>
    <w:p w14:paraId="4559B9D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12) подписывает документы, подтверждающие членство в Партнерстве;</w:t>
      </w:r>
    </w:p>
    <w:p w14:paraId="1E3BC760"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13) Осуществляет организацию работу Экспертного совета, в.т.ч. привлечение конкретных членов Экспертного совета к проведению экспертизы отчетов об оценке объектов оценки в качестве экспертов;</w:t>
      </w:r>
    </w:p>
    <w:p w14:paraId="765C65EB"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14) Согласование договоров на выполнение работ и оказание услуг, относящихся к функциям Экспертного совета;</w:t>
      </w:r>
    </w:p>
    <w:p w14:paraId="51BEE37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 Осуществляет представление интересов Партнерства по вопросам, относящимся к функциям Экспертного совета, в органах государственной власти, местного самоуправления, организациях любого вида и формы собственности, а также при взаимодействии с физическими лицами.</w:t>
      </w:r>
    </w:p>
    <w:p w14:paraId="2329A9F2"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 осуществляет иные действия, предусмотренные настоящим Уставом и внутренними документами Партнерства;</w:t>
      </w:r>
    </w:p>
    <w:p w14:paraId="10696E9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17) Утверждает экспертные заключения Экспертного совета партнерства;</w:t>
      </w:r>
    </w:p>
    <w:p w14:paraId="37C4BA93"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2.3. Члены Президиума Партнерства в соответствии с действующим законодательством, имеют право:</w:t>
      </w:r>
    </w:p>
    <w:p w14:paraId="11366ED3" w14:textId="77777777" w:rsidR="00343238" w:rsidRPr="00343238" w:rsidRDefault="00343238" w:rsidP="00343238">
      <w:pPr>
        <w:numPr>
          <w:ilvl w:val="0"/>
          <w:numId w:val="7"/>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знакомиться с протоколами заседаний Президиума Партнерства и получать их копии;</w:t>
      </w:r>
    </w:p>
    <w:p w14:paraId="70464AD3"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2.4. Полномочия члена Президиума Партнерства могут быть досрочно прекращены по решению общего собрания членов Партнерства в случаях, предусмотренных Уставом и настоящим Положением.</w:t>
      </w:r>
    </w:p>
    <w:p w14:paraId="53B16701"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Основаниями для досрочного прекращения полномочий членов Президиума Партнерства являются:</w:t>
      </w:r>
    </w:p>
    <w:p w14:paraId="57C96FFF" w14:textId="77777777"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неисполнение или ненадлежащее исполнение обязанностей члена Президиума Партнерства;</w:t>
      </w:r>
    </w:p>
    <w:p w14:paraId="65DA7349" w14:textId="77777777"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нарушение Устава Партнерства, Положения о Президиуме Партнерства, Правил деловой и профессиональной этики и других нормативных документов Партнерства;</w:t>
      </w:r>
    </w:p>
    <w:p w14:paraId="088595B5" w14:textId="77777777"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нанесение ущерба деловой репутации Партнерства;</w:t>
      </w:r>
    </w:p>
    <w:p w14:paraId="07CD0099" w14:textId="77777777"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разглашение конфиденциальной информации Партнерства;</w:t>
      </w:r>
    </w:p>
    <w:p w14:paraId="5E9C97C4" w14:textId="77777777"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совершение преступления в сфере экономики, а также преступления средней тяжести, тяжкого и особо тяжкого преступления.</w:t>
      </w:r>
    </w:p>
    <w:p w14:paraId="38771E29"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br/>
        <w:t>3. ПОРЯДОК ДЕЯТЕЛЬНОСТИ ПРЕЗИДИУМА ПАРТНЕРСТВА И ПРИНЯТИЯ РЕШЕНИЙ.</w:t>
      </w:r>
    </w:p>
    <w:p w14:paraId="4CCCCA35"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3.1 Заседания Президиума Партнерства проводятся в очной и очно-заочной форме.</w:t>
      </w:r>
    </w:p>
    <w:p w14:paraId="67763FBF"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3.2. Заседания членов Президиума Партнерства должны проводиться по мере необходимости, но не реже одного раза в квартал.</w:t>
      </w:r>
    </w:p>
    <w:p w14:paraId="3E788330"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3.3. Заседания Президиума Партнерства правомочны, если на нем присутствует более половины членов Президиума. Решения Президиума Партнерства принимаются большинством голосов от числа членов Президиума Партнерства, но голос Председателя Президиума Партнерства является решающим по всем вопросам повестки Президиума Партнерства.</w:t>
      </w:r>
    </w:p>
    <w:p w14:paraId="304DAB7E"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3.4. Голосования осуществляются путем выбора членом Президиума Партнерства одного из вариантов голосования: «За», «Против», «Воздержался».</w:t>
      </w:r>
    </w:p>
    <w:p w14:paraId="2EB8DF8F"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3.5. В случае проведения заседания в очно-заочной форме, члены Президиума Партнерства имеют право представить свое мнение по повестке дня в письменной форме к моменту начала заседания Президиума Партнерства. Письменное мнение члена Президиума Партнерства направляется в Единоличный исполнительный орган Партнерства и учитывается при определении кворума и подведении итогов голосования.</w:t>
      </w:r>
    </w:p>
    <w:p w14:paraId="0565422D"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3.6. Заседания Президиума Партнерства проводятся по месту расположения Единоличного исполнительного органа Партнерства. Все предложения по формированию повестки заседаний Президиума Партнерства с приложением необходимых материалов и проектов решений направляются в Единоличный Исполнительный орган Партнерства. Единоличный исполнительный орган Партнерства передает Председателю Президиума Партнерства все поступившие материалы для утверждения и формирования повестки заседаний.</w:t>
      </w:r>
    </w:p>
    <w:p w14:paraId="18A867EE"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3.7. Заседания Президиума Партнерства проводятся в форме очередных и внеочередных заседаний. Очередные заседания Президиума Партнерства проводятся в соответствии с утвержденным Президиумом Партнерства графиком.</w:t>
      </w:r>
    </w:p>
    <w:p w14:paraId="0FA7D60D"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3.8. Председатель Президиума Партнерства не позднее, чем за 3 (три) рабочих дня до даты проведения очередного заседания Президиума утверждает повестку заседания с учетом поступивших в Единоличный исполнительный орган Партнерства предложений.</w:t>
      </w:r>
    </w:p>
    <w:p w14:paraId="34CB7A3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3.9. Материалы к очередному заседанию Президиума Партнерства с проектами решений могут подготавливаться членами Президиума Партнерства в соответствии с повесткой заседания Президиума Партнерства и направляться в Единоличный исполнительный орган Партнерства не позднее, чем за 2 (два) рабочих дня до заседания Президиума Партнерства. Единоличный исполнительный орган Партнерства формирует полный пакет материалов к заседанию Президиума Партнерства и рассылает их (в печатной или электронной форме) членам Президиума Партнерства не позднее, чем за 1 (один) рабочий день до заседания Президиума Партнерства.</w:t>
      </w:r>
    </w:p>
    <w:p w14:paraId="7D1CE42D"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4.11. Председатель Президиума Партнерства обязан созвать внеочередное заседание Президиума Партнерства по требованию 1/3 (одной трети) членов Президиума Партнерства, по требованию единоличного исполнительного органа, а так же по собственной инициативе. Предложение о созыве </w:t>
      </w:r>
      <w:r w:rsidRPr="00343238">
        <w:rPr>
          <w:rFonts w:ascii="Verdana" w:eastAsia="Times New Roman" w:hAnsi="Verdana" w:cs="Times New Roman"/>
          <w:color w:val="000000"/>
          <w:sz w:val="17"/>
          <w:szCs w:val="17"/>
          <w:lang w:eastAsia="ru-RU"/>
        </w:rPr>
        <w:lastRenderedPageBreak/>
        <w:t>внеочередного заседания Президиума Партнерства направляется в адрес Единоличного исполнительного органа Партнерства.</w:t>
      </w:r>
    </w:p>
    <w:p w14:paraId="586A7BC5"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4.12. Предложение о созыве внеочередного заседания Президиума Партнерства предоставляется в Единоличный исполнительный орган Партнерства и оформляется в письменной форме с определением вопросов, подлежащих рассмотрению на внеочередном заседании Президиума Партнерства, и обязательным приложением необходимых для рассмотрения данных вопросов материалов и проектов решений.</w:t>
      </w:r>
    </w:p>
    <w:p w14:paraId="081B244A"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4.13. Председатель Президиума Партнерства в течение 10 (десяти) рабочих дней с момента получения им предложения принимает решение о созыве внеочередного заседания Президиума Партнерства.</w:t>
      </w:r>
    </w:p>
    <w:p w14:paraId="144BD7B1"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4.13. Члены Президиума Партнерства извещаются о назначенном заседании Президиума Партнерства не менее чем за 10 (Десять) дней до даты его проведения. Извещение осуществляется путем направления писем, телеграмм, телефонограмм</w:t>
      </w:r>
      <w:r w:rsidR="00C3163D">
        <w:rPr>
          <w:rFonts w:ascii="Verdana" w:eastAsia="Times New Roman" w:hAnsi="Verdana" w:cs="Times New Roman"/>
          <w:color w:val="000000"/>
          <w:sz w:val="17"/>
          <w:szCs w:val="17"/>
          <w:lang w:eastAsia="ru-RU"/>
        </w:rPr>
        <w:t xml:space="preserve">, факсограмм, электронной почты. </w:t>
      </w:r>
      <w:r w:rsidRPr="00343238">
        <w:rPr>
          <w:rFonts w:ascii="Verdana" w:eastAsia="Times New Roman" w:hAnsi="Verdana" w:cs="Times New Roman"/>
          <w:color w:val="000000"/>
          <w:sz w:val="17"/>
          <w:szCs w:val="17"/>
          <w:lang w:eastAsia="ru-RU"/>
        </w:rPr>
        <w:t>В извещении должно быть указано:</w:t>
      </w:r>
    </w:p>
    <w:p w14:paraId="3C9E6C9B" w14:textId="77777777" w:rsidR="00343238" w:rsidRPr="00343238" w:rsidRDefault="00343238" w:rsidP="00343238">
      <w:pPr>
        <w:numPr>
          <w:ilvl w:val="0"/>
          <w:numId w:val="9"/>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время и место проведения заседания;</w:t>
      </w:r>
    </w:p>
    <w:p w14:paraId="24B93ED7" w14:textId="77777777" w:rsidR="00343238" w:rsidRPr="00343238" w:rsidRDefault="00343238" w:rsidP="00343238">
      <w:pPr>
        <w:numPr>
          <w:ilvl w:val="0"/>
          <w:numId w:val="9"/>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вопросы, выносимые на обсуждение.</w:t>
      </w:r>
    </w:p>
    <w:p w14:paraId="71AC9159"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4.14. Единоличный исполнительный орган Партнерства не позднее, чем за 2 (два) рабочих дня до проведения внеочередного заседания Президиума Партнерства направляет всем членам Президиума Партнерства материалы к утвержденной Председателем Президиума Партнерства повестке заседания Президиума Партнерства, в том числе с приложением материалов, представленных членами Президиума Партнерства, предложившими проведение внеочередного заседания Президиума Партнерства в порядке п. </w:t>
      </w:r>
      <w:r w:rsidR="002A6B5A">
        <w:rPr>
          <w:rFonts w:ascii="Verdana" w:eastAsia="Times New Roman" w:hAnsi="Verdana" w:cs="Times New Roman"/>
          <w:color w:val="000000"/>
          <w:sz w:val="17"/>
          <w:szCs w:val="17"/>
          <w:lang w:eastAsia="ru-RU"/>
        </w:rPr>
        <w:t>4</w:t>
      </w:r>
      <w:r w:rsidRPr="00343238">
        <w:rPr>
          <w:rFonts w:ascii="Verdana" w:eastAsia="Times New Roman" w:hAnsi="Verdana" w:cs="Times New Roman"/>
          <w:color w:val="000000"/>
          <w:sz w:val="17"/>
          <w:szCs w:val="17"/>
          <w:lang w:eastAsia="ru-RU"/>
        </w:rPr>
        <w:t>.13 настоящего Положения.</w:t>
      </w:r>
    </w:p>
    <w:p w14:paraId="0450FBF8"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4.15. С согласия всех присутствующих на заседании Президиума </w:t>
      </w:r>
      <w:bookmarkStart w:id="0" w:name="OLE_LINK1"/>
      <w:bookmarkEnd w:id="0"/>
      <w:r w:rsidRPr="00343238">
        <w:rPr>
          <w:rFonts w:ascii="Verdana" w:eastAsia="Times New Roman" w:hAnsi="Verdana" w:cs="Times New Roman"/>
          <w:color w:val="000000"/>
          <w:sz w:val="17"/>
          <w:szCs w:val="17"/>
          <w:lang w:eastAsia="ru-RU"/>
        </w:rPr>
        <w:t>Партнерства заседание может быть отложено, но не более чем на два месяца. Решение о переносе срока заседания Президиума Партнерства оформляется соответствующим протоколом, при этом все члены Президиума Партнерства должны быть в установленном порядке уведомлены о переносе срока заседания Президиума Партнерства.</w:t>
      </w:r>
    </w:p>
    <w:p w14:paraId="31DF1DA8"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4.16. Председатель Президиума Партнерства :</w:t>
      </w:r>
    </w:p>
    <w:p w14:paraId="57817139" w14:textId="77777777" w:rsidR="00343238" w:rsidRPr="00343238" w:rsidRDefault="00343238" w:rsidP="00343238">
      <w:pPr>
        <w:numPr>
          <w:ilvl w:val="0"/>
          <w:numId w:val="10"/>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контролирует исполнение решений Президиума Партнерства.</w:t>
      </w:r>
    </w:p>
    <w:p w14:paraId="1BE18495" w14:textId="77777777" w:rsidR="00343238" w:rsidRPr="00343238" w:rsidRDefault="00343238" w:rsidP="00343238">
      <w:pPr>
        <w:numPr>
          <w:ilvl w:val="0"/>
          <w:numId w:val="10"/>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председательствует на заседании Президиума Партнерства;</w:t>
      </w:r>
    </w:p>
    <w:p w14:paraId="1D2DAEAB" w14:textId="77777777" w:rsidR="003633E9" w:rsidRPr="003633E9" w:rsidRDefault="003633E9" w:rsidP="003633E9">
      <w:pPr>
        <w:spacing w:before="100" w:beforeAutospacing="1" w:after="100" w:afterAutospacing="1"/>
        <w:rPr>
          <w:rFonts w:ascii="Verdana" w:eastAsia="Times New Roman" w:hAnsi="Verdana" w:cs="Times New Roman"/>
          <w:color w:val="000000"/>
          <w:sz w:val="17"/>
          <w:szCs w:val="17"/>
          <w:lang w:eastAsia="ru-RU"/>
        </w:rPr>
      </w:pPr>
      <w:r w:rsidRPr="003633E9">
        <w:rPr>
          <w:rFonts w:ascii="Verdana" w:eastAsia="Times New Roman" w:hAnsi="Verdana" w:cs="Times New Roman"/>
          <w:color w:val="000000"/>
          <w:sz w:val="17"/>
          <w:szCs w:val="17"/>
          <w:lang w:eastAsia="ru-RU"/>
        </w:rPr>
        <w:t>Секретарь Президиума Партнерства – избирается на заседании из присутствующих на заседании членов Президиума или сотрудников Исполнительной дирекции НП СРО «ДСО»:</w:t>
      </w:r>
    </w:p>
    <w:p w14:paraId="07FC2007" w14:textId="77777777" w:rsidR="00343238" w:rsidRPr="00343238" w:rsidRDefault="00343238" w:rsidP="00343238">
      <w:pPr>
        <w:numPr>
          <w:ilvl w:val="0"/>
          <w:numId w:val="1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организует работу Президиума и его заседаний;</w:t>
      </w:r>
    </w:p>
    <w:p w14:paraId="6E6566D6" w14:textId="77777777" w:rsidR="00343238" w:rsidRPr="00343238" w:rsidRDefault="00343238" w:rsidP="00343238">
      <w:pPr>
        <w:numPr>
          <w:ilvl w:val="0"/>
          <w:numId w:val="1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организует ведение протокола, рассылку его членам Президиума и исполнителям.</w:t>
      </w:r>
    </w:p>
    <w:p w14:paraId="432705B8"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4.17. Решения Президиума Партнерства принимаются большинством голосов от присутствующих на заседании членов Президиума Партнерства, при принятии решений по всем вопросам повестки голос председателя Президиума Партнерства является решающим.</w:t>
      </w:r>
    </w:p>
    <w:p w14:paraId="4B1345ED"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 рассмотрении вопросов, связанных с исключением из членов Партнерства или исключением члена Президиума Партнерства из его состава, а также в случаях применения к членам Партнерства мер ответственности неявка на заседание надлежащим образом уведомленного лица, в отношении которого принимается соответствующее решение, не является препятствием для принятия решения.</w:t>
      </w:r>
    </w:p>
    <w:p w14:paraId="3D6E6605"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4.18. Протокол заседания Президиума Партнерства оформляется не позднее 10 (десяти) дней после проведения заседания.</w:t>
      </w:r>
    </w:p>
    <w:p w14:paraId="4F4CAE40"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протоколе заседания Президиума Партнерства указываются:</w:t>
      </w:r>
    </w:p>
    <w:p w14:paraId="4BC59E52" w14:textId="77777777"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место и время проведения заседания Президиума Партнерства;</w:t>
      </w:r>
    </w:p>
    <w:p w14:paraId="77579E28" w14:textId="77777777"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персональный состав членов Президиума Партнерства, участвующих в заседании;</w:t>
      </w:r>
    </w:p>
    <w:p w14:paraId="775B53B9" w14:textId="77777777"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вопросы, обсуждавшиеся на заседании Президиума Партнерства;</w:t>
      </w:r>
    </w:p>
    <w:p w14:paraId="05A7CF54" w14:textId="77777777"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основные положения выступлений присутствующих на заседании Президиума Партнерства;</w:t>
      </w:r>
    </w:p>
    <w:p w14:paraId="11C98B61" w14:textId="77777777"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вопросы, поставленные на голосование и итоги голосования по ним;</w:t>
      </w:r>
    </w:p>
    <w:p w14:paraId="7BF4D51D" w14:textId="77777777"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решения, принятые Президиумом Партнерства.</w:t>
      </w:r>
    </w:p>
    <w:p w14:paraId="7AA0A14F" w14:textId="77777777" w:rsid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Протокол может содержать также другую необходимую для осуществления деятельности Президиума Партнерства информацию.</w:t>
      </w:r>
      <w:r w:rsidR="00704166">
        <w:rPr>
          <w:rFonts w:ascii="Verdana" w:eastAsia="Times New Roman" w:hAnsi="Verdana" w:cs="Times New Roman"/>
          <w:color w:val="000000"/>
          <w:sz w:val="17"/>
          <w:szCs w:val="17"/>
          <w:lang w:eastAsia="ru-RU"/>
        </w:rPr>
        <w:t xml:space="preserve"> </w:t>
      </w:r>
      <w:r w:rsidRPr="00343238">
        <w:rPr>
          <w:rFonts w:ascii="Verdana" w:eastAsia="Times New Roman" w:hAnsi="Verdana" w:cs="Times New Roman"/>
          <w:color w:val="000000"/>
          <w:sz w:val="17"/>
          <w:szCs w:val="17"/>
          <w:lang w:eastAsia="ru-RU"/>
        </w:rPr>
        <w:t>Протокол заседания Президиума Партнерства утверждается Председателем Президиума Партнерства и удостоверяется круглой печатью Партнерства.</w:t>
      </w:r>
    </w:p>
    <w:p w14:paraId="7F594390" w14:textId="77777777" w:rsidR="00E26EAA" w:rsidRPr="00343238" w:rsidRDefault="00E26EAA" w:rsidP="00343238">
      <w:pPr>
        <w:spacing w:after="255" w:line="240" w:lineRule="auto"/>
        <w:rPr>
          <w:rFonts w:ascii="Verdana" w:eastAsia="Times New Roman" w:hAnsi="Verdana" w:cs="Times New Roman"/>
          <w:color w:val="000000"/>
          <w:sz w:val="17"/>
          <w:szCs w:val="17"/>
          <w:lang w:eastAsia="ru-RU"/>
        </w:rPr>
      </w:pPr>
      <w:r w:rsidRPr="00E26EAA">
        <w:rPr>
          <w:rFonts w:ascii="Verdana" w:eastAsia="Times New Roman" w:hAnsi="Verdana" w:cs="Times New Roman"/>
          <w:color w:val="000000"/>
          <w:sz w:val="17"/>
          <w:szCs w:val="17"/>
          <w:lang w:eastAsia="ru-RU"/>
        </w:rPr>
        <w:t>4.19. Копия протокола заседания Президиума Партнерства представляется Партнерством любому члену Партнерства по письменному требованию в течение 7 (семи) дней с момента требования.</w:t>
      </w:r>
    </w:p>
    <w:p w14:paraId="1E81F2DC"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4.20. Президиум Партнерства ежегодно готовит и представляет на утверждение общего Собрания членов Партнерства отчет о своей деятельности.</w:t>
      </w:r>
    </w:p>
    <w:p w14:paraId="7A4EAC06"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5. ЗАКЛЮЧИТЕЛЬНЫЕ ПОЛОЖЕНИЯ</w:t>
      </w:r>
    </w:p>
    <w:p w14:paraId="372A54AC"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5.1. Изменения и дополнения в настоящее Положение вносятся общим собранием членов Партнерства.</w:t>
      </w:r>
    </w:p>
    <w:p w14:paraId="6DFF12F0" w14:textId="77777777"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5.2. Иные условия и порядок образования и работы, а также полномочия Президиума Партнерства определяются Уставом Партнерства и действующим законодательством Российской Федерации.</w:t>
      </w:r>
    </w:p>
    <w:p w14:paraId="6D8673D3" w14:textId="77777777" w:rsidR="00A03284" w:rsidRDefault="00A03284"/>
    <w:sectPr w:rsidR="00A03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77FE"/>
    <w:multiLevelType w:val="multilevel"/>
    <w:tmpl w:val="1B1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4222B"/>
    <w:multiLevelType w:val="multilevel"/>
    <w:tmpl w:val="E35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85FEB"/>
    <w:multiLevelType w:val="multilevel"/>
    <w:tmpl w:val="FA3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B3911"/>
    <w:multiLevelType w:val="multilevel"/>
    <w:tmpl w:val="1570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7006B"/>
    <w:multiLevelType w:val="multilevel"/>
    <w:tmpl w:val="590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E7D36"/>
    <w:multiLevelType w:val="multilevel"/>
    <w:tmpl w:val="B1B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6640B"/>
    <w:multiLevelType w:val="multilevel"/>
    <w:tmpl w:val="77C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3611F"/>
    <w:multiLevelType w:val="multilevel"/>
    <w:tmpl w:val="59D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81750"/>
    <w:multiLevelType w:val="multilevel"/>
    <w:tmpl w:val="1A8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23681"/>
    <w:multiLevelType w:val="multilevel"/>
    <w:tmpl w:val="85C2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679F3"/>
    <w:multiLevelType w:val="multilevel"/>
    <w:tmpl w:val="623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F2C0A"/>
    <w:multiLevelType w:val="multilevel"/>
    <w:tmpl w:val="525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815038">
    <w:abstractNumId w:val="2"/>
  </w:num>
  <w:num w:numId="2" w16cid:durableId="410663001">
    <w:abstractNumId w:val="10"/>
  </w:num>
  <w:num w:numId="3" w16cid:durableId="1833987603">
    <w:abstractNumId w:val="5"/>
  </w:num>
  <w:num w:numId="4" w16cid:durableId="315838946">
    <w:abstractNumId w:val="9"/>
  </w:num>
  <w:num w:numId="5" w16cid:durableId="1055811352">
    <w:abstractNumId w:val="3"/>
  </w:num>
  <w:num w:numId="6" w16cid:durableId="935671455">
    <w:abstractNumId w:val="1"/>
  </w:num>
  <w:num w:numId="7" w16cid:durableId="1914583635">
    <w:abstractNumId w:val="7"/>
  </w:num>
  <w:num w:numId="8" w16cid:durableId="1592161372">
    <w:abstractNumId w:val="6"/>
  </w:num>
  <w:num w:numId="9" w16cid:durableId="350573652">
    <w:abstractNumId w:val="0"/>
  </w:num>
  <w:num w:numId="10" w16cid:durableId="826481475">
    <w:abstractNumId w:val="8"/>
  </w:num>
  <w:num w:numId="11" w16cid:durableId="1170825411">
    <w:abstractNumId w:val="4"/>
  </w:num>
  <w:num w:numId="12" w16cid:durableId="261381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B5"/>
    <w:rsid w:val="00000EE5"/>
    <w:rsid w:val="00001D85"/>
    <w:rsid w:val="0000329C"/>
    <w:rsid w:val="000047BA"/>
    <w:rsid w:val="00004B2C"/>
    <w:rsid w:val="00005191"/>
    <w:rsid w:val="00005789"/>
    <w:rsid w:val="00005AA9"/>
    <w:rsid w:val="00005CC0"/>
    <w:rsid w:val="00010662"/>
    <w:rsid w:val="000108C7"/>
    <w:rsid w:val="00011E4D"/>
    <w:rsid w:val="000127E7"/>
    <w:rsid w:val="00013B5E"/>
    <w:rsid w:val="000169C6"/>
    <w:rsid w:val="00016DA5"/>
    <w:rsid w:val="000204F6"/>
    <w:rsid w:val="00021363"/>
    <w:rsid w:val="00023B83"/>
    <w:rsid w:val="00024134"/>
    <w:rsid w:val="000313A3"/>
    <w:rsid w:val="0003155A"/>
    <w:rsid w:val="00031B91"/>
    <w:rsid w:val="00041820"/>
    <w:rsid w:val="00046D54"/>
    <w:rsid w:val="000524D2"/>
    <w:rsid w:val="000524DF"/>
    <w:rsid w:val="0005267F"/>
    <w:rsid w:val="00053943"/>
    <w:rsid w:val="000555E0"/>
    <w:rsid w:val="0006134C"/>
    <w:rsid w:val="00063FCC"/>
    <w:rsid w:val="00065C69"/>
    <w:rsid w:val="00066D51"/>
    <w:rsid w:val="00072D7F"/>
    <w:rsid w:val="000743EE"/>
    <w:rsid w:val="000800AA"/>
    <w:rsid w:val="0008223C"/>
    <w:rsid w:val="00082252"/>
    <w:rsid w:val="00082557"/>
    <w:rsid w:val="000843A5"/>
    <w:rsid w:val="000854DD"/>
    <w:rsid w:val="00093470"/>
    <w:rsid w:val="00094128"/>
    <w:rsid w:val="000A0D51"/>
    <w:rsid w:val="000A18F5"/>
    <w:rsid w:val="000A211E"/>
    <w:rsid w:val="000A43A5"/>
    <w:rsid w:val="000A7F7A"/>
    <w:rsid w:val="000B2904"/>
    <w:rsid w:val="000B2F11"/>
    <w:rsid w:val="000B4645"/>
    <w:rsid w:val="000B514E"/>
    <w:rsid w:val="000B6A40"/>
    <w:rsid w:val="000C2A19"/>
    <w:rsid w:val="000C2DBC"/>
    <w:rsid w:val="000C482C"/>
    <w:rsid w:val="000C5620"/>
    <w:rsid w:val="000D4593"/>
    <w:rsid w:val="000D497C"/>
    <w:rsid w:val="000D6558"/>
    <w:rsid w:val="000E00B5"/>
    <w:rsid w:val="000E4581"/>
    <w:rsid w:val="000E5F67"/>
    <w:rsid w:val="000E7BB3"/>
    <w:rsid w:val="000F00CD"/>
    <w:rsid w:val="00101162"/>
    <w:rsid w:val="00103081"/>
    <w:rsid w:val="00104700"/>
    <w:rsid w:val="00105266"/>
    <w:rsid w:val="0010609C"/>
    <w:rsid w:val="00110A9C"/>
    <w:rsid w:val="00116823"/>
    <w:rsid w:val="001232FB"/>
    <w:rsid w:val="0012665D"/>
    <w:rsid w:val="00126CFC"/>
    <w:rsid w:val="0013131B"/>
    <w:rsid w:val="001313CA"/>
    <w:rsid w:val="00131CF4"/>
    <w:rsid w:val="001340F6"/>
    <w:rsid w:val="00134B7A"/>
    <w:rsid w:val="00142512"/>
    <w:rsid w:val="001427F5"/>
    <w:rsid w:val="00146381"/>
    <w:rsid w:val="00150AF0"/>
    <w:rsid w:val="00153FFD"/>
    <w:rsid w:val="00154144"/>
    <w:rsid w:val="00157EF8"/>
    <w:rsid w:val="00163DDE"/>
    <w:rsid w:val="0017235D"/>
    <w:rsid w:val="001729FC"/>
    <w:rsid w:val="00173CF1"/>
    <w:rsid w:val="00176331"/>
    <w:rsid w:val="00180B9F"/>
    <w:rsid w:val="00180EA1"/>
    <w:rsid w:val="00183CC1"/>
    <w:rsid w:val="00183FBD"/>
    <w:rsid w:val="0018647A"/>
    <w:rsid w:val="00191A77"/>
    <w:rsid w:val="00193DDD"/>
    <w:rsid w:val="00193E3F"/>
    <w:rsid w:val="00195294"/>
    <w:rsid w:val="001A2CD8"/>
    <w:rsid w:val="001A3DF2"/>
    <w:rsid w:val="001A4389"/>
    <w:rsid w:val="001A58BA"/>
    <w:rsid w:val="001A58DF"/>
    <w:rsid w:val="001A7BC8"/>
    <w:rsid w:val="001B1A66"/>
    <w:rsid w:val="001B7656"/>
    <w:rsid w:val="001C094F"/>
    <w:rsid w:val="001C0F5C"/>
    <w:rsid w:val="001C339E"/>
    <w:rsid w:val="001C3597"/>
    <w:rsid w:val="001D2A40"/>
    <w:rsid w:val="001D2AFD"/>
    <w:rsid w:val="001D32F5"/>
    <w:rsid w:val="001D5576"/>
    <w:rsid w:val="001D674A"/>
    <w:rsid w:val="001D6D65"/>
    <w:rsid w:val="001E03C7"/>
    <w:rsid w:val="001E1201"/>
    <w:rsid w:val="001F11E2"/>
    <w:rsid w:val="001F1607"/>
    <w:rsid w:val="001F1B95"/>
    <w:rsid w:val="001F2321"/>
    <w:rsid w:val="001F2BEB"/>
    <w:rsid w:val="001F793C"/>
    <w:rsid w:val="00201470"/>
    <w:rsid w:val="00201BA2"/>
    <w:rsid w:val="00202512"/>
    <w:rsid w:val="0020561A"/>
    <w:rsid w:val="0021445A"/>
    <w:rsid w:val="00215079"/>
    <w:rsid w:val="002226E8"/>
    <w:rsid w:val="00236D4B"/>
    <w:rsid w:val="00246356"/>
    <w:rsid w:val="0024739B"/>
    <w:rsid w:val="002526ED"/>
    <w:rsid w:val="00252D24"/>
    <w:rsid w:val="002530FE"/>
    <w:rsid w:val="00254614"/>
    <w:rsid w:val="00261CB5"/>
    <w:rsid w:val="00261CE4"/>
    <w:rsid w:val="00263992"/>
    <w:rsid w:val="00271088"/>
    <w:rsid w:val="00272855"/>
    <w:rsid w:val="00273E59"/>
    <w:rsid w:val="00273F31"/>
    <w:rsid w:val="00282214"/>
    <w:rsid w:val="00285222"/>
    <w:rsid w:val="00286E60"/>
    <w:rsid w:val="00287203"/>
    <w:rsid w:val="00290A81"/>
    <w:rsid w:val="0029640F"/>
    <w:rsid w:val="002A00DC"/>
    <w:rsid w:val="002A05F5"/>
    <w:rsid w:val="002A2794"/>
    <w:rsid w:val="002A2AA9"/>
    <w:rsid w:val="002A4912"/>
    <w:rsid w:val="002A6572"/>
    <w:rsid w:val="002A6B5A"/>
    <w:rsid w:val="002A730E"/>
    <w:rsid w:val="002B2FC2"/>
    <w:rsid w:val="002B3D31"/>
    <w:rsid w:val="002C2592"/>
    <w:rsid w:val="002C3BCE"/>
    <w:rsid w:val="002C5561"/>
    <w:rsid w:val="002C792D"/>
    <w:rsid w:val="002D0B4E"/>
    <w:rsid w:val="002D4EA8"/>
    <w:rsid w:val="002D4EFD"/>
    <w:rsid w:val="002D51F0"/>
    <w:rsid w:val="002E0FF9"/>
    <w:rsid w:val="002E2EF7"/>
    <w:rsid w:val="002E304F"/>
    <w:rsid w:val="002E5911"/>
    <w:rsid w:val="002F2592"/>
    <w:rsid w:val="002F43DD"/>
    <w:rsid w:val="002F4556"/>
    <w:rsid w:val="002F6881"/>
    <w:rsid w:val="002F7EC1"/>
    <w:rsid w:val="003000EC"/>
    <w:rsid w:val="0030645B"/>
    <w:rsid w:val="00306EC1"/>
    <w:rsid w:val="00312DA1"/>
    <w:rsid w:val="0031315F"/>
    <w:rsid w:val="00315D9C"/>
    <w:rsid w:val="003175A8"/>
    <w:rsid w:val="00320DA8"/>
    <w:rsid w:val="003230D6"/>
    <w:rsid w:val="003252D9"/>
    <w:rsid w:val="003259CC"/>
    <w:rsid w:val="0032600B"/>
    <w:rsid w:val="00327386"/>
    <w:rsid w:val="00333424"/>
    <w:rsid w:val="00333A74"/>
    <w:rsid w:val="00334CD2"/>
    <w:rsid w:val="003418E6"/>
    <w:rsid w:val="00341F7C"/>
    <w:rsid w:val="00342F80"/>
    <w:rsid w:val="0034314B"/>
    <w:rsid w:val="00343238"/>
    <w:rsid w:val="003450FB"/>
    <w:rsid w:val="00345D6C"/>
    <w:rsid w:val="003460FE"/>
    <w:rsid w:val="003474E7"/>
    <w:rsid w:val="00351C97"/>
    <w:rsid w:val="0035214E"/>
    <w:rsid w:val="003528A8"/>
    <w:rsid w:val="00352FC7"/>
    <w:rsid w:val="003540AA"/>
    <w:rsid w:val="003548E5"/>
    <w:rsid w:val="00355535"/>
    <w:rsid w:val="003610AD"/>
    <w:rsid w:val="00361554"/>
    <w:rsid w:val="003627F2"/>
    <w:rsid w:val="003633E9"/>
    <w:rsid w:val="0036640A"/>
    <w:rsid w:val="00371758"/>
    <w:rsid w:val="003753B2"/>
    <w:rsid w:val="003758AB"/>
    <w:rsid w:val="00375BF9"/>
    <w:rsid w:val="003762F1"/>
    <w:rsid w:val="003813AD"/>
    <w:rsid w:val="0039147E"/>
    <w:rsid w:val="003923EE"/>
    <w:rsid w:val="0039417A"/>
    <w:rsid w:val="003A1B27"/>
    <w:rsid w:val="003A2BC1"/>
    <w:rsid w:val="003A368D"/>
    <w:rsid w:val="003A36EA"/>
    <w:rsid w:val="003A6DEA"/>
    <w:rsid w:val="003A7CC6"/>
    <w:rsid w:val="003B1293"/>
    <w:rsid w:val="003B2181"/>
    <w:rsid w:val="003B2BB2"/>
    <w:rsid w:val="003B2CF9"/>
    <w:rsid w:val="003B793E"/>
    <w:rsid w:val="003C4516"/>
    <w:rsid w:val="003D0769"/>
    <w:rsid w:val="003D0983"/>
    <w:rsid w:val="003E223C"/>
    <w:rsid w:val="003E28BB"/>
    <w:rsid w:val="003E2C49"/>
    <w:rsid w:val="003E3691"/>
    <w:rsid w:val="0040167F"/>
    <w:rsid w:val="00404082"/>
    <w:rsid w:val="00410568"/>
    <w:rsid w:val="00411CF6"/>
    <w:rsid w:val="00412E60"/>
    <w:rsid w:val="004138EB"/>
    <w:rsid w:val="00416204"/>
    <w:rsid w:val="0042122B"/>
    <w:rsid w:val="00423BA9"/>
    <w:rsid w:val="00425F8E"/>
    <w:rsid w:val="00431A94"/>
    <w:rsid w:val="0043684F"/>
    <w:rsid w:val="00442FE2"/>
    <w:rsid w:val="004438BF"/>
    <w:rsid w:val="00446B0E"/>
    <w:rsid w:val="004506F6"/>
    <w:rsid w:val="00454C54"/>
    <w:rsid w:val="00460A74"/>
    <w:rsid w:val="00461166"/>
    <w:rsid w:val="0046298C"/>
    <w:rsid w:val="00463DA3"/>
    <w:rsid w:val="00464D87"/>
    <w:rsid w:val="00464D96"/>
    <w:rsid w:val="00471E13"/>
    <w:rsid w:val="004759A0"/>
    <w:rsid w:val="00481519"/>
    <w:rsid w:val="00482359"/>
    <w:rsid w:val="00483A71"/>
    <w:rsid w:val="00484A92"/>
    <w:rsid w:val="00491546"/>
    <w:rsid w:val="00492166"/>
    <w:rsid w:val="0049220E"/>
    <w:rsid w:val="0049468E"/>
    <w:rsid w:val="0049560B"/>
    <w:rsid w:val="0049586E"/>
    <w:rsid w:val="004A228B"/>
    <w:rsid w:val="004A5702"/>
    <w:rsid w:val="004B212B"/>
    <w:rsid w:val="004B263F"/>
    <w:rsid w:val="004B3EF5"/>
    <w:rsid w:val="004B516B"/>
    <w:rsid w:val="004C0F44"/>
    <w:rsid w:val="004C0F65"/>
    <w:rsid w:val="004C1F72"/>
    <w:rsid w:val="004C24FA"/>
    <w:rsid w:val="004C2773"/>
    <w:rsid w:val="004C3C8B"/>
    <w:rsid w:val="004C4858"/>
    <w:rsid w:val="004C5D0B"/>
    <w:rsid w:val="004C628D"/>
    <w:rsid w:val="004D04E6"/>
    <w:rsid w:val="004D2E84"/>
    <w:rsid w:val="004D6F5C"/>
    <w:rsid w:val="004E231E"/>
    <w:rsid w:val="004E2A90"/>
    <w:rsid w:val="004E371A"/>
    <w:rsid w:val="004E3E24"/>
    <w:rsid w:val="004F0105"/>
    <w:rsid w:val="004F2C8E"/>
    <w:rsid w:val="004F34D9"/>
    <w:rsid w:val="004F4742"/>
    <w:rsid w:val="004F4AD3"/>
    <w:rsid w:val="004F746E"/>
    <w:rsid w:val="005008D6"/>
    <w:rsid w:val="00501061"/>
    <w:rsid w:val="005100D2"/>
    <w:rsid w:val="005100E9"/>
    <w:rsid w:val="00512D96"/>
    <w:rsid w:val="0051474B"/>
    <w:rsid w:val="00514DCD"/>
    <w:rsid w:val="00514F8C"/>
    <w:rsid w:val="005238EE"/>
    <w:rsid w:val="005243B7"/>
    <w:rsid w:val="0053140A"/>
    <w:rsid w:val="0053144E"/>
    <w:rsid w:val="00531E37"/>
    <w:rsid w:val="005339E2"/>
    <w:rsid w:val="00534103"/>
    <w:rsid w:val="0053435A"/>
    <w:rsid w:val="005344BF"/>
    <w:rsid w:val="005347E7"/>
    <w:rsid w:val="00535AE3"/>
    <w:rsid w:val="00543C2D"/>
    <w:rsid w:val="00546C4D"/>
    <w:rsid w:val="00547004"/>
    <w:rsid w:val="00547F3A"/>
    <w:rsid w:val="00555B6B"/>
    <w:rsid w:val="00557BA6"/>
    <w:rsid w:val="00561875"/>
    <w:rsid w:val="00566067"/>
    <w:rsid w:val="0056636F"/>
    <w:rsid w:val="005667CA"/>
    <w:rsid w:val="00572141"/>
    <w:rsid w:val="00572ED4"/>
    <w:rsid w:val="00574869"/>
    <w:rsid w:val="00576CE2"/>
    <w:rsid w:val="00576EE2"/>
    <w:rsid w:val="00577E05"/>
    <w:rsid w:val="0058348A"/>
    <w:rsid w:val="005834C0"/>
    <w:rsid w:val="00584112"/>
    <w:rsid w:val="00585C9B"/>
    <w:rsid w:val="005861A8"/>
    <w:rsid w:val="00587583"/>
    <w:rsid w:val="00594924"/>
    <w:rsid w:val="005A141B"/>
    <w:rsid w:val="005A3F9C"/>
    <w:rsid w:val="005A5C74"/>
    <w:rsid w:val="005A6131"/>
    <w:rsid w:val="005B237A"/>
    <w:rsid w:val="005B4EC6"/>
    <w:rsid w:val="005B7D10"/>
    <w:rsid w:val="005C32B8"/>
    <w:rsid w:val="005C5E23"/>
    <w:rsid w:val="005D1FD5"/>
    <w:rsid w:val="005D43B0"/>
    <w:rsid w:val="005E1FCD"/>
    <w:rsid w:val="005E2C8F"/>
    <w:rsid w:val="005E4C53"/>
    <w:rsid w:val="005E7C28"/>
    <w:rsid w:val="005F0337"/>
    <w:rsid w:val="005F121B"/>
    <w:rsid w:val="00603D33"/>
    <w:rsid w:val="00612151"/>
    <w:rsid w:val="00614F12"/>
    <w:rsid w:val="00615DD1"/>
    <w:rsid w:val="00627D7C"/>
    <w:rsid w:val="0063473D"/>
    <w:rsid w:val="0064025D"/>
    <w:rsid w:val="0064055C"/>
    <w:rsid w:val="00640E1B"/>
    <w:rsid w:val="00646D66"/>
    <w:rsid w:val="00646E9C"/>
    <w:rsid w:val="00647677"/>
    <w:rsid w:val="00650C98"/>
    <w:rsid w:val="006579EB"/>
    <w:rsid w:val="0066192A"/>
    <w:rsid w:val="00661C7F"/>
    <w:rsid w:val="00662191"/>
    <w:rsid w:val="00663C25"/>
    <w:rsid w:val="00665354"/>
    <w:rsid w:val="00665DBA"/>
    <w:rsid w:val="00667E6A"/>
    <w:rsid w:val="006739AE"/>
    <w:rsid w:val="00673FBD"/>
    <w:rsid w:val="00675DA1"/>
    <w:rsid w:val="00681082"/>
    <w:rsid w:val="006829C2"/>
    <w:rsid w:val="00683881"/>
    <w:rsid w:val="00684BCF"/>
    <w:rsid w:val="00684EB4"/>
    <w:rsid w:val="006872C2"/>
    <w:rsid w:val="006928F1"/>
    <w:rsid w:val="006A3AF1"/>
    <w:rsid w:val="006B022C"/>
    <w:rsid w:val="006B0BD1"/>
    <w:rsid w:val="006B3F68"/>
    <w:rsid w:val="006B64A1"/>
    <w:rsid w:val="006C054F"/>
    <w:rsid w:val="006C206C"/>
    <w:rsid w:val="006C2489"/>
    <w:rsid w:val="006C67E3"/>
    <w:rsid w:val="006C6EAF"/>
    <w:rsid w:val="006D393D"/>
    <w:rsid w:val="006D4CB1"/>
    <w:rsid w:val="006D5D2B"/>
    <w:rsid w:val="006E020C"/>
    <w:rsid w:val="006E6F90"/>
    <w:rsid w:val="006E7909"/>
    <w:rsid w:val="006F02B3"/>
    <w:rsid w:val="006F0A8A"/>
    <w:rsid w:val="006F41A7"/>
    <w:rsid w:val="006F4E7F"/>
    <w:rsid w:val="006F5293"/>
    <w:rsid w:val="006F7C3A"/>
    <w:rsid w:val="00703B7E"/>
    <w:rsid w:val="00704166"/>
    <w:rsid w:val="00705A7D"/>
    <w:rsid w:val="0070637E"/>
    <w:rsid w:val="00711CEB"/>
    <w:rsid w:val="007124A6"/>
    <w:rsid w:val="00712AF8"/>
    <w:rsid w:val="007137C1"/>
    <w:rsid w:val="00721820"/>
    <w:rsid w:val="00724615"/>
    <w:rsid w:val="007251FF"/>
    <w:rsid w:val="00726342"/>
    <w:rsid w:val="0073276A"/>
    <w:rsid w:val="00732931"/>
    <w:rsid w:val="00734343"/>
    <w:rsid w:val="007366D3"/>
    <w:rsid w:val="00736B13"/>
    <w:rsid w:val="007375E1"/>
    <w:rsid w:val="00741E43"/>
    <w:rsid w:val="007448F4"/>
    <w:rsid w:val="00750516"/>
    <w:rsid w:val="00753815"/>
    <w:rsid w:val="007614AB"/>
    <w:rsid w:val="00764D33"/>
    <w:rsid w:val="007671DC"/>
    <w:rsid w:val="0078052F"/>
    <w:rsid w:val="00781979"/>
    <w:rsid w:val="00787A02"/>
    <w:rsid w:val="00793968"/>
    <w:rsid w:val="007B3226"/>
    <w:rsid w:val="007B3A54"/>
    <w:rsid w:val="007B4536"/>
    <w:rsid w:val="007B7DCB"/>
    <w:rsid w:val="007C0E2D"/>
    <w:rsid w:val="007C7BC3"/>
    <w:rsid w:val="007D3020"/>
    <w:rsid w:val="007D3737"/>
    <w:rsid w:val="007D3903"/>
    <w:rsid w:val="007D3D7A"/>
    <w:rsid w:val="007D653C"/>
    <w:rsid w:val="007E0E42"/>
    <w:rsid w:val="007E46FA"/>
    <w:rsid w:val="007E6296"/>
    <w:rsid w:val="007E6F89"/>
    <w:rsid w:val="007E7CC3"/>
    <w:rsid w:val="007F5609"/>
    <w:rsid w:val="007F67B5"/>
    <w:rsid w:val="00804145"/>
    <w:rsid w:val="008070C1"/>
    <w:rsid w:val="00807DAA"/>
    <w:rsid w:val="00813AC5"/>
    <w:rsid w:val="00813EDA"/>
    <w:rsid w:val="00814DD0"/>
    <w:rsid w:val="008160BD"/>
    <w:rsid w:val="00823C3B"/>
    <w:rsid w:val="00832836"/>
    <w:rsid w:val="00833F18"/>
    <w:rsid w:val="00834B8C"/>
    <w:rsid w:val="00834B97"/>
    <w:rsid w:val="00837978"/>
    <w:rsid w:val="0084271A"/>
    <w:rsid w:val="00843B20"/>
    <w:rsid w:val="00845C6D"/>
    <w:rsid w:val="008542A4"/>
    <w:rsid w:val="00855E95"/>
    <w:rsid w:val="0085601E"/>
    <w:rsid w:val="0085612C"/>
    <w:rsid w:val="00857BBF"/>
    <w:rsid w:val="00860BFA"/>
    <w:rsid w:val="0086143F"/>
    <w:rsid w:val="00864988"/>
    <w:rsid w:val="0086605E"/>
    <w:rsid w:val="0087464C"/>
    <w:rsid w:val="00875743"/>
    <w:rsid w:val="00875EB4"/>
    <w:rsid w:val="0088053F"/>
    <w:rsid w:val="00886AD7"/>
    <w:rsid w:val="00886B04"/>
    <w:rsid w:val="00886F3D"/>
    <w:rsid w:val="00886FEE"/>
    <w:rsid w:val="008936F7"/>
    <w:rsid w:val="0089453D"/>
    <w:rsid w:val="008A1C90"/>
    <w:rsid w:val="008A3450"/>
    <w:rsid w:val="008A4772"/>
    <w:rsid w:val="008B1027"/>
    <w:rsid w:val="008B194E"/>
    <w:rsid w:val="008B20A1"/>
    <w:rsid w:val="008B3FED"/>
    <w:rsid w:val="008B5983"/>
    <w:rsid w:val="008B5B9D"/>
    <w:rsid w:val="008C0B4E"/>
    <w:rsid w:val="008C278B"/>
    <w:rsid w:val="008C4CB5"/>
    <w:rsid w:val="008C52AA"/>
    <w:rsid w:val="008C6E97"/>
    <w:rsid w:val="008D1578"/>
    <w:rsid w:val="008D19E5"/>
    <w:rsid w:val="008D234E"/>
    <w:rsid w:val="008D3D09"/>
    <w:rsid w:val="008D5302"/>
    <w:rsid w:val="008D53B2"/>
    <w:rsid w:val="008D6D17"/>
    <w:rsid w:val="008E02B1"/>
    <w:rsid w:val="008E6552"/>
    <w:rsid w:val="008E7A5F"/>
    <w:rsid w:val="008F2F69"/>
    <w:rsid w:val="008F3D87"/>
    <w:rsid w:val="008F57ED"/>
    <w:rsid w:val="008F5CCC"/>
    <w:rsid w:val="008F66CE"/>
    <w:rsid w:val="008F770C"/>
    <w:rsid w:val="008F7B22"/>
    <w:rsid w:val="008F7D91"/>
    <w:rsid w:val="009022CC"/>
    <w:rsid w:val="00906894"/>
    <w:rsid w:val="00911148"/>
    <w:rsid w:val="00913F9D"/>
    <w:rsid w:val="009164BF"/>
    <w:rsid w:val="00917CAB"/>
    <w:rsid w:val="0092024A"/>
    <w:rsid w:val="00920568"/>
    <w:rsid w:val="00920FE1"/>
    <w:rsid w:val="0092228C"/>
    <w:rsid w:val="009239F9"/>
    <w:rsid w:val="0092733F"/>
    <w:rsid w:val="0093046F"/>
    <w:rsid w:val="0093187A"/>
    <w:rsid w:val="00933ECD"/>
    <w:rsid w:val="009342C4"/>
    <w:rsid w:val="00940D93"/>
    <w:rsid w:val="00940E6A"/>
    <w:rsid w:val="0094128E"/>
    <w:rsid w:val="009432DF"/>
    <w:rsid w:val="009436B4"/>
    <w:rsid w:val="009449B2"/>
    <w:rsid w:val="009502EE"/>
    <w:rsid w:val="00951557"/>
    <w:rsid w:val="00954B5C"/>
    <w:rsid w:val="00961FB3"/>
    <w:rsid w:val="00963975"/>
    <w:rsid w:val="00967FC7"/>
    <w:rsid w:val="00973343"/>
    <w:rsid w:val="00977265"/>
    <w:rsid w:val="00977485"/>
    <w:rsid w:val="0098202B"/>
    <w:rsid w:val="00986F7E"/>
    <w:rsid w:val="009924AB"/>
    <w:rsid w:val="0099257D"/>
    <w:rsid w:val="00994680"/>
    <w:rsid w:val="0099758B"/>
    <w:rsid w:val="009A1A59"/>
    <w:rsid w:val="009A45F6"/>
    <w:rsid w:val="009A7E98"/>
    <w:rsid w:val="009B3351"/>
    <w:rsid w:val="009C08D2"/>
    <w:rsid w:val="009C2E62"/>
    <w:rsid w:val="009C7351"/>
    <w:rsid w:val="009D0159"/>
    <w:rsid w:val="009D0184"/>
    <w:rsid w:val="009D2206"/>
    <w:rsid w:val="009D2669"/>
    <w:rsid w:val="009D32B8"/>
    <w:rsid w:val="009E0120"/>
    <w:rsid w:val="009E1ADE"/>
    <w:rsid w:val="009E449C"/>
    <w:rsid w:val="009E5A0A"/>
    <w:rsid w:val="009F093C"/>
    <w:rsid w:val="009F3840"/>
    <w:rsid w:val="00A0327F"/>
    <w:rsid w:val="00A03284"/>
    <w:rsid w:val="00A05A46"/>
    <w:rsid w:val="00A07D9D"/>
    <w:rsid w:val="00A1246B"/>
    <w:rsid w:val="00A127FF"/>
    <w:rsid w:val="00A13C6A"/>
    <w:rsid w:val="00A14FCF"/>
    <w:rsid w:val="00A16840"/>
    <w:rsid w:val="00A17EA9"/>
    <w:rsid w:val="00A21252"/>
    <w:rsid w:val="00A213FB"/>
    <w:rsid w:val="00A21ADA"/>
    <w:rsid w:val="00A26192"/>
    <w:rsid w:val="00A33DD1"/>
    <w:rsid w:val="00A348EF"/>
    <w:rsid w:val="00A379EC"/>
    <w:rsid w:val="00A4045F"/>
    <w:rsid w:val="00A420A9"/>
    <w:rsid w:val="00A46369"/>
    <w:rsid w:val="00A522E9"/>
    <w:rsid w:val="00A526E0"/>
    <w:rsid w:val="00A5418B"/>
    <w:rsid w:val="00A605D3"/>
    <w:rsid w:val="00A60CD1"/>
    <w:rsid w:val="00A60FF8"/>
    <w:rsid w:val="00A6296A"/>
    <w:rsid w:val="00A660D2"/>
    <w:rsid w:val="00A66411"/>
    <w:rsid w:val="00A67AF6"/>
    <w:rsid w:val="00A71967"/>
    <w:rsid w:val="00A7300C"/>
    <w:rsid w:val="00A7485C"/>
    <w:rsid w:val="00A7546F"/>
    <w:rsid w:val="00A76146"/>
    <w:rsid w:val="00A766A8"/>
    <w:rsid w:val="00A82932"/>
    <w:rsid w:val="00A82F1C"/>
    <w:rsid w:val="00A8374D"/>
    <w:rsid w:val="00A93695"/>
    <w:rsid w:val="00A93A79"/>
    <w:rsid w:val="00A96F16"/>
    <w:rsid w:val="00AA1530"/>
    <w:rsid w:val="00AA5F12"/>
    <w:rsid w:val="00AA6DC9"/>
    <w:rsid w:val="00AB0869"/>
    <w:rsid w:val="00AB0934"/>
    <w:rsid w:val="00AB17E4"/>
    <w:rsid w:val="00AB27E5"/>
    <w:rsid w:val="00AB27EF"/>
    <w:rsid w:val="00AB3412"/>
    <w:rsid w:val="00AB4172"/>
    <w:rsid w:val="00AB44DF"/>
    <w:rsid w:val="00AB4826"/>
    <w:rsid w:val="00AB7B70"/>
    <w:rsid w:val="00AC2F30"/>
    <w:rsid w:val="00AC34B4"/>
    <w:rsid w:val="00AC38E8"/>
    <w:rsid w:val="00AC4B36"/>
    <w:rsid w:val="00AC52C3"/>
    <w:rsid w:val="00AC6000"/>
    <w:rsid w:val="00AC7A74"/>
    <w:rsid w:val="00AD34C7"/>
    <w:rsid w:val="00AD408F"/>
    <w:rsid w:val="00AD47AD"/>
    <w:rsid w:val="00AE416C"/>
    <w:rsid w:val="00AE41AB"/>
    <w:rsid w:val="00AE7204"/>
    <w:rsid w:val="00AE739B"/>
    <w:rsid w:val="00AE740E"/>
    <w:rsid w:val="00AF1968"/>
    <w:rsid w:val="00AF3CBD"/>
    <w:rsid w:val="00B04C41"/>
    <w:rsid w:val="00B06113"/>
    <w:rsid w:val="00B1159F"/>
    <w:rsid w:val="00B116F4"/>
    <w:rsid w:val="00B1456D"/>
    <w:rsid w:val="00B165E7"/>
    <w:rsid w:val="00B178CA"/>
    <w:rsid w:val="00B23876"/>
    <w:rsid w:val="00B25D95"/>
    <w:rsid w:val="00B26C08"/>
    <w:rsid w:val="00B30204"/>
    <w:rsid w:val="00B32EE2"/>
    <w:rsid w:val="00B34C08"/>
    <w:rsid w:val="00B36F1D"/>
    <w:rsid w:val="00B44FA0"/>
    <w:rsid w:val="00B46046"/>
    <w:rsid w:val="00B476F5"/>
    <w:rsid w:val="00B50718"/>
    <w:rsid w:val="00B5097A"/>
    <w:rsid w:val="00B5317F"/>
    <w:rsid w:val="00B55ACC"/>
    <w:rsid w:val="00B5620C"/>
    <w:rsid w:val="00B56F0C"/>
    <w:rsid w:val="00B57E1D"/>
    <w:rsid w:val="00B62B10"/>
    <w:rsid w:val="00B64A8D"/>
    <w:rsid w:val="00B70AA1"/>
    <w:rsid w:val="00B721F9"/>
    <w:rsid w:val="00B72AB9"/>
    <w:rsid w:val="00B72CDE"/>
    <w:rsid w:val="00B76C1F"/>
    <w:rsid w:val="00B81E64"/>
    <w:rsid w:val="00B82FED"/>
    <w:rsid w:val="00B87203"/>
    <w:rsid w:val="00B90237"/>
    <w:rsid w:val="00B90C2D"/>
    <w:rsid w:val="00B9224D"/>
    <w:rsid w:val="00B947FC"/>
    <w:rsid w:val="00B9509A"/>
    <w:rsid w:val="00B96462"/>
    <w:rsid w:val="00BA05DC"/>
    <w:rsid w:val="00BA3C80"/>
    <w:rsid w:val="00BA51A1"/>
    <w:rsid w:val="00BA7398"/>
    <w:rsid w:val="00BB45C5"/>
    <w:rsid w:val="00BC16D5"/>
    <w:rsid w:val="00BC1778"/>
    <w:rsid w:val="00BC636C"/>
    <w:rsid w:val="00BD282C"/>
    <w:rsid w:val="00BD3A76"/>
    <w:rsid w:val="00BD45A5"/>
    <w:rsid w:val="00BD57DF"/>
    <w:rsid w:val="00BD719A"/>
    <w:rsid w:val="00BE24E3"/>
    <w:rsid w:val="00BE256F"/>
    <w:rsid w:val="00BF3AF0"/>
    <w:rsid w:val="00BF43F7"/>
    <w:rsid w:val="00BF4A0D"/>
    <w:rsid w:val="00C001C5"/>
    <w:rsid w:val="00C01190"/>
    <w:rsid w:val="00C01849"/>
    <w:rsid w:val="00C05D50"/>
    <w:rsid w:val="00C123FC"/>
    <w:rsid w:val="00C14527"/>
    <w:rsid w:val="00C15934"/>
    <w:rsid w:val="00C20405"/>
    <w:rsid w:val="00C269DF"/>
    <w:rsid w:val="00C27041"/>
    <w:rsid w:val="00C30FA5"/>
    <w:rsid w:val="00C31244"/>
    <w:rsid w:val="00C3163D"/>
    <w:rsid w:val="00C326A7"/>
    <w:rsid w:val="00C405ED"/>
    <w:rsid w:val="00C42B63"/>
    <w:rsid w:val="00C432DE"/>
    <w:rsid w:val="00C456D4"/>
    <w:rsid w:val="00C46D6E"/>
    <w:rsid w:val="00C50BDD"/>
    <w:rsid w:val="00C53663"/>
    <w:rsid w:val="00C54333"/>
    <w:rsid w:val="00C54EFD"/>
    <w:rsid w:val="00C56C22"/>
    <w:rsid w:val="00C64092"/>
    <w:rsid w:val="00C64216"/>
    <w:rsid w:val="00C66A46"/>
    <w:rsid w:val="00C66C6E"/>
    <w:rsid w:val="00C722AB"/>
    <w:rsid w:val="00C73773"/>
    <w:rsid w:val="00C73FBD"/>
    <w:rsid w:val="00C81807"/>
    <w:rsid w:val="00C8205E"/>
    <w:rsid w:val="00C82E0F"/>
    <w:rsid w:val="00C83315"/>
    <w:rsid w:val="00C83E47"/>
    <w:rsid w:val="00C86381"/>
    <w:rsid w:val="00C86410"/>
    <w:rsid w:val="00C86624"/>
    <w:rsid w:val="00C910EF"/>
    <w:rsid w:val="00C92AEC"/>
    <w:rsid w:val="00C93615"/>
    <w:rsid w:val="00C94395"/>
    <w:rsid w:val="00CA2719"/>
    <w:rsid w:val="00CA40E0"/>
    <w:rsid w:val="00CA70F9"/>
    <w:rsid w:val="00CA71BE"/>
    <w:rsid w:val="00CB187A"/>
    <w:rsid w:val="00CB26A9"/>
    <w:rsid w:val="00CB5B08"/>
    <w:rsid w:val="00CB5B63"/>
    <w:rsid w:val="00CC0C6A"/>
    <w:rsid w:val="00CC34DB"/>
    <w:rsid w:val="00CC3F1D"/>
    <w:rsid w:val="00CC5318"/>
    <w:rsid w:val="00CD2036"/>
    <w:rsid w:val="00CD3B7B"/>
    <w:rsid w:val="00CD5463"/>
    <w:rsid w:val="00CD6069"/>
    <w:rsid w:val="00CE0568"/>
    <w:rsid w:val="00CE0712"/>
    <w:rsid w:val="00CE1275"/>
    <w:rsid w:val="00CE39F7"/>
    <w:rsid w:val="00CE5B92"/>
    <w:rsid w:val="00CE7A06"/>
    <w:rsid w:val="00CF49EF"/>
    <w:rsid w:val="00CF4FE2"/>
    <w:rsid w:val="00CF6937"/>
    <w:rsid w:val="00D00E2E"/>
    <w:rsid w:val="00D0153E"/>
    <w:rsid w:val="00D06A84"/>
    <w:rsid w:val="00D1041C"/>
    <w:rsid w:val="00D12565"/>
    <w:rsid w:val="00D168B0"/>
    <w:rsid w:val="00D240F4"/>
    <w:rsid w:val="00D256F6"/>
    <w:rsid w:val="00D276F7"/>
    <w:rsid w:val="00D376E8"/>
    <w:rsid w:val="00D40A87"/>
    <w:rsid w:val="00D41493"/>
    <w:rsid w:val="00D41ADB"/>
    <w:rsid w:val="00D41E4D"/>
    <w:rsid w:val="00D43CBA"/>
    <w:rsid w:val="00D44646"/>
    <w:rsid w:val="00D45EF3"/>
    <w:rsid w:val="00D468B6"/>
    <w:rsid w:val="00D5146F"/>
    <w:rsid w:val="00D5324E"/>
    <w:rsid w:val="00D54C6A"/>
    <w:rsid w:val="00D60E4B"/>
    <w:rsid w:val="00D612EB"/>
    <w:rsid w:val="00D64E37"/>
    <w:rsid w:val="00D6674E"/>
    <w:rsid w:val="00D722FC"/>
    <w:rsid w:val="00D7231D"/>
    <w:rsid w:val="00D72B71"/>
    <w:rsid w:val="00D741AB"/>
    <w:rsid w:val="00D76007"/>
    <w:rsid w:val="00D81999"/>
    <w:rsid w:val="00D82C87"/>
    <w:rsid w:val="00D83E51"/>
    <w:rsid w:val="00D83ECF"/>
    <w:rsid w:val="00D847CA"/>
    <w:rsid w:val="00D85C09"/>
    <w:rsid w:val="00D85F1A"/>
    <w:rsid w:val="00D86642"/>
    <w:rsid w:val="00D91488"/>
    <w:rsid w:val="00D93B75"/>
    <w:rsid w:val="00D948C8"/>
    <w:rsid w:val="00D95608"/>
    <w:rsid w:val="00D97962"/>
    <w:rsid w:val="00DA5E75"/>
    <w:rsid w:val="00DB3843"/>
    <w:rsid w:val="00DB3CF7"/>
    <w:rsid w:val="00DB6868"/>
    <w:rsid w:val="00DB6A69"/>
    <w:rsid w:val="00DC0F73"/>
    <w:rsid w:val="00DC261A"/>
    <w:rsid w:val="00DC2711"/>
    <w:rsid w:val="00DD5796"/>
    <w:rsid w:val="00DD75F9"/>
    <w:rsid w:val="00DE28C2"/>
    <w:rsid w:val="00DE32DA"/>
    <w:rsid w:val="00DE397E"/>
    <w:rsid w:val="00DE3AFF"/>
    <w:rsid w:val="00DE59C9"/>
    <w:rsid w:val="00DE7C88"/>
    <w:rsid w:val="00DF1BC6"/>
    <w:rsid w:val="00DF2F3E"/>
    <w:rsid w:val="00DF3496"/>
    <w:rsid w:val="00DF3529"/>
    <w:rsid w:val="00E04B6A"/>
    <w:rsid w:val="00E12337"/>
    <w:rsid w:val="00E1293A"/>
    <w:rsid w:val="00E13629"/>
    <w:rsid w:val="00E14250"/>
    <w:rsid w:val="00E16B32"/>
    <w:rsid w:val="00E219EF"/>
    <w:rsid w:val="00E21F96"/>
    <w:rsid w:val="00E26EAA"/>
    <w:rsid w:val="00E275C2"/>
    <w:rsid w:val="00E30529"/>
    <w:rsid w:val="00E30E59"/>
    <w:rsid w:val="00E30FDD"/>
    <w:rsid w:val="00E34ACC"/>
    <w:rsid w:val="00E361C5"/>
    <w:rsid w:val="00E365F8"/>
    <w:rsid w:val="00E36E16"/>
    <w:rsid w:val="00E37F28"/>
    <w:rsid w:val="00E448DC"/>
    <w:rsid w:val="00E448F6"/>
    <w:rsid w:val="00E506F7"/>
    <w:rsid w:val="00E520A4"/>
    <w:rsid w:val="00E55316"/>
    <w:rsid w:val="00E55910"/>
    <w:rsid w:val="00E603BF"/>
    <w:rsid w:val="00E611D7"/>
    <w:rsid w:val="00E66589"/>
    <w:rsid w:val="00E70B3D"/>
    <w:rsid w:val="00E73050"/>
    <w:rsid w:val="00E738E2"/>
    <w:rsid w:val="00E73C52"/>
    <w:rsid w:val="00E74176"/>
    <w:rsid w:val="00E84DD0"/>
    <w:rsid w:val="00E91CE1"/>
    <w:rsid w:val="00E9309F"/>
    <w:rsid w:val="00E93703"/>
    <w:rsid w:val="00E94140"/>
    <w:rsid w:val="00EA2681"/>
    <w:rsid w:val="00EA6A2A"/>
    <w:rsid w:val="00EB1C8F"/>
    <w:rsid w:val="00EB2982"/>
    <w:rsid w:val="00EB407F"/>
    <w:rsid w:val="00EB4C0F"/>
    <w:rsid w:val="00EC0B38"/>
    <w:rsid w:val="00EC124D"/>
    <w:rsid w:val="00EC342B"/>
    <w:rsid w:val="00EC585C"/>
    <w:rsid w:val="00EC6ACE"/>
    <w:rsid w:val="00EC70FE"/>
    <w:rsid w:val="00EC71D7"/>
    <w:rsid w:val="00EC77BB"/>
    <w:rsid w:val="00ED0225"/>
    <w:rsid w:val="00ED233C"/>
    <w:rsid w:val="00ED4057"/>
    <w:rsid w:val="00ED7B1B"/>
    <w:rsid w:val="00EE2216"/>
    <w:rsid w:val="00EE2CEB"/>
    <w:rsid w:val="00EE7EA4"/>
    <w:rsid w:val="00EF08C7"/>
    <w:rsid w:val="00EF327C"/>
    <w:rsid w:val="00EF3640"/>
    <w:rsid w:val="00EF64BC"/>
    <w:rsid w:val="00EF69F7"/>
    <w:rsid w:val="00EF75EE"/>
    <w:rsid w:val="00F045D9"/>
    <w:rsid w:val="00F13BE0"/>
    <w:rsid w:val="00F148B8"/>
    <w:rsid w:val="00F163CD"/>
    <w:rsid w:val="00F16E96"/>
    <w:rsid w:val="00F21F39"/>
    <w:rsid w:val="00F231B0"/>
    <w:rsid w:val="00F25113"/>
    <w:rsid w:val="00F25279"/>
    <w:rsid w:val="00F27AF8"/>
    <w:rsid w:val="00F32141"/>
    <w:rsid w:val="00F348BF"/>
    <w:rsid w:val="00F41510"/>
    <w:rsid w:val="00F429FE"/>
    <w:rsid w:val="00F43B1F"/>
    <w:rsid w:val="00F44F04"/>
    <w:rsid w:val="00F4562A"/>
    <w:rsid w:val="00F47CF3"/>
    <w:rsid w:val="00F5096E"/>
    <w:rsid w:val="00F52D3B"/>
    <w:rsid w:val="00F63B0B"/>
    <w:rsid w:val="00F66A95"/>
    <w:rsid w:val="00F67D99"/>
    <w:rsid w:val="00F70BFF"/>
    <w:rsid w:val="00F7479E"/>
    <w:rsid w:val="00F74CD2"/>
    <w:rsid w:val="00F74CFC"/>
    <w:rsid w:val="00F753A7"/>
    <w:rsid w:val="00F75A5B"/>
    <w:rsid w:val="00F77181"/>
    <w:rsid w:val="00F874E2"/>
    <w:rsid w:val="00F90045"/>
    <w:rsid w:val="00F90F42"/>
    <w:rsid w:val="00F913B7"/>
    <w:rsid w:val="00F9241B"/>
    <w:rsid w:val="00F94275"/>
    <w:rsid w:val="00F95D5B"/>
    <w:rsid w:val="00F96B4B"/>
    <w:rsid w:val="00F97BB4"/>
    <w:rsid w:val="00FA0926"/>
    <w:rsid w:val="00FA239F"/>
    <w:rsid w:val="00FA32DA"/>
    <w:rsid w:val="00FA6492"/>
    <w:rsid w:val="00FB1B72"/>
    <w:rsid w:val="00FB5F10"/>
    <w:rsid w:val="00FC002F"/>
    <w:rsid w:val="00FC24A6"/>
    <w:rsid w:val="00FC3573"/>
    <w:rsid w:val="00FC5D38"/>
    <w:rsid w:val="00FD1F85"/>
    <w:rsid w:val="00FD3944"/>
    <w:rsid w:val="00FD4778"/>
    <w:rsid w:val="00FD604A"/>
    <w:rsid w:val="00FD7B54"/>
    <w:rsid w:val="00FE6579"/>
    <w:rsid w:val="00FF07B8"/>
    <w:rsid w:val="00FF1EA5"/>
    <w:rsid w:val="00FF6F98"/>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D9FF"/>
  <w15:docId w15:val="{328A03A5-9345-41D7-BC1E-BCCDB46F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238"/>
    <w:rPr>
      <w:b/>
      <w:bCs/>
    </w:rPr>
  </w:style>
  <w:style w:type="character" w:customStyle="1" w:styleId="apple-converted-space">
    <w:name w:val="apple-converted-space"/>
    <w:basedOn w:val="a0"/>
    <w:rsid w:val="00343238"/>
  </w:style>
  <w:style w:type="paragraph" w:styleId="a5">
    <w:name w:val="List Paragraph"/>
    <w:basedOn w:val="a"/>
    <w:uiPriority w:val="34"/>
    <w:qFormat/>
    <w:rsid w:val="00363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75759">
      <w:bodyDiv w:val="1"/>
      <w:marLeft w:val="0"/>
      <w:marRight w:val="0"/>
      <w:marTop w:val="0"/>
      <w:marBottom w:val="0"/>
      <w:divBdr>
        <w:top w:val="none" w:sz="0" w:space="0" w:color="auto"/>
        <w:left w:val="none" w:sz="0" w:space="0" w:color="auto"/>
        <w:bottom w:val="none" w:sz="0" w:space="0" w:color="auto"/>
        <w:right w:val="none" w:sz="0" w:space="0" w:color="auto"/>
      </w:divBdr>
    </w:div>
    <w:div w:id="16124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3221</Words>
  <Characters>18361</Characters>
  <Application>Microsoft Office Word</Application>
  <DocSecurity>0</DocSecurity>
  <Lines>153</Lines>
  <Paragraphs>43</Paragraphs>
  <ScaleCrop>false</ScaleCrop>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Leonid</cp:lastModifiedBy>
  <cp:revision>3</cp:revision>
  <dcterms:created xsi:type="dcterms:W3CDTF">2022-06-14T20:50:00Z</dcterms:created>
  <dcterms:modified xsi:type="dcterms:W3CDTF">2022-06-14T20:50:00Z</dcterms:modified>
</cp:coreProperties>
</file>