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single" w:sz="4" w:space="0" w:color="auto"/>
        </w:tblBorders>
        <w:tblLook w:val="04A0" w:firstRow="1" w:lastRow="0" w:firstColumn="1" w:lastColumn="0" w:noHBand="0" w:noVBand="1"/>
      </w:tblPr>
      <w:tblGrid>
        <w:gridCol w:w="3906"/>
        <w:gridCol w:w="5732"/>
      </w:tblGrid>
      <w:tr w:rsidR="00C40C03" w:rsidRPr="00ED7E57" w:rsidTr="00F554A2">
        <w:tc>
          <w:tcPr>
            <w:tcW w:w="3555" w:type="dxa"/>
            <w:shd w:val="clear" w:color="auto" w:fill="auto"/>
          </w:tcPr>
          <w:p w:rsidR="00C40C03" w:rsidRPr="00ED7E57" w:rsidRDefault="00C40C03" w:rsidP="00F554A2">
            <w:pPr>
              <w:jc w:val="center"/>
              <w:rPr>
                <w:rFonts w:ascii="Book Antiqua" w:hAnsi="Book Antiqua" w:cs="Book Antiqua"/>
                <w:b/>
                <w:bCs/>
                <w:color w:val="FF0000"/>
                <w:sz w:val="32"/>
                <w:szCs w:val="32"/>
              </w:rPr>
            </w:pPr>
            <w:bookmarkStart w:id="0" w:name="_Hlk485315536"/>
            <w:r w:rsidRPr="00B84B60">
              <w:rPr>
                <w:b/>
                <w:noProof/>
                <w:lang w:eastAsia="ru-RU"/>
              </w:rPr>
              <w:drawing>
                <wp:inline distT="0" distB="0" distL="0" distR="0" wp14:anchorId="7DE06D97" wp14:editId="25D9417A">
                  <wp:extent cx="2343150" cy="685800"/>
                  <wp:effectExtent l="0" t="0" r="0" b="0"/>
                  <wp:docPr id="1" name="Рисунок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1)"/>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343150" cy="685800"/>
                          </a:xfrm>
                          <a:prstGeom prst="rect">
                            <a:avLst/>
                          </a:prstGeom>
                          <a:noFill/>
                          <a:ln>
                            <a:noFill/>
                          </a:ln>
                        </pic:spPr>
                      </pic:pic>
                    </a:graphicData>
                  </a:graphic>
                </wp:inline>
              </w:drawing>
            </w:r>
          </w:p>
        </w:tc>
        <w:tc>
          <w:tcPr>
            <w:tcW w:w="5820" w:type="dxa"/>
            <w:shd w:val="clear" w:color="auto" w:fill="auto"/>
          </w:tcPr>
          <w:p w:rsidR="00C40C03" w:rsidRDefault="006146FB" w:rsidP="00F554A2">
            <w:pPr>
              <w:jc w:val="center"/>
              <w:rPr>
                <w:rFonts w:cs="Book Antiqua"/>
                <w:b/>
                <w:bCs/>
                <w:color w:val="0070C0"/>
                <w:sz w:val="24"/>
              </w:rPr>
            </w:pPr>
            <w:r>
              <w:rPr>
                <w:rFonts w:cs="Book Antiqua"/>
                <w:b/>
                <w:bCs/>
                <w:color w:val="0070C0"/>
                <w:sz w:val="24"/>
              </w:rPr>
              <w:t>Ассоциация</w:t>
            </w:r>
          </w:p>
          <w:p w:rsidR="00C40C03" w:rsidRPr="00304938" w:rsidRDefault="00C40C03" w:rsidP="00F554A2">
            <w:pPr>
              <w:jc w:val="center"/>
              <w:rPr>
                <w:rFonts w:cs="Book Antiqua"/>
                <w:b/>
                <w:bCs/>
                <w:color w:val="0070C0"/>
                <w:sz w:val="24"/>
              </w:rPr>
            </w:pPr>
            <w:r w:rsidRPr="00304938">
              <w:rPr>
                <w:rFonts w:cs="Book Antiqua"/>
                <w:b/>
                <w:bCs/>
                <w:color w:val="0070C0"/>
                <w:sz w:val="24"/>
              </w:rPr>
              <w:t>«Саморегулируемая организация оценщиков</w:t>
            </w:r>
          </w:p>
          <w:p w:rsidR="00C40C03" w:rsidRPr="00304938" w:rsidRDefault="00C40C03" w:rsidP="00F554A2">
            <w:pPr>
              <w:jc w:val="center"/>
              <w:rPr>
                <w:rFonts w:ascii="Book Antiqua" w:hAnsi="Book Antiqua" w:cs="Book Antiqua"/>
                <w:b/>
                <w:bCs/>
                <w:color w:val="FF0000"/>
                <w:sz w:val="32"/>
                <w:szCs w:val="32"/>
              </w:rPr>
            </w:pPr>
            <w:r w:rsidRPr="00304938">
              <w:rPr>
                <w:rFonts w:cs="Book Antiqua"/>
                <w:b/>
                <w:bCs/>
                <w:color w:val="FF0000"/>
                <w:sz w:val="32"/>
                <w:szCs w:val="32"/>
              </w:rPr>
              <w:t>«ЭКСПЕРТНЫЙ СОВЕТ»</w:t>
            </w:r>
          </w:p>
        </w:tc>
      </w:tr>
      <w:tr w:rsidR="00C40C03" w:rsidRPr="003E09E3" w:rsidTr="00F554A2">
        <w:tc>
          <w:tcPr>
            <w:tcW w:w="9375" w:type="dxa"/>
            <w:gridSpan w:val="2"/>
            <w:shd w:val="clear" w:color="auto" w:fill="auto"/>
          </w:tcPr>
          <w:p w:rsidR="00C40C03" w:rsidRPr="00897C05" w:rsidRDefault="00C40C03" w:rsidP="00F554A2">
            <w:pPr>
              <w:jc w:val="center"/>
              <w:rPr>
                <w:rFonts w:cs="Book Antiqua"/>
                <w:bCs/>
                <w:color w:val="000000"/>
              </w:rPr>
            </w:pPr>
            <w:r w:rsidRPr="00897C05">
              <w:rPr>
                <w:rFonts w:cs="Book Antiqua"/>
                <w:bCs/>
                <w:color w:val="000000"/>
              </w:rPr>
              <w:t>109028, г. Москва, Хохловский пер., д. 13, стр. 1</w:t>
            </w:r>
          </w:p>
          <w:p w:rsidR="00C40C03" w:rsidRPr="00B84B60" w:rsidRDefault="00C40C03" w:rsidP="00F554A2">
            <w:pPr>
              <w:jc w:val="center"/>
              <w:rPr>
                <w:rFonts w:cs="Book Antiqua"/>
                <w:b/>
                <w:bCs/>
                <w:color w:val="0070C0"/>
                <w:sz w:val="28"/>
                <w:szCs w:val="28"/>
                <w:lang w:val="en-US"/>
              </w:rPr>
            </w:pPr>
            <w:r w:rsidRPr="00B84B60">
              <w:rPr>
                <w:rFonts w:cs="Book Antiqua"/>
                <w:bCs/>
                <w:color w:val="000000"/>
                <w:lang w:val="en-US"/>
              </w:rPr>
              <w:t xml:space="preserve">8 (800) 200-29-50, 8 (495) 626-29-50,  </w:t>
            </w:r>
            <w:r w:rsidRPr="00566A2E">
              <w:rPr>
                <w:rFonts w:cs="Book Antiqua"/>
                <w:bCs/>
                <w:color w:val="000000"/>
                <w:lang w:val="en-US"/>
              </w:rPr>
              <w:t xml:space="preserve"> </w:t>
            </w:r>
            <w:r w:rsidRPr="00B84B60">
              <w:rPr>
                <w:rFonts w:cs="Book Antiqua"/>
                <w:bCs/>
                <w:color w:val="000000"/>
                <w:lang w:val="en-US"/>
              </w:rPr>
              <w:t xml:space="preserve">  </w:t>
            </w:r>
            <w:r w:rsidRPr="00897C05">
              <w:rPr>
                <w:rFonts w:cs="Book Antiqua"/>
                <w:bCs/>
                <w:color w:val="000000"/>
                <w:lang w:val="en-US"/>
              </w:rPr>
              <w:t>srosovet</w:t>
            </w:r>
            <w:r w:rsidRPr="00B84B60">
              <w:rPr>
                <w:rFonts w:cs="Book Antiqua"/>
                <w:bCs/>
                <w:color w:val="000000"/>
                <w:lang w:val="en-US"/>
              </w:rPr>
              <w:t>.</w:t>
            </w:r>
            <w:r w:rsidRPr="00897C05">
              <w:rPr>
                <w:rFonts w:cs="Book Antiqua"/>
                <w:bCs/>
                <w:color w:val="000000"/>
                <w:lang w:val="en-US"/>
              </w:rPr>
              <w:t>ru</w:t>
            </w:r>
            <w:r w:rsidRPr="00B84B60">
              <w:rPr>
                <w:rFonts w:cs="Book Antiqua"/>
                <w:bCs/>
                <w:color w:val="000000"/>
                <w:lang w:val="en-US"/>
              </w:rPr>
              <w:t xml:space="preserve">, </w:t>
            </w:r>
            <w:r w:rsidRPr="00897C05">
              <w:rPr>
                <w:rFonts w:cs="Book Antiqua"/>
                <w:bCs/>
                <w:color w:val="000000"/>
                <w:lang w:val="en-US"/>
              </w:rPr>
              <w:t>mail</w:t>
            </w:r>
            <w:r w:rsidRPr="00B84B60">
              <w:rPr>
                <w:rFonts w:cs="Book Antiqua"/>
                <w:bCs/>
                <w:color w:val="000000"/>
                <w:lang w:val="en-US"/>
              </w:rPr>
              <w:t>@</w:t>
            </w:r>
            <w:r w:rsidRPr="00897C05">
              <w:rPr>
                <w:rFonts w:cs="Book Antiqua"/>
                <w:bCs/>
                <w:color w:val="000000"/>
                <w:lang w:val="en-US"/>
              </w:rPr>
              <w:t>srosovet</w:t>
            </w:r>
            <w:r w:rsidRPr="00B84B60">
              <w:rPr>
                <w:rFonts w:cs="Book Antiqua"/>
                <w:bCs/>
                <w:color w:val="000000"/>
                <w:lang w:val="en-US"/>
              </w:rPr>
              <w:t>.</w:t>
            </w:r>
            <w:r w:rsidRPr="00897C05">
              <w:rPr>
                <w:rFonts w:cs="Book Antiqua"/>
                <w:bCs/>
                <w:color w:val="000000"/>
                <w:lang w:val="en-US"/>
              </w:rPr>
              <w:t>ru</w:t>
            </w:r>
          </w:p>
        </w:tc>
      </w:tr>
      <w:bookmarkEnd w:id="0"/>
    </w:tbl>
    <w:p w:rsidR="00C40C03" w:rsidRPr="00CA5A2D" w:rsidRDefault="00C40C03" w:rsidP="00C40C03">
      <w:pPr>
        <w:jc w:val="center"/>
        <w:rPr>
          <w:lang w:val="en-US"/>
        </w:rPr>
      </w:pPr>
    </w:p>
    <w:p w:rsidR="00C40C03" w:rsidRPr="00CA5A2D" w:rsidRDefault="00C40C03" w:rsidP="00C40C03">
      <w:pPr>
        <w:jc w:val="center"/>
        <w:rPr>
          <w:lang w:val="en-US"/>
        </w:rPr>
      </w:pPr>
    </w:p>
    <w:p w:rsidR="00C40C03" w:rsidRPr="00A27358" w:rsidRDefault="00561CAC" w:rsidP="00A27358">
      <w:pPr>
        <w:jc w:val="right"/>
        <w:rPr>
          <w:i/>
        </w:rPr>
      </w:pPr>
      <w:r>
        <w:rPr>
          <w:i/>
        </w:rPr>
        <w:t>16</w:t>
      </w:r>
      <w:r w:rsidR="00D83866" w:rsidRPr="00E15C17">
        <w:rPr>
          <w:i/>
        </w:rPr>
        <w:t>.</w:t>
      </w:r>
      <w:r w:rsidR="006B00BA">
        <w:rPr>
          <w:i/>
        </w:rPr>
        <w:t>0</w:t>
      </w:r>
      <w:r w:rsidR="00343544">
        <w:rPr>
          <w:i/>
        </w:rPr>
        <w:t>2</w:t>
      </w:r>
      <w:r w:rsidR="00416FA4" w:rsidRPr="00E15C17">
        <w:rPr>
          <w:i/>
        </w:rPr>
        <w:t>.201</w:t>
      </w:r>
      <w:r w:rsidR="006B00BA">
        <w:rPr>
          <w:i/>
        </w:rPr>
        <w:t>8</w:t>
      </w:r>
    </w:p>
    <w:p w:rsidR="0021392C" w:rsidRPr="00BF3EE9" w:rsidRDefault="0021392C" w:rsidP="0021392C">
      <w:pPr>
        <w:jc w:val="center"/>
      </w:pPr>
      <w:bookmarkStart w:id="1" w:name="_Hlk491248631"/>
    </w:p>
    <w:p w:rsidR="0021392C" w:rsidRPr="00BF3EE9" w:rsidRDefault="0021392C" w:rsidP="0021392C">
      <w:pPr>
        <w:jc w:val="center"/>
      </w:pPr>
    </w:p>
    <w:p w:rsidR="0021392C" w:rsidRPr="00BF3EE9" w:rsidRDefault="0021392C" w:rsidP="0021392C">
      <w:pPr>
        <w:jc w:val="center"/>
      </w:pPr>
    </w:p>
    <w:p w:rsidR="0021392C" w:rsidRPr="00BF3EE9" w:rsidRDefault="0021392C" w:rsidP="0021392C">
      <w:pPr>
        <w:jc w:val="center"/>
      </w:pPr>
    </w:p>
    <w:p w:rsidR="0021392C" w:rsidRPr="00BF3EE9" w:rsidRDefault="0021392C" w:rsidP="0021392C">
      <w:pPr>
        <w:jc w:val="center"/>
      </w:pPr>
    </w:p>
    <w:p w:rsidR="0021392C" w:rsidRPr="00BF3EE9" w:rsidRDefault="0021392C" w:rsidP="0021392C">
      <w:pPr>
        <w:jc w:val="center"/>
      </w:pPr>
    </w:p>
    <w:p w:rsidR="0021392C" w:rsidRPr="00BF3EE9" w:rsidRDefault="0021392C" w:rsidP="0021392C">
      <w:pPr>
        <w:jc w:val="center"/>
      </w:pPr>
    </w:p>
    <w:bookmarkEnd w:id="1"/>
    <w:p w:rsidR="0021392C" w:rsidRPr="00BF3EE9" w:rsidRDefault="0021392C" w:rsidP="0021392C">
      <w:pPr>
        <w:jc w:val="center"/>
      </w:pPr>
    </w:p>
    <w:p w:rsidR="00C40C03" w:rsidRPr="00C40C03" w:rsidRDefault="00C40C03" w:rsidP="00C40C03">
      <w:pPr>
        <w:jc w:val="center"/>
        <w:rPr>
          <w:b/>
          <w:color w:val="0070C0"/>
          <w:sz w:val="56"/>
          <w:szCs w:val="56"/>
        </w:rPr>
      </w:pPr>
      <w:r w:rsidRPr="00C40C03">
        <w:rPr>
          <w:b/>
          <w:color w:val="0070C0"/>
          <w:sz w:val="56"/>
          <w:szCs w:val="56"/>
        </w:rPr>
        <w:t>МЕТОДИЧЕСКИЕ МАТЕРИАЛЫ</w:t>
      </w:r>
    </w:p>
    <w:p w:rsidR="00C40C03" w:rsidRPr="00C40C03" w:rsidRDefault="00C40C03" w:rsidP="00C40C03">
      <w:pPr>
        <w:jc w:val="center"/>
        <w:rPr>
          <w:b/>
          <w:color w:val="0070C0"/>
          <w:sz w:val="40"/>
          <w:szCs w:val="40"/>
        </w:rPr>
      </w:pPr>
      <w:r w:rsidRPr="00C40C03">
        <w:rPr>
          <w:b/>
          <w:color w:val="0070C0"/>
          <w:sz w:val="40"/>
          <w:szCs w:val="40"/>
        </w:rPr>
        <w:t xml:space="preserve">для подготовки к </w:t>
      </w:r>
      <w:r w:rsidR="007B6AB1">
        <w:rPr>
          <w:b/>
          <w:color w:val="0070C0"/>
          <w:sz w:val="40"/>
          <w:szCs w:val="40"/>
        </w:rPr>
        <w:t>сдаче</w:t>
      </w:r>
      <w:r>
        <w:rPr>
          <w:b/>
          <w:color w:val="0070C0"/>
          <w:sz w:val="40"/>
          <w:szCs w:val="40"/>
        </w:rPr>
        <w:br/>
      </w:r>
      <w:r w:rsidRPr="00C40C03">
        <w:rPr>
          <w:b/>
          <w:color w:val="0070C0"/>
          <w:sz w:val="40"/>
          <w:szCs w:val="40"/>
        </w:rPr>
        <w:t>квалификационного экзамена Оценщиков</w:t>
      </w:r>
    </w:p>
    <w:p w:rsidR="00C40C03" w:rsidRDefault="00C40C03" w:rsidP="00C40C03">
      <w:pPr>
        <w:jc w:val="center"/>
      </w:pPr>
    </w:p>
    <w:p w:rsidR="00C40C03" w:rsidRDefault="00C40C03" w:rsidP="00C40C03">
      <w:pPr>
        <w:jc w:val="center"/>
      </w:pPr>
    </w:p>
    <w:p w:rsidR="00C40C03" w:rsidRPr="006C5916" w:rsidRDefault="00C40C03" w:rsidP="00C40C03">
      <w:pPr>
        <w:jc w:val="center"/>
        <w:rPr>
          <w:b/>
          <w:color w:val="FF0000"/>
          <w:sz w:val="28"/>
          <w:szCs w:val="28"/>
          <w:u w:val="single"/>
        </w:rPr>
      </w:pPr>
      <w:r w:rsidRPr="006C5916">
        <w:rPr>
          <w:b/>
          <w:color w:val="FF0000"/>
          <w:sz w:val="28"/>
          <w:szCs w:val="28"/>
          <w:u w:val="single"/>
        </w:rPr>
        <w:t xml:space="preserve">оценка </w:t>
      </w:r>
      <w:r w:rsidR="00DF722E">
        <w:rPr>
          <w:b/>
          <w:color w:val="FF0000"/>
          <w:sz w:val="28"/>
          <w:szCs w:val="28"/>
          <w:u w:val="single"/>
        </w:rPr>
        <w:t>бизнеса</w:t>
      </w:r>
    </w:p>
    <w:p w:rsidR="006C5916" w:rsidRPr="006C5916" w:rsidRDefault="006C5916" w:rsidP="00C40C03">
      <w:pPr>
        <w:jc w:val="center"/>
        <w:rPr>
          <w:b/>
          <w:color w:val="FF0000"/>
          <w:sz w:val="16"/>
          <w:szCs w:val="16"/>
        </w:rPr>
      </w:pPr>
      <w:r w:rsidRPr="006C5916">
        <w:rPr>
          <w:b/>
          <w:color w:val="FF0000"/>
          <w:sz w:val="16"/>
          <w:szCs w:val="16"/>
        </w:rPr>
        <w:t>направление</w:t>
      </w:r>
    </w:p>
    <w:p w:rsidR="00C40C03" w:rsidRDefault="00C40C03" w:rsidP="00C40C03">
      <w:pPr>
        <w:jc w:val="center"/>
      </w:pPr>
    </w:p>
    <w:p w:rsidR="00C40C03" w:rsidRDefault="00C40C03" w:rsidP="00C40C03">
      <w:pPr>
        <w:jc w:val="center"/>
      </w:pPr>
    </w:p>
    <w:p w:rsidR="00CD7568" w:rsidRDefault="00DF722E" w:rsidP="00C44BAD">
      <w:pPr>
        <w:jc w:val="center"/>
      </w:pPr>
      <w:r>
        <w:rPr>
          <w:noProof/>
          <w:lang w:eastAsia="ru-RU"/>
        </w:rPr>
        <w:drawing>
          <wp:inline distT="0" distB="0" distL="0" distR="0" wp14:anchorId="1AB1B678" wp14:editId="2EB1E892">
            <wp:extent cx="972000" cy="972000"/>
            <wp:effectExtent l="0" t="0" r="0" b="0"/>
            <wp:docPr id="17" name="Рисунок 17" descr="Картинки по запросу бизнес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Картинки по запросу бизнес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inline>
        </w:drawing>
      </w:r>
    </w:p>
    <w:p w:rsidR="00DF722E" w:rsidRDefault="00DF722E" w:rsidP="00C44BAD">
      <w:pPr>
        <w:jc w:val="center"/>
      </w:pPr>
    </w:p>
    <w:p w:rsidR="00C40C03" w:rsidRDefault="00DF722E" w:rsidP="00C44BAD">
      <w:pPr>
        <w:jc w:val="center"/>
      </w:pPr>
      <w:r>
        <w:rPr>
          <w:noProof/>
          <w:lang w:eastAsia="ru-RU"/>
        </w:rPr>
        <w:drawing>
          <wp:inline distT="0" distB="0" distL="0" distR="0" wp14:anchorId="7A33EDBF" wp14:editId="3534A7E2">
            <wp:extent cx="1171575" cy="1171575"/>
            <wp:effectExtent l="0" t="0" r="9525" b="9525"/>
            <wp:docPr id="5" name="Рисунок 5" descr="http://qrcoder.ru/code/?https%3A%2F%2Fsrosovet.ru%2Fdownloads%2Fmm_kval_b.docx&amp;3&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qrcoder.ru/code/?https%3A%2F%2Fsrosovet.ru%2Fdownloads%2Fmm_kval_b.docx&amp;3&amp;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p w:rsidR="00CA5A2D" w:rsidRDefault="00CA5A2D" w:rsidP="00C44BAD">
      <w:pPr>
        <w:jc w:val="center"/>
      </w:pPr>
    </w:p>
    <w:p w:rsidR="00F40814" w:rsidRDefault="00F40814" w:rsidP="00C44BAD">
      <w:pPr>
        <w:jc w:val="center"/>
      </w:pPr>
    </w:p>
    <w:p w:rsidR="00CA5A2D" w:rsidRDefault="00CA5A2D" w:rsidP="00C44BAD">
      <w:pPr>
        <w:jc w:val="center"/>
      </w:pPr>
    </w:p>
    <w:p w:rsidR="00CA5A2D" w:rsidRDefault="00CA5A2D" w:rsidP="00C44BAD">
      <w:pPr>
        <w:jc w:val="center"/>
      </w:pPr>
    </w:p>
    <w:p w:rsidR="00FA0BB3" w:rsidRDefault="00FA0BB3" w:rsidP="00C44BAD">
      <w:pPr>
        <w:jc w:val="center"/>
      </w:pPr>
    </w:p>
    <w:p w:rsidR="006C5916" w:rsidRDefault="006C5916" w:rsidP="00C44BAD">
      <w:pPr>
        <w:jc w:val="center"/>
      </w:pPr>
    </w:p>
    <w:p w:rsidR="006C5916" w:rsidRDefault="006C5916" w:rsidP="00C44BAD">
      <w:pPr>
        <w:jc w:val="center"/>
      </w:pPr>
    </w:p>
    <w:p w:rsidR="00EE0C8B" w:rsidRDefault="00EE0C8B" w:rsidP="00C44BAD">
      <w:pPr>
        <w:jc w:val="center"/>
      </w:pPr>
    </w:p>
    <w:p w:rsidR="00F76360" w:rsidRDefault="00F76360" w:rsidP="00C44BAD">
      <w:pPr>
        <w:jc w:val="center"/>
      </w:pPr>
    </w:p>
    <w:p w:rsidR="0021392C" w:rsidRDefault="0021392C" w:rsidP="00C44BAD">
      <w:pPr>
        <w:jc w:val="center"/>
      </w:pPr>
    </w:p>
    <w:p w:rsidR="00C40C03" w:rsidRDefault="00C40C03" w:rsidP="00926167">
      <w:pPr>
        <w:jc w:val="center"/>
      </w:pPr>
      <w:r>
        <w:t>Москва</w:t>
      </w:r>
      <w:r>
        <w:br w:type="page"/>
      </w:r>
    </w:p>
    <w:sdt>
      <w:sdtPr>
        <w:rPr>
          <w:rFonts w:asciiTheme="minorHAnsi" w:eastAsiaTheme="minorHAnsi" w:hAnsiTheme="minorHAnsi" w:cstheme="minorBidi"/>
          <w:color w:val="auto"/>
          <w:sz w:val="24"/>
          <w:szCs w:val="24"/>
          <w:lang w:eastAsia="en-US"/>
        </w:rPr>
        <w:id w:val="-384560600"/>
        <w:docPartObj>
          <w:docPartGallery w:val="Table of Contents"/>
          <w:docPartUnique/>
        </w:docPartObj>
      </w:sdtPr>
      <w:sdtEndPr/>
      <w:sdtContent>
        <w:p w:rsidR="00926167" w:rsidRDefault="00926167" w:rsidP="00FA2C81">
          <w:pPr>
            <w:pStyle w:val="af1"/>
            <w:ind w:right="283"/>
            <w:jc w:val="center"/>
            <w:rPr>
              <w:rFonts w:asciiTheme="minorHAnsi" w:hAnsiTheme="minorHAnsi"/>
              <w:b/>
              <w:color w:val="auto"/>
              <w:sz w:val="28"/>
              <w:szCs w:val="28"/>
            </w:rPr>
          </w:pPr>
          <w:r w:rsidRPr="000D59DF">
            <w:rPr>
              <w:rFonts w:asciiTheme="minorHAnsi" w:hAnsiTheme="minorHAnsi"/>
              <w:b/>
              <w:color w:val="auto"/>
              <w:sz w:val="28"/>
              <w:szCs w:val="28"/>
            </w:rPr>
            <w:t>ОГЛАВЛЕНИЕ</w:t>
          </w:r>
        </w:p>
        <w:p w:rsidR="00211224" w:rsidRPr="00211224" w:rsidRDefault="00926167">
          <w:pPr>
            <w:pStyle w:val="12"/>
            <w:rPr>
              <w:rFonts w:eastAsiaTheme="minorEastAsia"/>
              <w:noProof/>
              <w:sz w:val="24"/>
              <w:szCs w:val="24"/>
              <w:lang w:eastAsia="ru-RU"/>
            </w:rPr>
          </w:pPr>
          <w:r w:rsidRPr="00211224">
            <w:rPr>
              <w:sz w:val="24"/>
              <w:szCs w:val="24"/>
            </w:rPr>
            <w:fldChar w:fldCharType="begin"/>
          </w:r>
          <w:r w:rsidRPr="00211224">
            <w:rPr>
              <w:sz w:val="24"/>
              <w:szCs w:val="24"/>
            </w:rPr>
            <w:instrText xml:space="preserve"> TOC \o "1-3" \h \z \u </w:instrText>
          </w:r>
          <w:r w:rsidRPr="00211224">
            <w:rPr>
              <w:sz w:val="24"/>
              <w:szCs w:val="24"/>
            </w:rPr>
            <w:fldChar w:fldCharType="separate"/>
          </w:r>
          <w:hyperlink w:anchor="_Toc496714195" w:history="1">
            <w:r w:rsidR="00211224" w:rsidRPr="00211224">
              <w:rPr>
                <w:rStyle w:val="af"/>
                <w:noProof/>
                <w:sz w:val="24"/>
                <w:szCs w:val="24"/>
              </w:rPr>
              <w:t>РАЗДЕЛ 1. ОБЩИЕ ТЕМЫ</w:t>
            </w:r>
            <w:r w:rsidR="00211224" w:rsidRPr="00211224">
              <w:rPr>
                <w:noProof/>
                <w:webHidden/>
                <w:sz w:val="24"/>
                <w:szCs w:val="24"/>
              </w:rPr>
              <w:tab/>
            </w:r>
            <w:r w:rsidR="00211224" w:rsidRPr="00211224">
              <w:rPr>
                <w:noProof/>
                <w:webHidden/>
                <w:sz w:val="24"/>
                <w:szCs w:val="24"/>
              </w:rPr>
              <w:fldChar w:fldCharType="begin"/>
            </w:r>
            <w:r w:rsidR="00211224" w:rsidRPr="00211224">
              <w:rPr>
                <w:noProof/>
                <w:webHidden/>
                <w:sz w:val="24"/>
                <w:szCs w:val="24"/>
              </w:rPr>
              <w:instrText xml:space="preserve"> PAGEREF _Toc496714195 \h </w:instrText>
            </w:r>
            <w:r w:rsidR="00211224" w:rsidRPr="00211224">
              <w:rPr>
                <w:noProof/>
                <w:webHidden/>
                <w:sz w:val="24"/>
                <w:szCs w:val="24"/>
              </w:rPr>
            </w:r>
            <w:r w:rsidR="00211224" w:rsidRPr="00211224">
              <w:rPr>
                <w:noProof/>
                <w:webHidden/>
                <w:sz w:val="24"/>
                <w:szCs w:val="24"/>
              </w:rPr>
              <w:fldChar w:fldCharType="separate"/>
            </w:r>
            <w:r w:rsidR="00343544">
              <w:rPr>
                <w:noProof/>
                <w:webHidden/>
                <w:sz w:val="24"/>
                <w:szCs w:val="24"/>
              </w:rPr>
              <w:t>6</w:t>
            </w:r>
            <w:r w:rsidR="00211224" w:rsidRPr="00211224">
              <w:rPr>
                <w:noProof/>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196" w:history="1">
            <w:r w:rsidR="00211224" w:rsidRPr="00211224">
              <w:rPr>
                <w:rStyle w:val="af"/>
                <w:rFonts w:eastAsia="Times New Roman" w:cs="Arial"/>
                <w:b w:val="0"/>
                <w:sz w:val="24"/>
                <w:szCs w:val="24"/>
                <w:lang w:eastAsia="ru-RU"/>
              </w:rPr>
              <w:t>1.1. Правовые основы регулирования оценочной деятельности в отношении объектов оценки, принадлежащих РФ, субъектам РФ или муниципальным образованиям, физическим лицам и юридическим лицам, для целей совершения сделок с объектами оценки, а также для иных целей</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_Toc496714196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6</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197" w:history="1">
            <w:r w:rsidR="00211224" w:rsidRPr="00211224">
              <w:rPr>
                <w:rStyle w:val="af"/>
                <w:rFonts w:eastAsia="Times New Roman" w:cs="Arial"/>
                <w:b w:val="0"/>
                <w:sz w:val="24"/>
                <w:szCs w:val="24"/>
                <w:lang w:eastAsia="ru-RU"/>
              </w:rPr>
              <w:t>1.2. Оценка для целей залога, понятие и основание возникновения предмета залога</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_Toc496714197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16</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198" w:history="1">
            <w:r w:rsidR="00211224" w:rsidRPr="00211224">
              <w:rPr>
                <w:rStyle w:val="af"/>
                <w:rFonts w:eastAsia="Times New Roman" w:cs="Arial"/>
                <w:b w:val="0"/>
                <w:sz w:val="24"/>
                <w:szCs w:val="24"/>
                <w:lang w:eastAsia="ru-RU"/>
              </w:rPr>
              <w:t>1.3. Объекты гражданских прав и их оборот</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_Toc496714198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18</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199" w:history="1">
            <w:r w:rsidR="00211224" w:rsidRPr="00211224">
              <w:rPr>
                <w:rStyle w:val="af"/>
                <w:rFonts w:eastAsia="Times New Roman" w:cs="Arial"/>
                <w:b w:val="0"/>
                <w:sz w:val="24"/>
                <w:szCs w:val="24"/>
                <w:lang w:eastAsia="ru-RU"/>
              </w:rPr>
              <w:t>1.4. Понятия, виды, условия недействительности сделок, ничтожные и оспоримые сделки</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_Toc496714199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20</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00" w:history="1">
            <w:r w:rsidR="00211224" w:rsidRPr="00211224">
              <w:rPr>
                <w:rStyle w:val="af"/>
                <w:rFonts w:eastAsia="Times New Roman" w:cs="Arial"/>
                <w:b w:val="0"/>
                <w:sz w:val="24"/>
                <w:szCs w:val="24"/>
                <w:lang w:eastAsia="ru-RU"/>
              </w:rPr>
              <w:t>1.5. Представительство, доверенность, срок доверенности, передоверие,</w:t>
            </w:r>
            <w:r w:rsidR="00211224">
              <w:rPr>
                <w:rStyle w:val="af"/>
                <w:rFonts w:eastAsia="Times New Roman" w:cs="Arial"/>
                <w:b w:val="0"/>
                <w:sz w:val="24"/>
                <w:szCs w:val="24"/>
                <w:lang w:eastAsia="ru-RU"/>
              </w:rPr>
              <w:br/>
            </w:r>
            <w:r w:rsidR="00211224" w:rsidRPr="00211224">
              <w:rPr>
                <w:rStyle w:val="af"/>
                <w:rFonts w:eastAsia="Times New Roman" w:cs="Arial"/>
                <w:b w:val="0"/>
                <w:sz w:val="24"/>
                <w:szCs w:val="24"/>
                <w:lang w:eastAsia="ru-RU"/>
              </w:rPr>
              <w:t>прекращение и последствия прекращения доверенности, реестр доверенностей</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_Toc496714200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22</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01" w:history="1">
            <w:r w:rsidR="00211224" w:rsidRPr="00211224">
              <w:rPr>
                <w:rStyle w:val="af"/>
                <w:rFonts w:eastAsia="Times New Roman" w:cs="Arial"/>
                <w:b w:val="0"/>
                <w:sz w:val="24"/>
                <w:szCs w:val="24"/>
                <w:lang w:eastAsia="ru-RU"/>
              </w:rPr>
              <w:t>1.6. Основания возникновения гражданских прав и обязанностей,</w:t>
            </w:r>
            <w:r w:rsidR="00211224">
              <w:rPr>
                <w:rStyle w:val="af"/>
                <w:rFonts w:eastAsia="Times New Roman" w:cs="Arial"/>
                <w:b w:val="0"/>
                <w:sz w:val="24"/>
                <w:szCs w:val="24"/>
                <w:lang w:eastAsia="ru-RU"/>
              </w:rPr>
              <w:br/>
            </w:r>
            <w:r w:rsidR="00211224" w:rsidRPr="00211224">
              <w:rPr>
                <w:rStyle w:val="af"/>
                <w:rFonts w:eastAsia="Times New Roman" w:cs="Arial"/>
                <w:b w:val="0"/>
                <w:sz w:val="24"/>
                <w:szCs w:val="24"/>
                <w:lang w:eastAsia="ru-RU"/>
              </w:rPr>
              <w:t>право собственности и иные вещные права</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_Toc496714201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24</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02" w:history="1">
            <w:r w:rsidR="00211224" w:rsidRPr="00211224">
              <w:rPr>
                <w:rStyle w:val="af"/>
                <w:rFonts w:eastAsia="Times New Roman" w:cs="Arial"/>
                <w:b w:val="0"/>
                <w:sz w:val="24"/>
                <w:szCs w:val="24"/>
                <w:lang w:eastAsia="ru-RU"/>
              </w:rPr>
              <w:t>1.7. Обязательства, способы их обеспечения, порядок</w:t>
            </w:r>
            <w:r w:rsidR="00046B31">
              <w:rPr>
                <w:rStyle w:val="af"/>
                <w:rFonts w:eastAsia="Times New Roman" w:cs="Arial"/>
                <w:b w:val="0"/>
                <w:sz w:val="24"/>
                <w:szCs w:val="24"/>
                <w:lang w:eastAsia="ru-RU"/>
              </w:rPr>
              <w:br/>
            </w:r>
            <w:r w:rsidR="00211224" w:rsidRPr="00211224">
              <w:rPr>
                <w:rStyle w:val="af"/>
                <w:rFonts w:eastAsia="Times New Roman" w:cs="Arial"/>
                <w:b w:val="0"/>
                <w:sz w:val="24"/>
                <w:szCs w:val="24"/>
                <w:lang w:eastAsia="ru-RU"/>
              </w:rPr>
              <w:t>и сроки исполнения взыскания</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_Toc496714202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27</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03" w:history="1">
            <w:r w:rsidR="00211224" w:rsidRPr="00211224">
              <w:rPr>
                <w:rStyle w:val="af"/>
                <w:rFonts w:eastAsia="Times New Roman" w:cs="Arial"/>
                <w:b w:val="0"/>
                <w:sz w:val="24"/>
                <w:szCs w:val="24"/>
                <w:lang w:eastAsia="ru-RU"/>
              </w:rPr>
              <w:t>1.8. Гражданско-правовой договор (понятие, виды, предмет, содержание, форма, существенные условия)</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_Toc496714203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29</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04" w:history="1">
            <w:r w:rsidR="00211224" w:rsidRPr="00211224">
              <w:rPr>
                <w:rStyle w:val="af"/>
                <w:rFonts w:eastAsia="Times New Roman" w:cs="Arial"/>
                <w:b w:val="0"/>
                <w:sz w:val="24"/>
                <w:szCs w:val="24"/>
                <w:lang w:eastAsia="ru-RU"/>
              </w:rPr>
              <w:t>1.9. Участие эксперта, специалиста в судебной экспертизе</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_Toc496714204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32</w:t>
            </w:r>
            <w:r w:rsidR="00211224" w:rsidRPr="00211224">
              <w:rPr>
                <w:b w:val="0"/>
                <w:webHidden/>
                <w:sz w:val="24"/>
                <w:szCs w:val="24"/>
              </w:rPr>
              <w:fldChar w:fldCharType="end"/>
            </w:r>
          </w:hyperlink>
        </w:p>
        <w:p w:rsidR="00211224" w:rsidRPr="00211224" w:rsidRDefault="009D0900">
          <w:pPr>
            <w:pStyle w:val="12"/>
            <w:rPr>
              <w:rFonts w:eastAsiaTheme="minorEastAsia"/>
              <w:noProof/>
              <w:sz w:val="24"/>
              <w:szCs w:val="24"/>
              <w:lang w:eastAsia="ru-RU"/>
            </w:rPr>
          </w:pPr>
          <w:hyperlink w:anchor="_Toc496714205" w:history="1">
            <w:r w:rsidR="00211224" w:rsidRPr="00211224">
              <w:rPr>
                <w:rStyle w:val="af"/>
                <w:noProof/>
                <w:sz w:val="24"/>
                <w:szCs w:val="24"/>
              </w:rPr>
              <w:t>2. БАЗОВЫЕ ПОНЯТИЯ</w:t>
            </w:r>
            <w:r w:rsidR="00211224" w:rsidRPr="00211224">
              <w:rPr>
                <w:noProof/>
                <w:webHidden/>
                <w:sz w:val="24"/>
                <w:szCs w:val="24"/>
              </w:rPr>
              <w:tab/>
            </w:r>
            <w:r w:rsidR="00211224" w:rsidRPr="00211224">
              <w:rPr>
                <w:noProof/>
                <w:webHidden/>
                <w:sz w:val="24"/>
                <w:szCs w:val="24"/>
              </w:rPr>
              <w:fldChar w:fldCharType="begin"/>
            </w:r>
            <w:r w:rsidR="00211224" w:rsidRPr="00211224">
              <w:rPr>
                <w:noProof/>
                <w:webHidden/>
                <w:sz w:val="24"/>
                <w:szCs w:val="24"/>
              </w:rPr>
              <w:instrText xml:space="preserve"> PAGEREF _Toc496714205 \h </w:instrText>
            </w:r>
            <w:r w:rsidR="00211224" w:rsidRPr="00211224">
              <w:rPr>
                <w:noProof/>
                <w:webHidden/>
                <w:sz w:val="24"/>
                <w:szCs w:val="24"/>
              </w:rPr>
            </w:r>
            <w:r w:rsidR="00211224" w:rsidRPr="00211224">
              <w:rPr>
                <w:noProof/>
                <w:webHidden/>
                <w:sz w:val="24"/>
                <w:szCs w:val="24"/>
              </w:rPr>
              <w:fldChar w:fldCharType="separate"/>
            </w:r>
            <w:r w:rsidR="00343544">
              <w:rPr>
                <w:noProof/>
                <w:webHidden/>
                <w:sz w:val="24"/>
                <w:szCs w:val="24"/>
              </w:rPr>
              <w:t>39</w:t>
            </w:r>
            <w:r w:rsidR="00211224" w:rsidRPr="00211224">
              <w:rPr>
                <w:noProof/>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06" w:history="1">
            <w:r w:rsidR="00211224" w:rsidRPr="00211224">
              <w:rPr>
                <w:rStyle w:val="af"/>
                <w:rFonts w:eastAsia="Times New Roman" w:cs="Arial"/>
                <w:b w:val="0"/>
                <w:sz w:val="24"/>
                <w:szCs w:val="24"/>
                <w:lang w:eastAsia="ru-RU"/>
              </w:rPr>
              <w:t>2.1. Правоспособность, учредительные документы и государственная регистрация юридического лица</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_Toc496714206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39</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07" w:history="1">
            <w:r w:rsidR="00211224" w:rsidRPr="00211224">
              <w:rPr>
                <w:rStyle w:val="af"/>
                <w:rFonts w:eastAsia="Times New Roman" w:cs="Arial"/>
                <w:b w:val="0"/>
                <w:sz w:val="24"/>
                <w:szCs w:val="24"/>
                <w:lang w:eastAsia="ru-RU"/>
              </w:rPr>
              <w:t>2.2. Органы управления юридического лица</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_Toc496714207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41</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08" w:history="1">
            <w:r w:rsidR="00211224" w:rsidRPr="00211224">
              <w:rPr>
                <w:rStyle w:val="af"/>
                <w:rFonts w:eastAsia="Times New Roman" w:cs="Arial"/>
                <w:b w:val="0"/>
                <w:sz w:val="24"/>
                <w:szCs w:val="24"/>
                <w:lang w:eastAsia="ru-RU"/>
              </w:rPr>
              <w:t>2.3. Организационно-правовые формы юридических лиц</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_Toc496714208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42</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09" w:history="1">
            <w:r w:rsidR="00211224" w:rsidRPr="00211224">
              <w:rPr>
                <w:rStyle w:val="af"/>
                <w:rFonts w:eastAsia="Times New Roman" w:cs="Arial"/>
                <w:b w:val="0"/>
                <w:sz w:val="24"/>
                <w:szCs w:val="24"/>
                <w:lang w:eastAsia="ru-RU"/>
              </w:rPr>
              <w:t>2.4. Уставный капитал юридического лица</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_Toc496714209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44</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10" w:history="1">
            <w:r w:rsidR="00211224" w:rsidRPr="00211224">
              <w:rPr>
                <w:rStyle w:val="af"/>
                <w:rFonts w:eastAsia="Times New Roman" w:cs="Arial"/>
                <w:b w:val="0"/>
                <w:sz w:val="24"/>
                <w:szCs w:val="24"/>
                <w:lang w:eastAsia="ru-RU"/>
              </w:rPr>
              <w:t>2.5. Представительства и филиалы юридического лица</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_Toc496714210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45</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11" w:history="1">
            <w:r w:rsidR="00211224" w:rsidRPr="00211224">
              <w:rPr>
                <w:rStyle w:val="af"/>
                <w:rFonts w:eastAsia="Times New Roman" w:cs="Arial"/>
                <w:b w:val="0"/>
                <w:sz w:val="24"/>
                <w:szCs w:val="24"/>
                <w:lang w:eastAsia="ru-RU"/>
              </w:rPr>
              <w:t>2.6. Распоряжение имуществом юридического лица</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_Toc496714211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46</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12" w:history="1">
            <w:r w:rsidR="00211224" w:rsidRPr="00211224">
              <w:rPr>
                <w:rStyle w:val="af"/>
                <w:rFonts w:eastAsia="Times New Roman" w:cs="Arial"/>
                <w:b w:val="0"/>
                <w:sz w:val="24"/>
                <w:szCs w:val="24"/>
                <w:lang w:eastAsia="ru-RU"/>
              </w:rPr>
              <w:t>2.7. Совершение сделок акционерным обществом</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_Toc496714212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47</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13" w:history="1">
            <w:r w:rsidR="00211224" w:rsidRPr="00211224">
              <w:rPr>
                <w:rStyle w:val="af"/>
                <w:rFonts w:eastAsia="Times New Roman" w:cs="Arial"/>
                <w:b w:val="0"/>
                <w:sz w:val="24"/>
                <w:szCs w:val="24"/>
                <w:lang w:eastAsia="ru-RU"/>
              </w:rPr>
              <w:t>2.8. Ценные бумаги, виды ценных бумаг</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_Toc496714213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50</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14" w:history="1">
            <w:r w:rsidR="00211224" w:rsidRPr="00211224">
              <w:rPr>
                <w:rStyle w:val="af"/>
                <w:rFonts w:eastAsia="Times New Roman" w:cs="Arial"/>
                <w:b w:val="0"/>
                <w:sz w:val="24"/>
                <w:szCs w:val="24"/>
                <w:lang w:eastAsia="ru-RU"/>
              </w:rPr>
              <w:t>2.9. Результаты интеллектуальной деятельности, средства индивидуализации. Распоряжение результатами интеллектуальной деятельности или средствами индивидуализации</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_Toc496714214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51</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15" w:history="1">
            <w:r w:rsidR="00211224" w:rsidRPr="00211224">
              <w:rPr>
                <w:rStyle w:val="af"/>
                <w:rFonts w:eastAsia="Times New Roman" w:cs="Arial"/>
                <w:b w:val="0"/>
                <w:sz w:val="24"/>
                <w:szCs w:val="24"/>
                <w:lang w:eastAsia="ru-RU"/>
              </w:rPr>
              <w:t>2.10. Понятие и признаки несостоятельности (банкротства) юридического лица</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_Toc496714215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59</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16" w:history="1">
            <w:r w:rsidR="00211224" w:rsidRPr="00211224">
              <w:rPr>
                <w:rStyle w:val="af"/>
                <w:rFonts w:eastAsia="Times New Roman" w:cs="Arial"/>
                <w:b w:val="0"/>
                <w:sz w:val="24"/>
                <w:szCs w:val="24"/>
                <w:lang w:eastAsia="ru-RU"/>
              </w:rPr>
              <w:t>2.11. Оценка имущества должника в рамках</w:t>
            </w:r>
            <w:r w:rsidR="00607583">
              <w:rPr>
                <w:rStyle w:val="af"/>
                <w:rFonts w:eastAsia="Times New Roman" w:cs="Arial"/>
                <w:b w:val="0"/>
                <w:sz w:val="24"/>
                <w:szCs w:val="24"/>
                <w:lang w:eastAsia="ru-RU"/>
              </w:rPr>
              <w:t xml:space="preserve"> процедур, применяемых в деле о </w:t>
            </w:r>
            <w:r w:rsidR="00211224" w:rsidRPr="00211224">
              <w:rPr>
                <w:rStyle w:val="af"/>
                <w:rFonts w:eastAsia="Times New Roman" w:cs="Arial"/>
                <w:b w:val="0"/>
                <w:sz w:val="24"/>
                <w:szCs w:val="24"/>
                <w:lang w:eastAsia="ru-RU"/>
              </w:rPr>
              <w:t>банкротстве</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_Toc496714216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60</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17" w:history="1">
            <w:r w:rsidR="00211224" w:rsidRPr="00211224">
              <w:rPr>
                <w:rStyle w:val="af"/>
                <w:rFonts w:eastAsia="Times New Roman" w:cs="Arial"/>
                <w:b w:val="0"/>
                <w:sz w:val="24"/>
                <w:szCs w:val="24"/>
                <w:lang w:eastAsia="ru-RU"/>
              </w:rPr>
              <w:t>2.12. Оценка кредитных организаций</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_Toc496714217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61</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18" w:history="1">
            <w:r w:rsidR="00211224" w:rsidRPr="00211224">
              <w:rPr>
                <w:rStyle w:val="af"/>
                <w:rFonts w:eastAsia="Times New Roman" w:cs="Arial"/>
                <w:b w:val="0"/>
                <w:sz w:val="24"/>
                <w:szCs w:val="24"/>
                <w:lang w:eastAsia="ru-RU"/>
              </w:rPr>
              <w:t>2.13. Система налогов и сборов</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_Toc496714218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62</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19" w:history="1">
            <w:r w:rsidR="00211224" w:rsidRPr="00211224">
              <w:rPr>
                <w:rStyle w:val="af"/>
                <w:b w:val="0"/>
                <w:sz w:val="24"/>
                <w:szCs w:val="24"/>
              </w:rPr>
              <w:t xml:space="preserve">2.14. </w:t>
            </w:r>
            <w:r w:rsidR="00211224" w:rsidRPr="00211224">
              <w:rPr>
                <w:rStyle w:val="af"/>
                <w:rFonts w:eastAsia="Times New Roman" w:cs="Arial"/>
                <w:b w:val="0"/>
                <w:sz w:val="24"/>
                <w:szCs w:val="24"/>
                <w:lang w:eastAsia="ru-RU"/>
              </w:rPr>
              <w:t>Функции сложного процента</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_Toc496714219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63</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20" w:history="1">
            <w:r w:rsidR="00211224" w:rsidRPr="00211224">
              <w:rPr>
                <w:rStyle w:val="af"/>
                <w:b w:val="0"/>
                <w:sz w:val="24"/>
                <w:szCs w:val="24"/>
              </w:rPr>
              <w:t>2.15. Дисконтирование</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_Toc496714220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65</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21" w:history="1">
            <w:r w:rsidR="00211224" w:rsidRPr="00211224">
              <w:rPr>
                <w:rStyle w:val="af"/>
                <w:b w:val="0"/>
                <w:sz w:val="24"/>
                <w:szCs w:val="24"/>
              </w:rPr>
              <w:t>2.16. Капитализация</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_Toc496714221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66</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22" w:history="1">
            <w:r w:rsidR="00211224" w:rsidRPr="00211224">
              <w:rPr>
                <w:rStyle w:val="af"/>
                <w:b w:val="0"/>
                <w:sz w:val="24"/>
                <w:szCs w:val="24"/>
              </w:rPr>
              <w:t>2.17. Финансовый анализ</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_Toc496714222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67</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23" w:history="1">
            <w:r w:rsidR="00211224" w:rsidRPr="00211224">
              <w:rPr>
                <w:rStyle w:val="af"/>
                <w:b w:val="0"/>
                <w:sz w:val="24"/>
                <w:szCs w:val="24"/>
              </w:rPr>
              <w:t>2.18. Расчет финансовых коэффициентов и их интерпретация</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_Toc496714223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67</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24" w:history="1">
            <w:r w:rsidR="00211224" w:rsidRPr="00211224">
              <w:rPr>
                <w:rStyle w:val="af"/>
                <w:b w:val="0"/>
                <w:sz w:val="24"/>
                <w:szCs w:val="24"/>
              </w:rPr>
              <w:t xml:space="preserve">2.19. </w:t>
            </w:r>
            <w:r w:rsidR="00A371BE" w:rsidRPr="000F0B76">
              <w:rPr>
                <w:b w:val="0"/>
                <w:sz w:val="24"/>
                <w:szCs w:val="24"/>
              </w:rPr>
              <w:t xml:space="preserve">Нормализация </w:t>
            </w:r>
            <w:r w:rsidR="00A371BE">
              <w:rPr>
                <w:b w:val="0"/>
                <w:sz w:val="24"/>
                <w:szCs w:val="24"/>
              </w:rPr>
              <w:t>финансовых и трансформация финансовой отчетности</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_Toc496714224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69</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25" w:history="1">
            <w:r w:rsidR="00211224" w:rsidRPr="00211224">
              <w:rPr>
                <w:rStyle w:val="af"/>
                <w:b w:val="0"/>
                <w:sz w:val="24"/>
                <w:szCs w:val="24"/>
              </w:rPr>
              <w:t xml:space="preserve">2.20. </w:t>
            </w:r>
            <w:r w:rsidR="00211224" w:rsidRPr="00211224">
              <w:rPr>
                <w:rStyle w:val="af"/>
                <w:rFonts w:eastAsia="Times New Roman" w:cs="Arial"/>
                <w:b w:val="0"/>
                <w:sz w:val="24"/>
                <w:szCs w:val="24"/>
                <w:lang w:eastAsia="ru-RU"/>
              </w:rPr>
              <w:t>Требования к проведению оценки бизнеса, установленные федеральными стандартами оценки</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_Toc496714225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70</w:t>
            </w:r>
            <w:r w:rsidR="00211224" w:rsidRPr="00211224">
              <w:rPr>
                <w:b w:val="0"/>
                <w:webHidden/>
                <w:sz w:val="24"/>
                <w:szCs w:val="24"/>
              </w:rPr>
              <w:fldChar w:fldCharType="end"/>
            </w:r>
          </w:hyperlink>
        </w:p>
        <w:p w:rsidR="00211224" w:rsidRPr="00211224" w:rsidRDefault="009D0900">
          <w:pPr>
            <w:pStyle w:val="12"/>
            <w:rPr>
              <w:rFonts w:eastAsiaTheme="minorEastAsia"/>
              <w:noProof/>
              <w:sz w:val="24"/>
              <w:szCs w:val="24"/>
              <w:lang w:eastAsia="ru-RU"/>
            </w:rPr>
          </w:pPr>
          <w:hyperlink w:anchor="_Toc496714226" w:history="1">
            <w:r w:rsidR="00211224" w:rsidRPr="00211224">
              <w:rPr>
                <w:rStyle w:val="af"/>
                <w:noProof/>
                <w:sz w:val="24"/>
                <w:szCs w:val="24"/>
              </w:rPr>
              <w:t>РАЗДЕЛ 3. ДОХОДНЫЙ ПОДХОД</w:t>
            </w:r>
            <w:r w:rsidR="00211224" w:rsidRPr="00211224">
              <w:rPr>
                <w:noProof/>
                <w:webHidden/>
                <w:sz w:val="24"/>
                <w:szCs w:val="24"/>
              </w:rPr>
              <w:tab/>
            </w:r>
            <w:r w:rsidR="00211224" w:rsidRPr="00211224">
              <w:rPr>
                <w:noProof/>
                <w:webHidden/>
                <w:sz w:val="24"/>
                <w:szCs w:val="24"/>
              </w:rPr>
              <w:fldChar w:fldCharType="begin"/>
            </w:r>
            <w:r w:rsidR="00211224" w:rsidRPr="00211224">
              <w:rPr>
                <w:noProof/>
                <w:webHidden/>
                <w:sz w:val="24"/>
                <w:szCs w:val="24"/>
              </w:rPr>
              <w:instrText xml:space="preserve"> PAGEREF _Toc496714226 \h </w:instrText>
            </w:r>
            <w:r w:rsidR="00211224" w:rsidRPr="00211224">
              <w:rPr>
                <w:noProof/>
                <w:webHidden/>
                <w:sz w:val="24"/>
                <w:szCs w:val="24"/>
              </w:rPr>
            </w:r>
            <w:r w:rsidR="00211224" w:rsidRPr="00211224">
              <w:rPr>
                <w:noProof/>
                <w:webHidden/>
                <w:sz w:val="24"/>
                <w:szCs w:val="24"/>
              </w:rPr>
              <w:fldChar w:fldCharType="separate"/>
            </w:r>
            <w:r w:rsidR="00343544">
              <w:rPr>
                <w:noProof/>
                <w:webHidden/>
                <w:sz w:val="24"/>
                <w:szCs w:val="24"/>
              </w:rPr>
              <w:t>73</w:t>
            </w:r>
            <w:r w:rsidR="00211224" w:rsidRPr="00211224">
              <w:rPr>
                <w:noProof/>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27" w:history="1">
            <w:r w:rsidR="00211224" w:rsidRPr="00211224">
              <w:rPr>
                <w:rStyle w:val="af"/>
                <w:b w:val="0"/>
                <w:sz w:val="24"/>
                <w:szCs w:val="24"/>
              </w:rPr>
              <w:t>3.1. Положения ФСО №8 про доходный подход к оценке</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_Toc496714227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73</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28" w:history="1">
            <w:r w:rsidR="00211224" w:rsidRPr="00211224">
              <w:rPr>
                <w:rStyle w:val="af"/>
                <w:b w:val="0"/>
                <w:sz w:val="24"/>
                <w:szCs w:val="24"/>
              </w:rPr>
              <w:t>3.2. Метод дисконтированных денежных потоков</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_Toc496714228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74</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29" w:history="1">
            <w:r w:rsidR="00211224" w:rsidRPr="00211224">
              <w:rPr>
                <w:rStyle w:val="af"/>
                <w:b w:val="0"/>
                <w:sz w:val="24"/>
                <w:szCs w:val="24"/>
              </w:rPr>
              <w:t>3.3. Метод капитализации доходов</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_Toc496714229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75</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30" w:history="1">
            <w:r w:rsidR="00211224" w:rsidRPr="00211224">
              <w:rPr>
                <w:rStyle w:val="af"/>
                <w:b w:val="0"/>
                <w:sz w:val="24"/>
                <w:szCs w:val="24"/>
              </w:rPr>
              <w:t>3.4. Расчет денежных потоков</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_Toc496714230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75</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31" w:history="1">
            <w:r w:rsidR="00211224" w:rsidRPr="00211224">
              <w:rPr>
                <w:rStyle w:val="af"/>
                <w:b w:val="0"/>
                <w:sz w:val="24"/>
                <w:szCs w:val="24"/>
              </w:rPr>
              <w:t>3.5. Расчет ставки дисконтирования/ставки капитализации</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_Toc496714231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76</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32" w:history="1">
            <w:r w:rsidR="00211224" w:rsidRPr="00211224">
              <w:rPr>
                <w:rStyle w:val="af"/>
                <w:b w:val="0"/>
                <w:sz w:val="24"/>
                <w:szCs w:val="24"/>
              </w:rPr>
              <w:t>3.6. Расчет терминальной стоимости по модели Гордона</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_Toc496714232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78</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33" w:history="1">
            <w:r w:rsidR="00211224" w:rsidRPr="00211224">
              <w:rPr>
                <w:rStyle w:val="af"/>
                <w:b w:val="0"/>
                <w:sz w:val="24"/>
                <w:szCs w:val="24"/>
              </w:rPr>
              <w:t>3.7. Заключительные корректировки к стоимости</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_Toc496714233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78</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34" w:history="1">
            <w:r w:rsidR="00211224" w:rsidRPr="00211224">
              <w:rPr>
                <w:rStyle w:val="af"/>
                <w:b w:val="0"/>
                <w:sz w:val="24"/>
                <w:szCs w:val="24"/>
              </w:rPr>
              <w:t>3.8. Расчет стоимости инвестированного и собственного капитала</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_Toc496714234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80</w:t>
            </w:r>
            <w:r w:rsidR="00211224" w:rsidRPr="00211224">
              <w:rPr>
                <w:b w:val="0"/>
                <w:webHidden/>
                <w:sz w:val="24"/>
                <w:szCs w:val="24"/>
              </w:rPr>
              <w:fldChar w:fldCharType="end"/>
            </w:r>
          </w:hyperlink>
        </w:p>
        <w:p w:rsidR="00211224" w:rsidRPr="00211224" w:rsidRDefault="009D0900">
          <w:pPr>
            <w:pStyle w:val="12"/>
            <w:rPr>
              <w:rFonts w:eastAsiaTheme="minorEastAsia"/>
              <w:noProof/>
              <w:sz w:val="24"/>
              <w:szCs w:val="24"/>
              <w:lang w:eastAsia="ru-RU"/>
            </w:rPr>
          </w:pPr>
          <w:hyperlink w:anchor="_Toc496714235" w:history="1">
            <w:r w:rsidR="00211224" w:rsidRPr="00211224">
              <w:rPr>
                <w:rStyle w:val="af"/>
                <w:noProof/>
                <w:sz w:val="24"/>
                <w:szCs w:val="24"/>
              </w:rPr>
              <w:t>РАЗДЕЛ 4. ЗАТРАТНЫЙ ПОДХОД К ОЦЕНКЕ</w:t>
            </w:r>
            <w:r w:rsidR="00211224" w:rsidRPr="00211224">
              <w:rPr>
                <w:noProof/>
                <w:webHidden/>
                <w:sz w:val="24"/>
                <w:szCs w:val="24"/>
              </w:rPr>
              <w:tab/>
            </w:r>
            <w:r w:rsidR="00211224" w:rsidRPr="00211224">
              <w:rPr>
                <w:noProof/>
                <w:webHidden/>
                <w:sz w:val="24"/>
                <w:szCs w:val="24"/>
              </w:rPr>
              <w:fldChar w:fldCharType="begin"/>
            </w:r>
            <w:r w:rsidR="00211224" w:rsidRPr="00211224">
              <w:rPr>
                <w:noProof/>
                <w:webHidden/>
                <w:sz w:val="24"/>
                <w:szCs w:val="24"/>
              </w:rPr>
              <w:instrText xml:space="preserve"> PAGEREF _Toc496714235 \h </w:instrText>
            </w:r>
            <w:r w:rsidR="00211224" w:rsidRPr="00211224">
              <w:rPr>
                <w:noProof/>
                <w:webHidden/>
                <w:sz w:val="24"/>
                <w:szCs w:val="24"/>
              </w:rPr>
            </w:r>
            <w:r w:rsidR="00211224" w:rsidRPr="00211224">
              <w:rPr>
                <w:noProof/>
                <w:webHidden/>
                <w:sz w:val="24"/>
                <w:szCs w:val="24"/>
              </w:rPr>
              <w:fldChar w:fldCharType="separate"/>
            </w:r>
            <w:r w:rsidR="00343544">
              <w:rPr>
                <w:noProof/>
                <w:webHidden/>
                <w:sz w:val="24"/>
                <w:szCs w:val="24"/>
              </w:rPr>
              <w:t>81</w:t>
            </w:r>
            <w:r w:rsidR="00211224" w:rsidRPr="00211224">
              <w:rPr>
                <w:noProof/>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36" w:history="1">
            <w:r w:rsidR="00211224" w:rsidRPr="00211224">
              <w:rPr>
                <w:rStyle w:val="af"/>
                <w:b w:val="0"/>
                <w:sz w:val="24"/>
                <w:szCs w:val="24"/>
              </w:rPr>
              <w:t>4.1. Положения ФСО №8 про затратный подход к оценке</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_Toc496714236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81</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37" w:history="1">
            <w:r w:rsidR="00211224" w:rsidRPr="00211224">
              <w:rPr>
                <w:rStyle w:val="af"/>
                <w:rFonts w:eastAsia="Times New Roman" w:cs="Arial"/>
                <w:b w:val="0"/>
                <w:sz w:val="24"/>
                <w:szCs w:val="24"/>
                <w:lang w:eastAsia="ru-RU"/>
              </w:rPr>
              <w:t>4.2. Метод чистых активов</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_Toc496714237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81</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38" w:history="1">
            <w:r w:rsidR="00211224" w:rsidRPr="00211224">
              <w:rPr>
                <w:rStyle w:val="af"/>
                <w:rFonts w:eastAsia="Times New Roman" w:cs="Arial"/>
                <w:b w:val="0"/>
                <w:sz w:val="24"/>
                <w:szCs w:val="24"/>
                <w:lang w:eastAsia="ru-RU"/>
              </w:rPr>
              <w:t>4.3. Метод ликвидационной стоимости</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_Toc496714238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82</w:t>
            </w:r>
            <w:r w:rsidR="00211224" w:rsidRPr="00211224">
              <w:rPr>
                <w:b w:val="0"/>
                <w:webHidden/>
                <w:sz w:val="24"/>
                <w:szCs w:val="24"/>
              </w:rPr>
              <w:fldChar w:fldCharType="end"/>
            </w:r>
          </w:hyperlink>
        </w:p>
        <w:p w:rsidR="00211224" w:rsidRPr="00211224" w:rsidRDefault="009D0900">
          <w:pPr>
            <w:pStyle w:val="12"/>
            <w:rPr>
              <w:rFonts w:eastAsiaTheme="minorEastAsia"/>
              <w:noProof/>
              <w:sz w:val="24"/>
              <w:szCs w:val="24"/>
              <w:lang w:eastAsia="ru-RU"/>
            </w:rPr>
          </w:pPr>
          <w:hyperlink w:anchor="_Toc496714239" w:history="1">
            <w:r w:rsidR="00211224" w:rsidRPr="00211224">
              <w:rPr>
                <w:rStyle w:val="af"/>
                <w:noProof/>
                <w:sz w:val="24"/>
                <w:szCs w:val="24"/>
              </w:rPr>
              <w:t>РАЗДЕЛ 5. СРАВНИТЕЛЬНЫЙ ПОДХОД К ОЦЕНКЕ</w:t>
            </w:r>
            <w:r w:rsidR="00211224" w:rsidRPr="00211224">
              <w:rPr>
                <w:noProof/>
                <w:webHidden/>
                <w:sz w:val="24"/>
                <w:szCs w:val="24"/>
              </w:rPr>
              <w:tab/>
            </w:r>
            <w:r w:rsidR="00211224" w:rsidRPr="00211224">
              <w:rPr>
                <w:noProof/>
                <w:webHidden/>
                <w:sz w:val="24"/>
                <w:szCs w:val="24"/>
              </w:rPr>
              <w:fldChar w:fldCharType="begin"/>
            </w:r>
            <w:r w:rsidR="00211224" w:rsidRPr="00211224">
              <w:rPr>
                <w:noProof/>
                <w:webHidden/>
                <w:sz w:val="24"/>
                <w:szCs w:val="24"/>
              </w:rPr>
              <w:instrText xml:space="preserve"> PAGEREF _Toc496714239 \h </w:instrText>
            </w:r>
            <w:r w:rsidR="00211224" w:rsidRPr="00211224">
              <w:rPr>
                <w:noProof/>
                <w:webHidden/>
                <w:sz w:val="24"/>
                <w:szCs w:val="24"/>
              </w:rPr>
            </w:r>
            <w:r w:rsidR="00211224" w:rsidRPr="00211224">
              <w:rPr>
                <w:noProof/>
                <w:webHidden/>
                <w:sz w:val="24"/>
                <w:szCs w:val="24"/>
              </w:rPr>
              <w:fldChar w:fldCharType="separate"/>
            </w:r>
            <w:r w:rsidR="00343544">
              <w:rPr>
                <w:noProof/>
                <w:webHidden/>
                <w:sz w:val="24"/>
                <w:szCs w:val="24"/>
              </w:rPr>
              <w:t>83</w:t>
            </w:r>
            <w:r w:rsidR="00211224" w:rsidRPr="00211224">
              <w:rPr>
                <w:noProof/>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40" w:history="1">
            <w:r w:rsidR="00211224" w:rsidRPr="00211224">
              <w:rPr>
                <w:rStyle w:val="af"/>
                <w:b w:val="0"/>
                <w:sz w:val="24"/>
                <w:szCs w:val="24"/>
              </w:rPr>
              <w:t>5.1. Положения ФСО №8 про сравнительный подход к оценке</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_Toc496714240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83</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41" w:history="1">
            <w:r w:rsidR="00211224" w:rsidRPr="00211224">
              <w:rPr>
                <w:rStyle w:val="af"/>
                <w:b w:val="0"/>
                <w:sz w:val="24"/>
                <w:szCs w:val="24"/>
              </w:rPr>
              <w:t>5.2. Метод рынка капитала (метод компаний-аналогов)</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_Toc496714241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84</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42" w:history="1">
            <w:r w:rsidR="00211224" w:rsidRPr="00211224">
              <w:rPr>
                <w:rStyle w:val="af"/>
                <w:b w:val="0"/>
                <w:sz w:val="24"/>
                <w:szCs w:val="24"/>
              </w:rPr>
              <w:t>5.3. Метод сделок</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_Toc496714242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85</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43" w:history="1">
            <w:r w:rsidR="00211224" w:rsidRPr="00211224">
              <w:rPr>
                <w:rStyle w:val="af"/>
                <w:b w:val="0"/>
                <w:sz w:val="24"/>
                <w:szCs w:val="24"/>
              </w:rPr>
              <w:t>5.4. Расчет мультипликаторов</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_Toc496714243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85</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44" w:history="1">
            <w:r w:rsidR="00211224" w:rsidRPr="00211224">
              <w:rPr>
                <w:rStyle w:val="af"/>
                <w:b w:val="0"/>
                <w:sz w:val="24"/>
                <w:szCs w:val="24"/>
              </w:rPr>
              <w:t>5.5. Расчет стоимости инвестированного и собственного капитала</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_Toc496714244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87</w:t>
            </w:r>
            <w:r w:rsidR="00211224" w:rsidRPr="00211224">
              <w:rPr>
                <w:b w:val="0"/>
                <w:webHidden/>
                <w:sz w:val="24"/>
                <w:szCs w:val="24"/>
              </w:rPr>
              <w:fldChar w:fldCharType="end"/>
            </w:r>
          </w:hyperlink>
        </w:p>
        <w:p w:rsidR="00211224" w:rsidRPr="00211224" w:rsidRDefault="009D0900">
          <w:pPr>
            <w:pStyle w:val="12"/>
            <w:rPr>
              <w:rFonts w:eastAsiaTheme="minorEastAsia"/>
              <w:noProof/>
              <w:sz w:val="24"/>
              <w:szCs w:val="24"/>
              <w:lang w:eastAsia="ru-RU"/>
            </w:rPr>
          </w:pPr>
          <w:hyperlink w:anchor="_Toc496714245" w:history="1">
            <w:r w:rsidR="00211224" w:rsidRPr="00211224">
              <w:rPr>
                <w:rStyle w:val="af"/>
                <w:noProof/>
                <w:sz w:val="24"/>
                <w:szCs w:val="24"/>
              </w:rPr>
              <w:t>РАЗДЕЛ 6. ОЦЕНКА НЕМАТЕРИАЛЬНЫХ АКТИВОВ</w:t>
            </w:r>
            <w:r w:rsidR="00211224" w:rsidRPr="00211224">
              <w:rPr>
                <w:noProof/>
                <w:webHidden/>
                <w:sz w:val="24"/>
                <w:szCs w:val="24"/>
              </w:rPr>
              <w:tab/>
            </w:r>
            <w:r w:rsidR="00211224" w:rsidRPr="00211224">
              <w:rPr>
                <w:noProof/>
                <w:webHidden/>
                <w:sz w:val="24"/>
                <w:szCs w:val="24"/>
              </w:rPr>
              <w:fldChar w:fldCharType="begin"/>
            </w:r>
            <w:r w:rsidR="00211224" w:rsidRPr="00211224">
              <w:rPr>
                <w:noProof/>
                <w:webHidden/>
                <w:sz w:val="24"/>
                <w:szCs w:val="24"/>
              </w:rPr>
              <w:instrText xml:space="preserve"> PAGEREF _Toc496714245 \h </w:instrText>
            </w:r>
            <w:r w:rsidR="00211224" w:rsidRPr="00211224">
              <w:rPr>
                <w:noProof/>
                <w:webHidden/>
                <w:sz w:val="24"/>
                <w:szCs w:val="24"/>
              </w:rPr>
            </w:r>
            <w:r w:rsidR="00211224" w:rsidRPr="00211224">
              <w:rPr>
                <w:noProof/>
                <w:webHidden/>
                <w:sz w:val="24"/>
                <w:szCs w:val="24"/>
              </w:rPr>
              <w:fldChar w:fldCharType="separate"/>
            </w:r>
            <w:r w:rsidR="00343544">
              <w:rPr>
                <w:noProof/>
                <w:webHidden/>
                <w:sz w:val="24"/>
                <w:szCs w:val="24"/>
              </w:rPr>
              <w:t>88</w:t>
            </w:r>
            <w:r w:rsidR="00211224" w:rsidRPr="00211224">
              <w:rPr>
                <w:noProof/>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46" w:history="1">
            <w:r w:rsidR="00211224" w:rsidRPr="00211224">
              <w:rPr>
                <w:rStyle w:val="af"/>
                <w:b w:val="0"/>
                <w:sz w:val="24"/>
                <w:szCs w:val="24"/>
              </w:rPr>
              <w:t>6.1. Выборочные положения ФСО №11</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_Toc496714246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88</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47" w:history="1">
            <w:r w:rsidR="00211224" w:rsidRPr="00211224">
              <w:rPr>
                <w:rStyle w:val="af"/>
                <w:b w:val="0"/>
                <w:sz w:val="24"/>
                <w:szCs w:val="24"/>
              </w:rPr>
              <w:t>6.2. Метод освобождения от роялти</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_Toc496714247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91</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48" w:history="1">
            <w:r w:rsidR="00211224" w:rsidRPr="00211224">
              <w:rPr>
                <w:rStyle w:val="af"/>
                <w:b w:val="0"/>
                <w:sz w:val="24"/>
                <w:szCs w:val="24"/>
              </w:rPr>
              <w:t>6.3. Метод преимущества в себестоимости</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_Toc496714248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92</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49" w:history="1">
            <w:r w:rsidR="00211224" w:rsidRPr="00211224">
              <w:rPr>
                <w:rStyle w:val="af"/>
                <w:b w:val="0"/>
                <w:sz w:val="24"/>
                <w:szCs w:val="24"/>
              </w:rPr>
              <w:t>6.4. Метод избыточных прибылей</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_Toc496714249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93</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50" w:history="1">
            <w:r w:rsidR="00211224" w:rsidRPr="00211224">
              <w:rPr>
                <w:rStyle w:val="af"/>
                <w:b w:val="0"/>
                <w:sz w:val="24"/>
                <w:szCs w:val="24"/>
              </w:rPr>
              <w:t>6.5. Метод стоимости замещения</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_Toc496714250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94</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51" w:history="1">
            <w:r w:rsidR="00211224" w:rsidRPr="00211224">
              <w:rPr>
                <w:rStyle w:val="af"/>
                <w:b w:val="0"/>
                <w:sz w:val="24"/>
                <w:szCs w:val="24"/>
              </w:rPr>
              <w:t>6.6. Метод восстановительной стоимости</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_Toc496714251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94</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52" w:history="1">
            <w:r w:rsidR="00211224" w:rsidRPr="00211224">
              <w:rPr>
                <w:rStyle w:val="af"/>
                <w:b w:val="0"/>
                <w:sz w:val="24"/>
                <w:szCs w:val="24"/>
              </w:rPr>
              <w:t>6.7. Сравнительный подход к оценке нематериальных активов</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_Toc496714252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94</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53" w:history="1">
            <w:r w:rsidR="00211224" w:rsidRPr="00211224">
              <w:rPr>
                <w:rStyle w:val="af"/>
                <w:b w:val="0"/>
                <w:sz w:val="24"/>
                <w:szCs w:val="24"/>
              </w:rPr>
              <w:t>6.8. Затратный подход к оценке нематериальн</w:t>
            </w:r>
            <w:r w:rsidR="00211224">
              <w:rPr>
                <w:rStyle w:val="af"/>
                <w:b w:val="0"/>
                <w:sz w:val="24"/>
                <w:szCs w:val="24"/>
              </w:rPr>
              <w:t>ых</w:t>
            </w:r>
            <w:r w:rsidR="00211224" w:rsidRPr="00211224">
              <w:rPr>
                <w:rStyle w:val="af"/>
                <w:b w:val="0"/>
                <w:sz w:val="24"/>
                <w:szCs w:val="24"/>
              </w:rPr>
              <w:t xml:space="preserve"> актив</w:t>
            </w:r>
            <w:r w:rsidR="00211224">
              <w:rPr>
                <w:rStyle w:val="af"/>
                <w:b w:val="0"/>
                <w:sz w:val="24"/>
                <w:szCs w:val="24"/>
              </w:rPr>
              <w:t>ов</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_Toc496714253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95</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54" w:history="1">
            <w:r w:rsidR="00211224" w:rsidRPr="00211224">
              <w:rPr>
                <w:rStyle w:val="af"/>
                <w:b w:val="0"/>
                <w:sz w:val="24"/>
                <w:szCs w:val="24"/>
              </w:rPr>
              <w:t>6.9. Срок жизни нематериального актива</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_Toc496714254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95</w:t>
            </w:r>
            <w:r w:rsidR="00211224" w:rsidRPr="00211224">
              <w:rPr>
                <w:b w:val="0"/>
                <w:webHidden/>
                <w:sz w:val="24"/>
                <w:szCs w:val="24"/>
              </w:rPr>
              <w:fldChar w:fldCharType="end"/>
            </w:r>
          </w:hyperlink>
        </w:p>
        <w:p w:rsidR="00211224" w:rsidRPr="00211224" w:rsidRDefault="009D0900">
          <w:pPr>
            <w:pStyle w:val="12"/>
            <w:rPr>
              <w:rFonts w:eastAsiaTheme="minorEastAsia"/>
              <w:noProof/>
              <w:sz w:val="24"/>
              <w:szCs w:val="24"/>
              <w:lang w:eastAsia="ru-RU"/>
            </w:rPr>
          </w:pPr>
          <w:hyperlink w:anchor="_Toc496714255" w:history="1">
            <w:r w:rsidR="00211224" w:rsidRPr="00211224">
              <w:rPr>
                <w:rStyle w:val="af"/>
                <w:noProof/>
                <w:sz w:val="24"/>
                <w:szCs w:val="24"/>
              </w:rPr>
              <w:t>7. ПРИМЕРЫ РЕШЕНИЯ ТИПОВЫХ ЗАДАЧ</w:t>
            </w:r>
            <w:r w:rsidR="00211224" w:rsidRPr="00211224">
              <w:rPr>
                <w:noProof/>
                <w:webHidden/>
                <w:sz w:val="24"/>
                <w:szCs w:val="24"/>
              </w:rPr>
              <w:tab/>
            </w:r>
            <w:r w:rsidR="00211224" w:rsidRPr="00211224">
              <w:rPr>
                <w:noProof/>
                <w:webHidden/>
                <w:sz w:val="24"/>
                <w:szCs w:val="24"/>
              </w:rPr>
              <w:fldChar w:fldCharType="begin"/>
            </w:r>
            <w:r w:rsidR="00211224" w:rsidRPr="00211224">
              <w:rPr>
                <w:noProof/>
                <w:webHidden/>
                <w:sz w:val="24"/>
                <w:szCs w:val="24"/>
              </w:rPr>
              <w:instrText xml:space="preserve"> PAGEREF _Toc496714255 \h </w:instrText>
            </w:r>
            <w:r w:rsidR="00211224" w:rsidRPr="00211224">
              <w:rPr>
                <w:noProof/>
                <w:webHidden/>
                <w:sz w:val="24"/>
                <w:szCs w:val="24"/>
              </w:rPr>
            </w:r>
            <w:r w:rsidR="00211224" w:rsidRPr="00211224">
              <w:rPr>
                <w:noProof/>
                <w:webHidden/>
                <w:sz w:val="24"/>
                <w:szCs w:val="24"/>
              </w:rPr>
              <w:fldChar w:fldCharType="separate"/>
            </w:r>
            <w:r w:rsidR="00343544">
              <w:rPr>
                <w:noProof/>
                <w:webHidden/>
                <w:sz w:val="24"/>
                <w:szCs w:val="24"/>
              </w:rPr>
              <w:t>96</w:t>
            </w:r>
            <w:r w:rsidR="00211224" w:rsidRPr="00211224">
              <w:rPr>
                <w:noProof/>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56" w:history="1">
            <w:r w:rsidR="00211224" w:rsidRPr="00211224">
              <w:rPr>
                <w:rStyle w:val="af"/>
                <w:b w:val="0"/>
                <w:sz w:val="24"/>
                <w:szCs w:val="24"/>
              </w:rPr>
              <w:t>7.1. Вводная информация</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_Toc496714256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96</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57" w:history="1">
            <w:r w:rsidR="00211224" w:rsidRPr="00211224">
              <w:rPr>
                <w:rStyle w:val="af"/>
                <w:b w:val="0"/>
                <w:sz w:val="24"/>
                <w:szCs w:val="24"/>
              </w:rPr>
              <w:t xml:space="preserve">7.2. </w:t>
            </w:r>
            <w:r w:rsidR="007D6C45">
              <w:rPr>
                <w:rStyle w:val="af"/>
                <w:b w:val="0"/>
                <w:sz w:val="24"/>
                <w:szCs w:val="24"/>
              </w:rPr>
              <w:t>Ф</w:t>
            </w:r>
            <w:r w:rsidR="00211224" w:rsidRPr="00211224">
              <w:rPr>
                <w:rStyle w:val="af"/>
                <w:b w:val="0"/>
                <w:sz w:val="24"/>
                <w:szCs w:val="24"/>
              </w:rPr>
              <w:t>ункции сложного процента и дисконтирование</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_Toc496714257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96</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58" w:history="1">
            <w:r w:rsidR="00211224" w:rsidRPr="00211224">
              <w:rPr>
                <w:rStyle w:val="af"/>
                <w:b w:val="0"/>
                <w:sz w:val="24"/>
                <w:szCs w:val="24"/>
              </w:rPr>
              <w:t>7.3. Ставка дисконтирования и ее элементы / производные</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_Toc496714258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98</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59" w:history="1">
            <w:r w:rsidR="00211224" w:rsidRPr="00211224">
              <w:rPr>
                <w:rStyle w:val="af"/>
                <w:b w:val="0"/>
                <w:sz w:val="24"/>
                <w:szCs w:val="24"/>
              </w:rPr>
              <w:t>7.4. Затратный подход к оценке</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_Toc496714259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99</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60" w:history="1">
            <w:r w:rsidR="00211224" w:rsidRPr="00211224">
              <w:rPr>
                <w:rStyle w:val="af"/>
                <w:b w:val="0"/>
                <w:sz w:val="24"/>
                <w:szCs w:val="24"/>
              </w:rPr>
              <w:t>7.5. Задачи на сравнительный подход к оценке</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_Toc496714260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100</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61" w:history="1">
            <w:r w:rsidR="00211224" w:rsidRPr="00211224">
              <w:rPr>
                <w:rStyle w:val="af"/>
                <w:b w:val="0"/>
                <w:sz w:val="24"/>
                <w:szCs w:val="24"/>
              </w:rPr>
              <w:t>7.6. Задачи на доходный подход к оценке</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_Toc496714261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100</w:t>
            </w:r>
            <w:r w:rsidR="00211224" w:rsidRPr="00211224">
              <w:rPr>
                <w:b w:val="0"/>
                <w:webHidden/>
                <w:sz w:val="24"/>
                <w:szCs w:val="24"/>
              </w:rPr>
              <w:fldChar w:fldCharType="end"/>
            </w:r>
          </w:hyperlink>
        </w:p>
        <w:p w:rsidR="00211224" w:rsidRPr="00211224" w:rsidRDefault="009D0900">
          <w:pPr>
            <w:pStyle w:val="22"/>
            <w:rPr>
              <w:rFonts w:eastAsiaTheme="minorEastAsia"/>
              <w:b w:val="0"/>
              <w:sz w:val="24"/>
              <w:szCs w:val="24"/>
              <w:lang w:eastAsia="ru-RU"/>
            </w:rPr>
          </w:pPr>
          <w:hyperlink w:anchor="_Toc496714262" w:history="1">
            <w:r w:rsidR="00211224" w:rsidRPr="00211224">
              <w:rPr>
                <w:rStyle w:val="af"/>
                <w:b w:val="0"/>
                <w:sz w:val="24"/>
                <w:szCs w:val="24"/>
              </w:rPr>
              <w:t>7.7. Прочее</w:t>
            </w:r>
            <w:r w:rsidR="00211224" w:rsidRPr="00211224">
              <w:rPr>
                <w:b w:val="0"/>
                <w:webHidden/>
                <w:sz w:val="24"/>
                <w:szCs w:val="24"/>
              </w:rPr>
              <w:tab/>
            </w:r>
            <w:r w:rsidR="00211224" w:rsidRPr="00211224">
              <w:rPr>
                <w:b w:val="0"/>
                <w:webHidden/>
                <w:sz w:val="24"/>
                <w:szCs w:val="24"/>
              </w:rPr>
              <w:fldChar w:fldCharType="begin"/>
            </w:r>
            <w:r w:rsidR="00211224" w:rsidRPr="00211224">
              <w:rPr>
                <w:b w:val="0"/>
                <w:webHidden/>
                <w:sz w:val="24"/>
                <w:szCs w:val="24"/>
              </w:rPr>
              <w:instrText xml:space="preserve"> PAGEREF _Toc496714262 \h </w:instrText>
            </w:r>
            <w:r w:rsidR="00211224" w:rsidRPr="00211224">
              <w:rPr>
                <w:b w:val="0"/>
                <w:webHidden/>
                <w:sz w:val="24"/>
                <w:szCs w:val="24"/>
              </w:rPr>
            </w:r>
            <w:r w:rsidR="00211224" w:rsidRPr="00211224">
              <w:rPr>
                <w:b w:val="0"/>
                <w:webHidden/>
                <w:sz w:val="24"/>
                <w:szCs w:val="24"/>
              </w:rPr>
              <w:fldChar w:fldCharType="separate"/>
            </w:r>
            <w:r w:rsidR="00343544">
              <w:rPr>
                <w:b w:val="0"/>
                <w:webHidden/>
                <w:sz w:val="24"/>
                <w:szCs w:val="24"/>
              </w:rPr>
              <w:t>106</w:t>
            </w:r>
            <w:r w:rsidR="00211224" w:rsidRPr="00211224">
              <w:rPr>
                <w:b w:val="0"/>
                <w:webHidden/>
                <w:sz w:val="24"/>
                <w:szCs w:val="24"/>
              </w:rPr>
              <w:fldChar w:fldCharType="end"/>
            </w:r>
          </w:hyperlink>
        </w:p>
        <w:p w:rsidR="00211224" w:rsidRPr="00211224" w:rsidRDefault="009D0900">
          <w:pPr>
            <w:pStyle w:val="12"/>
            <w:rPr>
              <w:rFonts w:eastAsiaTheme="minorEastAsia"/>
              <w:noProof/>
              <w:sz w:val="24"/>
              <w:szCs w:val="24"/>
              <w:lang w:eastAsia="ru-RU"/>
            </w:rPr>
          </w:pPr>
          <w:hyperlink w:anchor="_Toc496714263" w:history="1">
            <w:r w:rsidR="00211224" w:rsidRPr="00211224">
              <w:rPr>
                <w:rStyle w:val="af"/>
                <w:noProof/>
                <w:sz w:val="24"/>
                <w:szCs w:val="24"/>
              </w:rPr>
              <w:t>ОПИСАНИЕ ВНЕСЕННЫХ ИЗМЕНЕНИЙ</w:t>
            </w:r>
            <w:r w:rsidR="00211224" w:rsidRPr="00211224">
              <w:rPr>
                <w:noProof/>
                <w:webHidden/>
                <w:sz w:val="24"/>
                <w:szCs w:val="24"/>
              </w:rPr>
              <w:tab/>
            </w:r>
            <w:r w:rsidR="00211224" w:rsidRPr="00211224">
              <w:rPr>
                <w:noProof/>
                <w:webHidden/>
                <w:sz w:val="24"/>
                <w:szCs w:val="24"/>
              </w:rPr>
              <w:fldChar w:fldCharType="begin"/>
            </w:r>
            <w:r w:rsidR="00211224" w:rsidRPr="00211224">
              <w:rPr>
                <w:noProof/>
                <w:webHidden/>
                <w:sz w:val="24"/>
                <w:szCs w:val="24"/>
              </w:rPr>
              <w:instrText xml:space="preserve"> PAGEREF _Toc496714263 \h </w:instrText>
            </w:r>
            <w:r w:rsidR="00211224" w:rsidRPr="00211224">
              <w:rPr>
                <w:noProof/>
                <w:webHidden/>
                <w:sz w:val="24"/>
                <w:szCs w:val="24"/>
              </w:rPr>
            </w:r>
            <w:r w:rsidR="00211224" w:rsidRPr="00211224">
              <w:rPr>
                <w:noProof/>
                <w:webHidden/>
                <w:sz w:val="24"/>
                <w:szCs w:val="24"/>
              </w:rPr>
              <w:fldChar w:fldCharType="separate"/>
            </w:r>
            <w:r w:rsidR="00343544">
              <w:rPr>
                <w:noProof/>
                <w:webHidden/>
                <w:sz w:val="24"/>
                <w:szCs w:val="24"/>
              </w:rPr>
              <w:t>107</w:t>
            </w:r>
            <w:r w:rsidR="00211224" w:rsidRPr="00211224">
              <w:rPr>
                <w:noProof/>
                <w:webHidden/>
                <w:sz w:val="24"/>
                <w:szCs w:val="24"/>
              </w:rPr>
              <w:fldChar w:fldCharType="end"/>
            </w:r>
          </w:hyperlink>
        </w:p>
        <w:p w:rsidR="00926167" w:rsidRPr="00211224" w:rsidRDefault="009D0900" w:rsidP="00CA6CB7">
          <w:pPr>
            <w:pStyle w:val="12"/>
            <w:rPr>
              <w:sz w:val="24"/>
              <w:szCs w:val="24"/>
            </w:rPr>
          </w:pPr>
          <w:hyperlink w:anchor="_Toc496714264" w:history="1">
            <w:r w:rsidR="00211224" w:rsidRPr="00211224">
              <w:rPr>
                <w:rStyle w:val="af"/>
                <w:noProof/>
                <w:sz w:val="24"/>
                <w:szCs w:val="24"/>
              </w:rPr>
              <w:t>РЕКОМЕНДУЕМЫЕ ИСТОЧНИКИ</w:t>
            </w:r>
            <w:r w:rsidR="00211224" w:rsidRPr="00211224">
              <w:rPr>
                <w:noProof/>
                <w:webHidden/>
                <w:sz w:val="24"/>
                <w:szCs w:val="24"/>
              </w:rPr>
              <w:tab/>
            </w:r>
            <w:r w:rsidR="00211224" w:rsidRPr="00211224">
              <w:rPr>
                <w:noProof/>
                <w:webHidden/>
                <w:sz w:val="24"/>
                <w:szCs w:val="24"/>
              </w:rPr>
              <w:fldChar w:fldCharType="begin"/>
            </w:r>
            <w:r w:rsidR="00211224" w:rsidRPr="00211224">
              <w:rPr>
                <w:noProof/>
                <w:webHidden/>
                <w:sz w:val="24"/>
                <w:szCs w:val="24"/>
              </w:rPr>
              <w:instrText xml:space="preserve"> PAGEREF _Toc496714264 \h </w:instrText>
            </w:r>
            <w:r w:rsidR="00211224" w:rsidRPr="00211224">
              <w:rPr>
                <w:noProof/>
                <w:webHidden/>
                <w:sz w:val="24"/>
                <w:szCs w:val="24"/>
              </w:rPr>
            </w:r>
            <w:r w:rsidR="00211224" w:rsidRPr="00211224">
              <w:rPr>
                <w:noProof/>
                <w:webHidden/>
                <w:sz w:val="24"/>
                <w:szCs w:val="24"/>
              </w:rPr>
              <w:fldChar w:fldCharType="separate"/>
            </w:r>
            <w:r w:rsidR="00343544">
              <w:rPr>
                <w:noProof/>
                <w:webHidden/>
                <w:sz w:val="24"/>
                <w:szCs w:val="24"/>
              </w:rPr>
              <w:t>109</w:t>
            </w:r>
            <w:r w:rsidR="00211224" w:rsidRPr="00211224">
              <w:rPr>
                <w:noProof/>
                <w:webHidden/>
                <w:sz w:val="24"/>
                <w:szCs w:val="24"/>
              </w:rPr>
              <w:fldChar w:fldCharType="end"/>
            </w:r>
          </w:hyperlink>
          <w:r w:rsidR="00926167" w:rsidRPr="00211224">
            <w:rPr>
              <w:sz w:val="24"/>
              <w:szCs w:val="24"/>
            </w:rPr>
            <w:fldChar w:fldCharType="end"/>
          </w:r>
        </w:p>
      </w:sdtContent>
    </w:sdt>
    <w:p w:rsidR="00C40C03" w:rsidRPr="00926167" w:rsidRDefault="00926167" w:rsidP="001219C5">
      <w:pPr>
        <w:tabs>
          <w:tab w:val="left" w:pos="3491"/>
        </w:tabs>
        <w:jc w:val="center"/>
        <w:rPr>
          <w:b/>
          <w:sz w:val="28"/>
          <w:szCs w:val="28"/>
        </w:rPr>
      </w:pPr>
      <w:r>
        <w:rPr>
          <w:b/>
          <w:sz w:val="28"/>
          <w:szCs w:val="28"/>
        </w:rPr>
        <w:br w:type="page"/>
      </w:r>
      <w:r w:rsidR="00C40C03" w:rsidRPr="00926167">
        <w:rPr>
          <w:b/>
          <w:sz w:val="28"/>
          <w:szCs w:val="28"/>
        </w:rPr>
        <w:lastRenderedPageBreak/>
        <w:t>ВВЕДЕНИЕ</w:t>
      </w:r>
    </w:p>
    <w:p w:rsidR="00C40C03" w:rsidRDefault="00C40C03" w:rsidP="00CA5A2D">
      <w:pPr>
        <w:spacing w:before="120"/>
        <w:ind w:firstLine="709"/>
        <w:rPr>
          <w:sz w:val="24"/>
          <w:szCs w:val="24"/>
        </w:rPr>
      </w:pPr>
      <w:r w:rsidRPr="00C40C03">
        <w:rPr>
          <w:b/>
          <w:sz w:val="24"/>
          <w:szCs w:val="24"/>
        </w:rPr>
        <w:t>1.</w:t>
      </w:r>
      <w:r>
        <w:rPr>
          <w:sz w:val="24"/>
          <w:szCs w:val="24"/>
        </w:rPr>
        <w:t xml:space="preserve"> Федеральным законом </w:t>
      </w:r>
      <w:r w:rsidR="009B353C">
        <w:rPr>
          <w:sz w:val="24"/>
          <w:szCs w:val="24"/>
        </w:rPr>
        <w:t xml:space="preserve">от </w:t>
      </w:r>
      <w:r w:rsidRPr="00C40C03">
        <w:rPr>
          <w:sz w:val="24"/>
          <w:szCs w:val="24"/>
        </w:rPr>
        <w:t>02.06.2016 г. №172-ФЗ</w:t>
      </w:r>
      <w:r w:rsidR="00775BEF">
        <w:rPr>
          <w:sz w:val="24"/>
          <w:szCs w:val="24"/>
        </w:rPr>
        <w:t xml:space="preserve"> внесены изменения в</w:t>
      </w:r>
      <w:r w:rsidR="008154C9">
        <w:rPr>
          <w:sz w:val="24"/>
          <w:szCs w:val="24"/>
        </w:rPr>
        <w:t xml:space="preserve"> </w:t>
      </w:r>
      <w:r>
        <w:rPr>
          <w:sz w:val="24"/>
          <w:szCs w:val="24"/>
        </w:rPr>
        <w:t>Федеральный закон «Об оценочной деятельности</w:t>
      </w:r>
      <w:r w:rsidR="00775BEF">
        <w:rPr>
          <w:sz w:val="24"/>
          <w:szCs w:val="24"/>
        </w:rPr>
        <w:t xml:space="preserve"> в Российской Федерации» от 28.07.1998 </w:t>
      </w:r>
      <w:r>
        <w:rPr>
          <w:sz w:val="24"/>
          <w:szCs w:val="24"/>
        </w:rPr>
        <w:t xml:space="preserve">г. № 135-ФЗ </w:t>
      </w:r>
      <w:r w:rsidR="00773811">
        <w:rPr>
          <w:sz w:val="24"/>
          <w:szCs w:val="24"/>
        </w:rPr>
        <w:t xml:space="preserve">(далее – Закон об оценке) </w:t>
      </w:r>
      <w:r>
        <w:rPr>
          <w:sz w:val="24"/>
          <w:szCs w:val="24"/>
        </w:rPr>
        <w:t>в части требований к членству в СРОО. Члены СРОО обязаны иметь квалификационный аттестат, подтверждающий сдачу квалификационного экзамена Оценщиков:</w:t>
      </w:r>
    </w:p>
    <w:p w:rsidR="00C40C03" w:rsidRPr="00C40C03" w:rsidRDefault="00C40C03" w:rsidP="00C40C03">
      <w:pPr>
        <w:pStyle w:val="a4"/>
        <w:numPr>
          <w:ilvl w:val="0"/>
          <w:numId w:val="1"/>
        </w:numPr>
        <w:rPr>
          <w:sz w:val="24"/>
          <w:szCs w:val="24"/>
        </w:rPr>
      </w:pPr>
      <w:r>
        <w:rPr>
          <w:sz w:val="24"/>
          <w:szCs w:val="24"/>
        </w:rPr>
        <w:t>л</w:t>
      </w:r>
      <w:r w:rsidRPr="00C40C03">
        <w:rPr>
          <w:sz w:val="24"/>
          <w:szCs w:val="24"/>
        </w:rPr>
        <w:t>ица, состоявшие в СРОО на 01.</w:t>
      </w:r>
      <w:r w:rsidR="007B6AB1">
        <w:rPr>
          <w:sz w:val="24"/>
          <w:szCs w:val="24"/>
        </w:rPr>
        <w:t>01.2017 </w:t>
      </w:r>
      <w:r w:rsidRPr="00C40C03">
        <w:rPr>
          <w:sz w:val="24"/>
          <w:szCs w:val="24"/>
        </w:rPr>
        <w:t>г.</w:t>
      </w:r>
      <w:r w:rsidR="008154C9">
        <w:rPr>
          <w:sz w:val="24"/>
          <w:szCs w:val="24"/>
        </w:rPr>
        <w:t>,</w:t>
      </w:r>
      <w:r w:rsidRPr="00C40C03">
        <w:rPr>
          <w:sz w:val="24"/>
          <w:szCs w:val="24"/>
        </w:rPr>
        <w:t xml:space="preserve"> должны иметь квалификационный аттест</w:t>
      </w:r>
      <w:r>
        <w:rPr>
          <w:sz w:val="24"/>
          <w:szCs w:val="24"/>
        </w:rPr>
        <w:t>ат по состоянию на 01.04.2018 г.;</w:t>
      </w:r>
    </w:p>
    <w:p w:rsidR="00C40C03" w:rsidRPr="00C40C03" w:rsidRDefault="00C40C03" w:rsidP="002D5584">
      <w:pPr>
        <w:pStyle w:val="a4"/>
        <w:numPr>
          <w:ilvl w:val="0"/>
          <w:numId w:val="1"/>
        </w:numPr>
        <w:ind w:left="1423" w:hanging="357"/>
        <w:rPr>
          <w:sz w:val="24"/>
          <w:szCs w:val="24"/>
        </w:rPr>
      </w:pPr>
      <w:r>
        <w:rPr>
          <w:sz w:val="24"/>
          <w:szCs w:val="24"/>
        </w:rPr>
        <w:t>л</w:t>
      </w:r>
      <w:r w:rsidRPr="00C40C03">
        <w:rPr>
          <w:sz w:val="24"/>
          <w:szCs w:val="24"/>
        </w:rPr>
        <w:t>ица, вступившие в СРОО после 01.01.2017</w:t>
      </w:r>
      <w:r>
        <w:rPr>
          <w:sz w:val="24"/>
          <w:szCs w:val="24"/>
        </w:rPr>
        <w:t xml:space="preserve"> </w:t>
      </w:r>
      <w:r w:rsidRPr="00C40C03">
        <w:rPr>
          <w:sz w:val="24"/>
          <w:szCs w:val="24"/>
        </w:rPr>
        <w:t>г.</w:t>
      </w:r>
      <w:r w:rsidR="008154C9">
        <w:rPr>
          <w:sz w:val="24"/>
          <w:szCs w:val="24"/>
        </w:rPr>
        <w:t>,</w:t>
      </w:r>
      <w:r w:rsidRPr="00C40C03">
        <w:rPr>
          <w:sz w:val="24"/>
          <w:szCs w:val="24"/>
        </w:rPr>
        <w:t xml:space="preserve"> </w:t>
      </w:r>
      <w:r>
        <w:rPr>
          <w:sz w:val="24"/>
          <w:szCs w:val="24"/>
        </w:rPr>
        <w:t>–</w:t>
      </w:r>
      <w:r w:rsidRPr="00C40C03">
        <w:rPr>
          <w:sz w:val="24"/>
          <w:szCs w:val="24"/>
        </w:rPr>
        <w:t xml:space="preserve"> по состоянию на 01.07.2017</w:t>
      </w:r>
      <w:r w:rsidR="008706B3">
        <w:rPr>
          <w:sz w:val="24"/>
          <w:szCs w:val="24"/>
        </w:rPr>
        <w:t> </w:t>
      </w:r>
      <w:r w:rsidRPr="00C40C03">
        <w:rPr>
          <w:sz w:val="24"/>
          <w:szCs w:val="24"/>
        </w:rPr>
        <w:t>г.</w:t>
      </w:r>
    </w:p>
    <w:p w:rsidR="00302049" w:rsidRPr="00E258D0" w:rsidRDefault="00C40C03" w:rsidP="00302049">
      <w:pPr>
        <w:spacing w:before="120"/>
        <w:ind w:firstLine="709"/>
        <w:rPr>
          <w:sz w:val="24"/>
          <w:szCs w:val="24"/>
        </w:rPr>
      </w:pPr>
      <w:r w:rsidRPr="00C40C03">
        <w:rPr>
          <w:b/>
          <w:sz w:val="24"/>
          <w:szCs w:val="24"/>
        </w:rPr>
        <w:t>2.</w:t>
      </w:r>
      <w:r>
        <w:rPr>
          <w:sz w:val="24"/>
          <w:szCs w:val="24"/>
        </w:rPr>
        <w:t xml:space="preserve"> </w:t>
      </w:r>
      <w:r w:rsidR="00302049" w:rsidRPr="00E258D0">
        <w:rPr>
          <w:sz w:val="24"/>
          <w:szCs w:val="24"/>
        </w:rPr>
        <w:t>Ассоциация «СРОО «Экспертный совет» (далее – Ассоциация) придерживается ранее озвученной позиции</w:t>
      </w:r>
      <w:r w:rsidR="00302049" w:rsidRPr="00E258D0">
        <w:rPr>
          <w:rStyle w:val="a8"/>
          <w:sz w:val="24"/>
          <w:szCs w:val="24"/>
        </w:rPr>
        <w:footnoteReference w:id="1"/>
      </w:r>
      <w:r w:rsidR="00302049" w:rsidRPr="00E258D0">
        <w:rPr>
          <w:sz w:val="24"/>
          <w:szCs w:val="24"/>
        </w:rPr>
        <w:t xml:space="preserve"> относительно Экзамена: база вопросов и ответов должна быть открытой, направление «бизнес» должно включать остальные направления. Одновременно с этим, когда от сдачи Экзамена зависит профессиональная деятельность Оценщиков, Ассоциация считает необходимым оказать методическую поддержку по подготовке к сдаче Экзамена.</w:t>
      </w:r>
    </w:p>
    <w:p w:rsidR="00302049" w:rsidRPr="00E258D0" w:rsidRDefault="0083118A" w:rsidP="00302049">
      <w:pPr>
        <w:spacing w:before="120"/>
        <w:ind w:firstLine="709"/>
        <w:rPr>
          <w:sz w:val="24"/>
          <w:szCs w:val="24"/>
        </w:rPr>
      </w:pPr>
      <w:r>
        <w:rPr>
          <w:b/>
          <w:sz w:val="24"/>
          <w:szCs w:val="24"/>
        </w:rPr>
        <w:t>3</w:t>
      </w:r>
      <w:r w:rsidR="002D5584" w:rsidRPr="002D5584">
        <w:rPr>
          <w:b/>
          <w:sz w:val="24"/>
          <w:szCs w:val="24"/>
        </w:rPr>
        <w:t>.</w:t>
      </w:r>
      <w:r w:rsidR="002D5584">
        <w:rPr>
          <w:sz w:val="24"/>
          <w:szCs w:val="24"/>
        </w:rPr>
        <w:t xml:space="preserve"> </w:t>
      </w:r>
      <w:r w:rsidR="00302049" w:rsidRPr="00E258D0">
        <w:rPr>
          <w:sz w:val="24"/>
          <w:szCs w:val="24"/>
        </w:rPr>
        <w:t xml:space="preserve">По состоянию на дату составления данной редакции Методических материалов (далее – ММ) база вопросов Экзамена является закрытой. Профессиональное оценочное сообщество </w:t>
      </w:r>
      <w:r w:rsidR="00BF4B53">
        <w:rPr>
          <w:sz w:val="24"/>
          <w:szCs w:val="24"/>
        </w:rPr>
        <w:t>самостоятельно</w:t>
      </w:r>
      <w:r w:rsidR="00302049" w:rsidRPr="00E258D0">
        <w:rPr>
          <w:sz w:val="24"/>
          <w:szCs w:val="24"/>
        </w:rPr>
        <w:t xml:space="preserve"> формирует базу вопросов Экзамена на основе информации от тех, кто Экзамен сдавал</w:t>
      </w:r>
      <w:r w:rsidR="00302049" w:rsidRPr="00E258D0">
        <w:rPr>
          <w:rStyle w:val="a8"/>
          <w:sz w:val="24"/>
          <w:szCs w:val="24"/>
        </w:rPr>
        <w:footnoteReference w:id="2"/>
      </w:r>
      <w:r w:rsidR="00302049" w:rsidRPr="00E258D0">
        <w:rPr>
          <w:sz w:val="24"/>
          <w:szCs w:val="24"/>
        </w:rPr>
        <w:t>.</w:t>
      </w:r>
    </w:p>
    <w:p w:rsidR="00302049" w:rsidRPr="00E258D0" w:rsidRDefault="00302049" w:rsidP="00302049">
      <w:pPr>
        <w:ind w:firstLine="709"/>
        <w:rPr>
          <w:sz w:val="24"/>
          <w:szCs w:val="24"/>
        </w:rPr>
      </w:pPr>
      <w:r w:rsidRPr="00E258D0">
        <w:rPr>
          <w:sz w:val="24"/>
          <w:szCs w:val="24"/>
        </w:rPr>
        <w:t>Минэкономразвития России опубликовало (материалы многократно менялись)</w:t>
      </w:r>
      <w:r w:rsidRPr="00E258D0">
        <w:rPr>
          <w:rStyle w:val="a8"/>
          <w:sz w:val="24"/>
          <w:szCs w:val="24"/>
        </w:rPr>
        <w:footnoteReference w:id="3"/>
      </w:r>
      <w:r w:rsidRPr="00E258D0">
        <w:rPr>
          <w:sz w:val="24"/>
          <w:szCs w:val="24"/>
        </w:rPr>
        <w:t>: темы вопросов, часть которых имеет общий характер (например, «</w:t>
      </w:r>
      <w:r w:rsidRPr="00DF722E">
        <w:rPr>
          <w:sz w:val="24"/>
          <w:szCs w:val="24"/>
        </w:rPr>
        <w:t>Распоряжение имуществом юридического лица»</w:t>
      </w:r>
      <w:r>
        <w:rPr>
          <w:sz w:val="24"/>
          <w:szCs w:val="24"/>
        </w:rPr>
        <w:t xml:space="preserve"> или «</w:t>
      </w:r>
      <w:r w:rsidRPr="00DF722E">
        <w:rPr>
          <w:sz w:val="24"/>
          <w:szCs w:val="24"/>
        </w:rPr>
        <w:t>Оценка кредитных организаций</w:t>
      </w:r>
      <w:r w:rsidRPr="00E258D0">
        <w:rPr>
          <w:sz w:val="24"/>
          <w:szCs w:val="24"/>
        </w:rPr>
        <w:t>»), а часть – относится к дискуссионным вопросам оценочной деятельности (например, «Классификация объектов недвижимости»); глоссарий; перечень источников информации; примеры индивидуальных заданий по направлениям.</w:t>
      </w:r>
    </w:p>
    <w:p w:rsidR="00302049" w:rsidRPr="00E258D0" w:rsidRDefault="00302049" w:rsidP="00302049">
      <w:pPr>
        <w:ind w:firstLine="709"/>
        <w:rPr>
          <w:b/>
          <w:sz w:val="24"/>
          <w:szCs w:val="24"/>
        </w:rPr>
      </w:pPr>
      <w:r w:rsidRPr="00E258D0">
        <w:rPr>
          <w:sz w:val="24"/>
          <w:szCs w:val="24"/>
        </w:rPr>
        <w:t xml:space="preserve">ММ будут дополняться по мере появления новой информации об Экзамене, проведения соответствующих подготовительных образовательных мероприятий. Приглашаем принять участие в развитии ММ – предложения принимаются на адрес </w:t>
      </w:r>
      <w:hyperlink r:id="rId11" w:history="1">
        <w:r w:rsidRPr="00E258D0">
          <w:rPr>
            <w:rStyle w:val="af"/>
            <w:sz w:val="24"/>
            <w:szCs w:val="24"/>
            <w:lang w:val="en-US"/>
          </w:rPr>
          <w:t>imo</w:t>
        </w:r>
        <w:r w:rsidRPr="00E258D0">
          <w:rPr>
            <w:rStyle w:val="af"/>
            <w:sz w:val="24"/>
            <w:szCs w:val="24"/>
          </w:rPr>
          <w:t>@</w:t>
        </w:r>
        <w:r w:rsidRPr="00E258D0">
          <w:rPr>
            <w:rStyle w:val="af"/>
            <w:sz w:val="24"/>
            <w:szCs w:val="24"/>
            <w:lang w:val="en-US"/>
          </w:rPr>
          <w:t>srosovet</w:t>
        </w:r>
        <w:r w:rsidRPr="00E258D0">
          <w:rPr>
            <w:rStyle w:val="af"/>
            <w:sz w:val="24"/>
            <w:szCs w:val="24"/>
          </w:rPr>
          <w:t>.</w:t>
        </w:r>
        <w:r w:rsidRPr="00E258D0">
          <w:rPr>
            <w:rStyle w:val="af"/>
            <w:sz w:val="24"/>
            <w:szCs w:val="24"/>
            <w:lang w:val="en-US"/>
          </w:rPr>
          <w:t>ru</w:t>
        </w:r>
      </w:hyperlink>
      <w:r w:rsidRPr="00E258D0">
        <w:rPr>
          <w:sz w:val="24"/>
          <w:szCs w:val="24"/>
        </w:rPr>
        <w:t>.</w:t>
      </w:r>
    </w:p>
    <w:p w:rsidR="00302049" w:rsidRPr="00E258D0" w:rsidRDefault="0083118A" w:rsidP="00302049">
      <w:pPr>
        <w:spacing w:before="120"/>
        <w:ind w:firstLine="709"/>
        <w:rPr>
          <w:sz w:val="24"/>
          <w:szCs w:val="24"/>
        </w:rPr>
      </w:pPr>
      <w:r>
        <w:rPr>
          <w:b/>
          <w:sz w:val="24"/>
          <w:szCs w:val="24"/>
        </w:rPr>
        <w:t>4</w:t>
      </w:r>
      <w:r w:rsidRPr="002D5584">
        <w:rPr>
          <w:b/>
          <w:sz w:val="24"/>
          <w:szCs w:val="24"/>
        </w:rPr>
        <w:t>.</w:t>
      </w:r>
      <w:r>
        <w:rPr>
          <w:b/>
          <w:sz w:val="24"/>
          <w:szCs w:val="24"/>
        </w:rPr>
        <w:t xml:space="preserve"> </w:t>
      </w:r>
      <w:r w:rsidR="00302049" w:rsidRPr="00E258D0">
        <w:rPr>
          <w:sz w:val="24"/>
          <w:szCs w:val="24"/>
        </w:rPr>
        <w:t>ММ сформированы в целях подготовки к сдаче Экзамена по направлению</w:t>
      </w:r>
      <w:r w:rsidR="00302049" w:rsidRPr="00E258D0">
        <w:rPr>
          <w:sz w:val="24"/>
          <w:szCs w:val="24"/>
        </w:rPr>
        <w:br/>
      </w:r>
      <w:r w:rsidR="00302049" w:rsidRPr="00E258D0">
        <w:rPr>
          <w:b/>
          <w:sz w:val="24"/>
          <w:szCs w:val="24"/>
        </w:rPr>
        <w:t xml:space="preserve">«оценка </w:t>
      </w:r>
      <w:r w:rsidR="00302049">
        <w:rPr>
          <w:b/>
          <w:sz w:val="24"/>
          <w:szCs w:val="24"/>
        </w:rPr>
        <w:t>бизнеса</w:t>
      </w:r>
      <w:r w:rsidR="00302049" w:rsidRPr="00E258D0">
        <w:rPr>
          <w:b/>
          <w:sz w:val="24"/>
          <w:szCs w:val="24"/>
        </w:rPr>
        <w:t>»</w:t>
      </w:r>
      <w:r w:rsidR="00302049" w:rsidRPr="00E258D0">
        <w:rPr>
          <w:sz w:val="24"/>
          <w:szCs w:val="24"/>
        </w:rPr>
        <w:t>. ММ основываются на вопросах, которые фактически встречались на Экзамене в прошлом, положениях примера индивидуального задания</w:t>
      </w:r>
      <w:r w:rsidR="00302049" w:rsidRPr="00E258D0">
        <w:rPr>
          <w:sz w:val="24"/>
          <w:szCs w:val="24"/>
          <w:vertAlign w:val="superscript"/>
        </w:rPr>
        <w:t>3</w:t>
      </w:r>
      <w:r w:rsidR="00302049" w:rsidRPr="00E258D0">
        <w:rPr>
          <w:sz w:val="24"/>
          <w:szCs w:val="24"/>
        </w:rPr>
        <w:t xml:space="preserve">, </w:t>
      </w:r>
      <w:r w:rsidR="00BF4B53">
        <w:rPr>
          <w:sz w:val="24"/>
          <w:szCs w:val="24"/>
        </w:rPr>
        <w:t xml:space="preserve">материалов </w:t>
      </w:r>
      <w:r w:rsidR="00302049" w:rsidRPr="00E258D0">
        <w:rPr>
          <w:sz w:val="24"/>
          <w:szCs w:val="24"/>
        </w:rPr>
        <w:t>профильных образовательных мероприяти</w:t>
      </w:r>
      <w:r w:rsidR="00BF4B53">
        <w:rPr>
          <w:sz w:val="24"/>
          <w:szCs w:val="24"/>
        </w:rPr>
        <w:t>й</w:t>
      </w:r>
      <w:r w:rsidR="00302049" w:rsidRPr="00E258D0">
        <w:rPr>
          <w:sz w:val="24"/>
          <w:szCs w:val="24"/>
        </w:rPr>
        <w:t xml:space="preserve"> Ассоциации. Для некоторых тем приводится дополнительная информация:</w:t>
      </w:r>
    </w:p>
    <w:p w:rsidR="00302049" w:rsidRPr="00E258D0" w:rsidRDefault="00302049" w:rsidP="00302049">
      <w:pPr>
        <w:pStyle w:val="a4"/>
        <w:numPr>
          <w:ilvl w:val="0"/>
          <w:numId w:val="1"/>
        </w:numPr>
        <w:rPr>
          <w:sz w:val="24"/>
          <w:szCs w:val="24"/>
        </w:rPr>
      </w:pPr>
      <w:r w:rsidRPr="00E258D0">
        <w:rPr>
          <w:sz w:val="24"/>
          <w:szCs w:val="24"/>
        </w:rPr>
        <w:t>на что обратить внимание в практической деятельности (по результатам обобщения результатов деятельности Экспертного совета и Дисциплинарного комитета Ассоциации);</w:t>
      </w:r>
    </w:p>
    <w:p w:rsidR="00302049" w:rsidRDefault="00302049" w:rsidP="00302049">
      <w:pPr>
        <w:pStyle w:val="a4"/>
        <w:numPr>
          <w:ilvl w:val="0"/>
          <w:numId w:val="1"/>
        </w:numPr>
        <w:rPr>
          <w:sz w:val="24"/>
          <w:szCs w:val="24"/>
        </w:rPr>
      </w:pPr>
      <w:r w:rsidRPr="00E258D0">
        <w:rPr>
          <w:sz w:val="24"/>
          <w:szCs w:val="24"/>
        </w:rPr>
        <w:t xml:space="preserve">ссылки на материалы, выходящие за рамки Экзамена, но </w:t>
      </w:r>
      <w:r w:rsidR="00BF4B53">
        <w:rPr>
          <w:sz w:val="24"/>
          <w:szCs w:val="24"/>
        </w:rPr>
        <w:t>полезные для оценочной практики;</w:t>
      </w:r>
    </w:p>
    <w:p w:rsidR="00BF4B53" w:rsidRPr="008978FE" w:rsidRDefault="00BF4B53" w:rsidP="00302049">
      <w:pPr>
        <w:pStyle w:val="a4"/>
        <w:numPr>
          <w:ilvl w:val="0"/>
          <w:numId w:val="1"/>
        </w:numPr>
        <w:rPr>
          <w:sz w:val="24"/>
          <w:szCs w:val="24"/>
        </w:rPr>
      </w:pPr>
      <w:r w:rsidRPr="008978FE">
        <w:rPr>
          <w:sz w:val="24"/>
          <w:szCs w:val="24"/>
        </w:rPr>
        <w:t>примеры решения типовых задач (раздел 7).</w:t>
      </w:r>
    </w:p>
    <w:p w:rsidR="00690D29" w:rsidRPr="00690D29" w:rsidRDefault="00690D29" w:rsidP="00302049">
      <w:pPr>
        <w:spacing w:before="120"/>
        <w:ind w:firstLine="709"/>
        <w:rPr>
          <w:sz w:val="24"/>
          <w:szCs w:val="24"/>
        </w:rPr>
      </w:pPr>
      <w:r>
        <w:rPr>
          <w:b/>
          <w:sz w:val="24"/>
          <w:szCs w:val="24"/>
        </w:rPr>
        <w:t xml:space="preserve">5. </w:t>
      </w:r>
      <w:r w:rsidRPr="00690D29">
        <w:rPr>
          <w:sz w:val="24"/>
          <w:szCs w:val="24"/>
        </w:rPr>
        <w:t xml:space="preserve">При подготовке к </w:t>
      </w:r>
      <w:r w:rsidR="007B6AB1">
        <w:rPr>
          <w:sz w:val="24"/>
          <w:szCs w:val="24"/>
        </w:rPr>
        <w:t>сдаче экзамена рекомендуется</w:t>
      </w:r>
      <w:r w:rsidRPr="00690D29">
        <w:rPr>
          <w:sz w:val="24"/>
          <w:szCs w:val="24"/>
        </w:rPr>
        <w:t xml:space="preserve"> ознакомиться с информацией на сайте </w:t>
      </w:r>
      <w:r>
        <w:rPr>
          <w:sz w:val="24"/>
          <w:szCs w:val="24"/>
        </w:rPr>
        <w:t>организации-</w:t>
      </w:r>
      <w:r w:rsidRPr="00690D29">
        <w:rPr>
          <w:sz w:val="24"/>
          <w:szCs w:val="24"/>
        </w:rPr>
        <w:t>оператора</w:t>
      </w:r>
      <w:r>
        <w:rPr>
          <w:sz w:val="24"/>
          <w:szCs w:val="24"/>
        </w:rPr>
        <w:t xml:space="preserve"> </w:t>
      </w:r>
      <w:r w:rsidRPr="00690D29">
        <w:rPr>
          <w:sz w:val="24"/>
          <w:szCs w:val="24"/>
        </w:rPr>
        <w:t>экзамена</w:t>
      </w:r>
      <w:r w:rsidRPr="00690D29">
        <w:rPr>
          <w:rStyle w:val="a8"/>
          <w:sz w:val="24"/>
          <w:szCs w:val="24"/>
        </w:rPr>
        <w:footnoteReference w:id="4"/>
      </w:r>
      <w:r w:rsidRPr="00690D29">
        <w:rPr>
          <w:sz w:val="24"/>
          <w:szCs w:val="24"/>
        </w:rPr>
        <w:t>.</w:t>
      </w:r>
    </w:p>
    <w:p w:rsidR="009423BD" w:rsidRPr="009423BD" w:rsidRDefault="00EE0C8B" w:rsidP="006D00C8">
      <w:pPr>
        <w:spacing w:before="120"/>
        <w:ind w:firstLine="709"/>
        <w:rPr>
          <w:sz w:val="24"/>
          <w:szCs w:val="24"/>
        </w:rPr>
      </w:pPr>
      <w:r>
        <w:rPr>
          <w:b/>
          <w:sz w:val="24"/>
          <w:szCs w:val="24"/>
        </w:rPr>
        <w:lastRenderedPageBreak/>
        <w:t>6</w:t>
      </w:r>
      <w:r w:rsidR="002D5584" w:rsidRPr="002D5584">
        <w:rPr>
          <w:b/>
          <w:sz w:val="24"/>
          <w:szCs w:val="24"/>
        </w:rPr>
        <w:t>.</w:t>
      </w:r>
      <w:r w:rsidR="002D5584">
        <w:rPr>
          <w:sz w:val="24"/>
          <w:szCs w:val="24"/>
        </w:rPr>
        <w:t xml:space="preserve"> </w:t>
      </w:r>
      <w:r w:rsidR="006D00C8">
        <w:rPr>
          <w:sz w:val="24"/>
          <w:szCs w:val="24"/>
        </w:rPr>
        <w:t xml:space="preserve">Формулировка отдельных тем </w:t>
      </w:r>
      <w:r w:rsidR="007B6AB1">
        <w:rPr>
          <w:sz w:val="24"/>
          <w:szCs w:val="24"/>
        </w:rPr>
        <w:t xml:space="preserve">экзаменационных вопрос </w:t>
      </w:r>
      <w:r w:rsidR="006D00C8">
        <w:rPr>
          <w:sz w:val="24"/>
          <w:szCs w:val="24"/>
        </w:rPr>
        <w:t>настолько широкая, что подразумевает необходимость цитирования обширных фрагментов соответствующих нормативных-правовых актов (например, «</w:t>
      </w:r>
      <w:r w:rsidR="006B2B9F">
        <w:rPr>
          <w:sz w:val="24"/>
          <w:szCs w:val="24"/>
        </w:rPr>
        <w:t>Органы управления юридическим лицом</w:t>
      </w:r>
      <w:r w:rsidR="006D00C8">
        <w:rPr>
          <w:sz w:val="24"/>
          <w:szCs w:val="24"/>
        </w:rPr>
        <w:t>»).</w:t>
      </w:r>
      <w:r w:rsidR="009423BD">
        <w:rPr>
          <w:sz w:val="24"/>
          <w:szCs w:val="24"/>
        </w:rPr>
        <w:t xml:space="preserve"> ММ не дублируют текст указанных документов –</w:t>
      </w:r>
      <w:r w:rsidR="00DC101E">
        <w:rPr>
          <w:sz w:val="24"/>
          <w:szCs w:val="24"/>
        </w:rPr>
        <w:t xml:space="preserve"> </w:t>
      </w:r>
      <w:r w:rsidR="006D00C8">
        <w:rPr>
          <w:sz w:val="24"/>
          <w:szCs w:val="24"/>
        </w:rPr>
        <w:t xml:space="preserve">приводится краткая выжимка и ссылка на источник, при этом с их полным текстом </w:t>
      </w:r>
      <w:r w:rsidR="009423BD">
        <w:rPr>
          <w:sz w:val="24"/>
          <w:szCs w:val="24"/>
        </w:rPr>
        <w:t xml:space="preserve">предлагается </w:t>
      </w:r>
      <w:r w:rsidR="006D00C8">
        <w:rPr>
          <w:sz w:val="24"/>
          <w:szCs w:val="24"/>
        </w:rPr>
        <w:t xml:space="preserve">ознакомиться </w:t>
      </w:r>
      <w:r w:rsidR="009423BD">
        <w:rPr>
          <w:sz w:val="24"/>
          <w:szCs w:val="24"/>
        </w:rPr>
        <w:t>самостоятельно.</w:t>
      </w:r>
    </w:p>
    <w:p w:rsidR="00C9335A" w:rsidRDefault="00EE0C8B" w:rsidP="0083118A">
      <w:pPr>
        <w:spacing w:before="120"/>
        <w:ind w:firstLine="709"/>
        <w:rPr>
          <w:sz w:val="24"/>
          <w:szCs w:val="24"/>
        </w:rPr>
      </w:pPr>
      <w:r>
        <w:rPr>
          <w:b/>
          <w:sz w:val="24"/>
          <w:szCs w:val="24"/>
        </w:rPr>
        <w:t>7</w:t>
      </w:r>
      <w:r w:rsidR="009423BD" w:rsidRPr="009423BD">
        <w:rPr>
          <w:b/>
          <w:sz w:val="24"/>
          <w:szCs w:val="24"/>
        </w:rPr>
        <w:t>.</w:t>
      </w:r>
      <w:r w:rsidR="009423BD">
        <w:rPr>
          <w:sz w:val="24"/>
          <w:szCs w:val="24"/>
        </w:rPr>
        <w:t xml:space="preserve"> </w:t>
      </w:r>
      <w:r w:rsidR="00C9335A">
        <w:rPr>
          <w:sz w:val="24"/>
          <w:szCs w:val="24"/>
        </w:rPr>
        <w:t xml:space="preserve">В рекомендуемых Минэкономразвития </w:t>
      </w:r>
      <w:r w:rsidR="006D00C8">
        <w:rPr>
          <w:sz w:val="24"/>
          <w:szCs w:val="24"/>
        </w:rPr>
        <w:t xml:space="preserve">России </w:t>
      </w:r>
      <w:r w:rsidR="00C9335A">
        <w:rPr>
          <w:sz w:val="24"/>
          <w:szCs w:val="24"/>
        </w:rPr>
        <w:t xml:space="preserve">источниках информации используется различная терминология. В ММ применяется терминология, соответствующая </w:t>
      </w:r>
      <w:r w:rsidR="006D00C8">
        <w:rPr>
          <w:sz w:val="24"/>
          <w:szCs w:val="24"/>
        </w:rPr>
        <w:t xml:space="preserve">глоссарию Минэкономразвития России и, если термин отсутствует в глоссарии, </w:t>
      </w:r>
      <w:r w:rsidR="00773811">
        <w:rPr>
          <w:sz w:val="24"/>
          <w:szCs w:val="24"/>
        </w:rPr>
        <w:t xml:space="preserve">в Законе об оценке и Федеральных стандартах </w:t>
      </w:r>
      <w:r w:rsidR="00773811" w:rsidRPr="008F6E26">
        <w:rPr>
          <w:sz w:val="24"/>
          <w:szCs w:val="24"/>
        </w:rPr>
        <w:t xml:space="preserve">оценки </w:t>
      </w:r>
      <w:r w:rsidR="00C9335A" w:rsidRPr="008F6E26">
        <w:rPr>
          <w:sz w:val="24"/>
          <w:szCs w:val="24"/>
        </w:rPr>
        <w:t>[</w:t>
      </w:r>
      <w:r w:rsidR="00CE180D">
        <w:rPr>
          <w:sz w:val="24"/>
          <w:szCs w:val="24"/>
        </w:rPr>
        <w:fldChar w:fldCharType="begin"/>
      </w:r>
      <w:r w:rsidR="00CE180D">
        <w:rPr>
          <w:sz w:val="24"/>
          <w:szCs w:val="24"/>
        </w:rPr>
        <w:instrText xml:space="preserve"> REF _Ref485309615 \w \h </w:instrText>
      </w:r>
      <w:r w:rsidR="00CE180D">
        <w:rPr>
          <w:sz w:val="24"/>
          <w:szCs w:val="24"/>
        </w:rPr>
      </w:r>
      <w:r w:rsidR="00CE180D">
        <w:rPr>
          <w:sz w:val="24"/>
          <w:szCs w:val="24"/>
        </w:rPr>
        <w:fldChar w:fldCharType="separate"/>
      </w:r>
      <w:r w:rsidR="00343544">
        <w:rPr>
          <w:sz w:val="24"/>
          <w:szCs w:val="24"/>
        </w:rPr>
        <w:t>2</w:t>
      </w:r>
      <w:r w:rsidR="00CE180D">
        <w:rPr>
          <w:sz w:val="24"/>
          <w:szCs w:val="24"/>
        </w:rPr>
        <w:fldChar w:fldCharType="end"/>
      </w:r>
      <w:r w:rsidR="009423BD" w:rsidRPr="008F6E26">
        <w:rPr>
          <w:sz w:val="24"/>
          <w:szCs w:val="24"/>
        </w:rPr>
        <w:t>–</w:t>
      </w:r>
      <w:r w:rsidR="00C9335A" w:rsidRPr="008F6E26">
        <w:rPr>
          <w:sz w:val="24"/>
          <w:szCs w:val="24"/>
        </w:rPr>
        <w:t xml:space="preserve"> </w:t>
      </w:r>
      <w:r w:rsidR="00EE45D6">
        <w:rPr>
          <w:sz w:val="24"/>
          <w:szCs w:val="24"/>
        </w:rPr>
        <w:t>9</w:t>
      </w:r>
      <w:r w:rsidR="00C9335A" w:rsidRPr="008F6E26">
        <w:rPr>
          <w:sz w:val="24"/>
          <w:szCs w:val="24"/>
        </w:rPr>
        <w:t>]</w:t>
      </w:r>
      <w:r w:rsidR="009423BD" w:rsidRPr="008F6E26">
        <w:rPr>
          <w:sz w:val="24"/>
          <w:szCs w:val="24"/>
        </w:rPr>
        <w:t>.</w:t>
      </w:r>
    </w:p>
    <w:p w:rsidR="00722974" w:rsidRPr="009423BD" w:rsidRDefault="00AE0250" w:rsidP="00AE0250">
      <w:pPr>
        <w:ind w:firstLine="709"/>
        <w:rPr>
          <w:sz w:val="24"/>
          <w:szCs w:val="24"/>
        </w:rPr>
      </w:pPr>
      <w:r>
        <w:rPr>
          <w:sz w:val="24"/>
          <w:szCs w:val="24"/>
        </w:rPr>
        <w:t xml:space="preserve">В глоссарии Минэкономразвития России имеют место противоречия </w:t>
      </w:r>
      <w:r w:rsidR="00722974">
        <w:rPr>
          <w:sz w:val="24"/>
          <w:szCs w:val="24"/>
        </w:rPr>
        <w:t xml:space="preserve">в </w:t>
      </w:r>
      <w:r>
        <w:rPr>
          <w:sz w:val="24"/>
          <w:szCs w:val="24"/>
        </w:rPr>
        <w:t>обозначениях, используемых в формулах. По этой причине в ММ используются собственная система обозначений.</w:t>
      </w:r>
    </w:p>
    <w:p w:rsidR="006E2566" w:rsidRDefault="00EE0C8B" w:rsidP="0083118A">
      <w:pPr>
        <w:spacing w:before="120"/>
        <w:ind w:firstLine="709"/>
        <w:rPr>
          <w:sz w:val="24"/>
          <w:szCs w:val="24"/>
        </w:rPr>
      </w:pPr>
      <w:r>
        <w:rPr>
          <w:b/>
          <w:sz w:val="24"/>
          <w:szCs w:val="24"/>
        </w:rPr>
        <w:t>8</w:t>
      </w:r>
      <w:r w:rsidR="00C9335A" w:rsidRPr="00C9335A">
        <w:rPr>
          <w:b/>
          <w:sz w:val="24"/>
          <w:szCs w:val="24"/>
        </w:rPr>
        <w:t>.</w:t>
      </w:r>
      <w:r w:rsidR="006E2566">
        <w:rPr>
          <w:b/>
          <w:sz w:val="24"/>
          <w:szCs w:val="24"/>
        </w:rPr>
        <w:t xml:space="preserve"> </w:t>
      </w:r>
      <w:r w:rsidR="006E2566" w:rsidRPr="006E2566">
        <w:rPr>
          <w:sz w:val="24"/>
          <w:szCs w:val="24"/>
        </w:rPr>
        <w:t>ММ или их части могут свободно использоваться. При использовании ММ или их частей ссылка на Ассоциацию является обязательной.</w:t>
      </w:r>
    </w:p>
    <w:p w:rsidR="006B00BA" w:rsidRPr="00343544" w:rsidRDefault="00EE0C8B" w:rsidP="006B00BA">
      <w:pPr>
        <w:spacing w:before="120"/>
        <w:ind w:firstLine="709"/>
        <w:rPr>
          <w:sz w:val="24"/>
          <w:szCs w:val="24"/>
        </w:rPr>
      </w:pPr>
      <w:r w:rsidRPr="00343544">
        <w:rPr>
          <w:b/>
          <w:sz w:val="24"/>
          <w:szCs w:val="24"/>
        </w:rPr>
        <w:t>9</w:t>
      </w:r>
      <w:r w:rsidR="006E2566" w:rsidRPr="00343544">
        <w:rPr>
          <w:b/>
          <w:sz w:val="24"/>
          <w:szCs w:val="24"/>
        </w:rPr>
        <w:t>.</w:t>
      </w:r>
      <w:r w:rsidR="006E2566" w:rsidRPr="00343544">
        <w:rPr>
          <w:sz w:val="24"/>
          <w:szCs w:val="24"/>
        </w:rPr>
        <w:t xml:space="preserve"> </w:t>
      </w:r>
      <w:r w:rsidR="006B00BA" w:rsidRPr="00343544">
        <w:rPr>
          <w:sz w:val="24"/>
          <w:szCs w:val="24"/>
        </w:rPr>
        <w:t xml:space="preserve">Актуальная информация об Экзамене (актуальные редакции ММ, </w:t>
      </w:r>
      <w:r w:rsidR="00343544" w:rsidRPr="00343544">
        <w:rPr>
          <w:sz w:val="24"/>
          <w:szCs w:val="24"/>
        </w:rPr>
        <w:t xml:space="preserve">Народной </w:t>
      </w:r>
      <w:r w:rsidR="006B00BA" w:rsidRPr="00343544">
        <w:rPr>
          <w:sz w:val="24"/>
          <w:szCs w:val="24"/>
        </w:rPr>
        <w:t xml:space="preserve">базы вопросов, </w:t>
      </w:r>
      <w:r w:rsidR="00343544" w:rsidRPr="00343544">
        <w:rPr>
          <w:sz w:val="24"/>
          <w:szCs w:val="24"/>
        </w:rPr>
        <w:t xml:space="preserve">решебников, </w:t>
      </w:r>
      <w:r w:rsidR="006B00BA" w:rsidRPr="00343544">
        <w:rPr>
          <w:sz w:val="24"/>
          <w:szCs w:val="24"/>
        </w:rPr>
        <w:t>записи вебинаров и пр.) размещаются:</w:t>
      </w:r>
    </w:p>
    <w:p w:rsidR="006B00BA" w:rsidRPr="00561CAC" w:rsidRDefault="006B00BA" w:rsidP="006B00BA">
      <w:pPr>
        <w:pStyle w:val="a4"/>
        <w:numPr>
          <w:ilvl w:val="0"/>
          <w:numId w:val="1"/>
        </w:numPr>
        <w:rPr>
          <w:b/>
          <w:sz w:val="24"/>
          <w:szCs w:val="24"/>
        </w:rPr>
      </w:pPr>
      <w:r w:rsidRPr="00561CAC">
        <w:rPr>
          <w:b/>
          <w:sz w:val="24"/>
          <w:szCs w:val="24"/>
        </w:rPr>
        <w:t>на портале #оценщикивместе – kvalexam.ru;</w:t>
      </w:r>
    </w:p>
    <w:p w:rsidR="006B00BA" w:rsidRPr="00E258D0" w:rsidRDefault="006B00BA" w:rsidP="006B00BA">
      <w:pPr>
        <w:pStyle w:val="a4"/>
        <w:numPr>
          <w:ilvl w:val="0"/>
          <w:numId w:val="1"/>
        </w:numPr>
        <w:spacing w:after="60"/>
        <w:ind w:left="1423" w:hanging="357"/>
        <w:contextualSpacing w:val="0"/>
        <w:rPr>
          <w:sz w:val="24"/>
          <w:szCs w:val="24"/>
        </w:rPr>
      </w:pPr>
      <w:r>
        <w:rPr>
          <w:sz w:val="24"/>
          <w:szCs w:val="24"/>
        </w:rPr>
        <w:t>в</w:t>
      </w:r>
      <w:r w:rsidRPr="00E258D0">
        <w:rPr>
          <w:sz w:val="24"/>
          <w:szCs w:val="24"/>
        </w:rPr>
        <w:t xml:space="preserve"> профильном разделе сайта Ассоциации:</w:t>
      </w:r>
    </w:p>
    <w:tbl>
      <w:tblPr>
        <w:tblStyle w:val="a9"/>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46"/>
        <w:gridCol w:w="5250"/>
      </w:tblGrid>
      <w:tr w:rsidR="00A53FDE" w:rsidRPr="000612FC" w:rsidTr="00917917">
        <w:trPr>
          <w:jc w:val="center"/>
        </w:trPr>
        <w:tc>
          <w:tcPr>
            <w:tcW w:w="2546" w:type="dxa"/>
            <w:vAlign w:val="center"/>
          </w:tcPr>
          <w:p w:rsidR="00A53FDE" w:rsidRPr="00A53FDE" w:rsidRDefault="00A53FDE" w:rsidP="00917917">
            <w:pPr>
              <w:spacing w:after="60"/>
              <w:jc w:val="right"/>
              <w:rPr>
                <w:sz w:val="24"/>
                <w:szCs w:val="24"/>
              </w:rPr>
            </w:pPr>
            <w:r>
              <w:rPr>
                <w:sz w:val="24"/>
                <w:szCs w:val="24"/>
                <w:lang w:val="en-US"/>
              </w:rPr>
              <w:t xml:space="preserve">URL </w:t>
            </w:r>
            <w:r>
              <w:rPr>
                <w:sz w:val="24"/>
                <w:szCs w:val="24"/>
              </w:rPr>
              <w:t>адрес</w:t>
            </w:r>
            <w:r w:rsidR="007B6AB1">
              <w:rPr>
                <w:sz w:val="24"/>
                <w:szCs w:val="24"/>
              </w:rPr>
              <w:t>:</w:t>
            </w:r>
          </w:p>
        </w:tc>
        <w:tc>
          <w:tcPr>
            <w:tcW w:w="5250" w:type="dxa"/>
            <w:vAlign w:val="center"/>
          </w:tcPr>
          <w:p w:rsidR="00A53FDE" w:rsidRPr="000612FC" w:rsidRDefault="00A53FDE" w:rsidP="00917917">
            <w:pPr>
              <w:spacing w:after="60"/>
              <w:jc w:val="center"/>
              <w:rPr>
                <w:sz w:val="24"/>
                <w:szCs w:val="24"/>
              </w:rPr>
            </w:pPr>
            <w:r w:rsidRPr="00A53FDE">
              <w:rPr>
                <w:sz w:val="24"/>
                <w:szCs w:val="24"/>
                <w:lang w:val="en-US"/>
              </w:rPr>
              <w:t>https</w:t>
            </w:r>
            <w:r w:rsidRPr="00E23C45">
              <w:rPr>
                <w:sz w:val="24"/>
                <w:szCs w:val="24"/>
              </w:rPr>
              <w:t>://</w:t>
            </w:r>
            <w:r w:rsidRPr="00A53FDE">
              <w:rPr>
                <w:sz w:val="24"/>
                <w:szCs w:val="24"/>
                <w:lang w:val="en-US"/>
              </w:rPr>
              <w:t>srosovet</w:t>
            </w:r>
            <w:r w:rsidRPr="000612FC">
              <w:rPr>
                <w:sz w:val="24"/>
                <w:szCs w:val="24"/>
              </w:rPr>
              <w:t>.</w:t>
            </w:r>
            <w:r w:rsidRPr="00A53FDE">
              <w:rPr>
                <w:sz w:val="24"/>
                <w:szCs w:val="24"/>
                <w:lang w:val="en-US"/>
              </w:rPr>
              <w:t>ru</w:t>
            </w:r>
            <w:r w:rsidRPr="000612FC">
              <w:rPr>
                <w:sz w:val="24"/>
                <w:szCs w:val="24"/>
              </w:rPr>
              <w:t>/</w:t>
            </w:r>
            <w:r w:rsidRPr="00A53FDE">
              <w:rPr>
                <w:sz w:val="24"/>
                <w:szCs w:val="24"/>
                <w:lang w:val="en-US"/>
              </w:rPr>
              <w:t>activities</w:t>
            </w:r>
            <w:r w:rsidRPr="000612FC">
              <w:rPr>
                <w:sz w:val="24"/>
                <w:szCs w:val="24"/>
              </w:rPr>
              <w:t>/</w:t>
            </w:r>
            <w:r w:rsidRPr="00A53FDE">
              <w:rPr>
                <w:sz w:val="24"/>
                <w:szCs w:val="24"/>
                <w:lang w:val="en-US"/>
              </w:rPr>
              <w:t>Obuchenie</w:t>
            </w:r>
            <w:r w:rsidRPr="000612FC">
              <w:rPr>
                <w:sz w:val="24"/>
                <w:szCs w:val="24"/>
              </w:rPr>
              <w:t>/</w:t>
            </w:r>
            <w:r w:rsidRPr="00A53FDE">
              <w:rPr>
                <w:sz w:val="24"/>
                <w:szCs w:val="24"/>
                <w:lang w:val="en-US"/>
              </w:rPr>
              <w:t>kval</w:t>
            </w:r>
            <w:r w:rsidRPr="000612FC">
              <w:rPr>
                <w:sz w:val="24"/>
                <w:szCs w:val="24"/>
              </w:rPr>
              <w:t>/</w:t>
            </w:r>
          </w:p>
        </w:tc>
      </w:tr>
      <w:tr w:rsidR="00A53FDE" w:rsidRPr="00A53FDE" w:rsidTr="00917917">
        <w:trPr>
          <w:jc w:val="center"/>
        </w:trPr>
        <w:tc>
          <w:tcPr>
            <w:tcW w:w="2546" w:type="dxa"/>
            <w:vAlign w:val="center"/>
          </w:tcPr>
          <w:p w:rsidR="00A53FDE" w:rsidRPr="00A53FDE" w:rsidRDefault="00A53FDE" w:rsidP="00A53FDE">
            <w:pPr>
              <w:jc w:val="right"/>
              <w:rPr>
                <w:sz w:val="24"/>
                <w:szCs w:val="24"/>
              </w:rPr>
            </w:pPr>
            <w:r>
              <w:rPr>
                <w:sz w:val="24"/>
                <w:szCs w:val="24"/>
                <w:lang w:val="en-US"/>
              </w:rPr>
              <w:t xml:space="preserve">QR </w:t>
            </w:r>
            <w:r>
              <w:rPr>
                <w:sz w:val="24"/>
                <w:szCs w:val="24"/>
              </w:rPr>
              <w:t>код</w:t>
            </w:r>
            <w:r w:rsidR="007B6AB1">
              <w:rPr>
                <w:sz w:val="24"/>
                <w:szCs w:val="24"/>
              </w:rPr>
              <w:t>:</w:t>
            </w:r>
          </w:p>
        </w:tc>
        <w:tc>
          <w:tcPr>
            <w:tcW w:w="5250" w:type="dxa"/>
            <w:vAlign w:val="center"/>
          </w:tcPr>
          <w:p w:rsidR="00A53FDE" w:rsidRPr="00A53FDE" w:rsidRDefault="00A53FDE" w:rsidP="00A53FDE">
            <w:pPr>
              <w:jc w:val="center"/>
              <w:rPr>
                <w:sz w:val="24"/>
                <w:szCs w:val="24"/>
                <w:lang w:val="en-US"/>
              </w:rPr>
            </w:pPr>
            <w:r>
              <w:rPr>
                <w:noProof/>
                <w:lang w:eastAsia="ru-RU"/>
              </w:rPr>
              <w:drawing>
                <wp:inline distT="0" distB="0" distL="0" distR="0" wp14:anchorId="4019475E" wp14:editId="24D3B8D1">
                  <wp:extent cx="1171575" cy="1171575"/>
                  <wp:effectExtent l="0" t="0" r="9525" b="9525"/>
                  <wp:docPr id="4" name="Рисунок 4" descr="http://qrcoder.ru/code/?https%3A%2F%2Fsrosovet.ru%2Factivities%2FObuchenie%2Fkval%2F&amp;3&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qrcoder.ru/code/?https%3A%2F%2Fsrosovet.ru%2Factivities%2FObuchenie%2Fkval%2F&amp;3&amp;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r>
      <w:tr w:rsidR="00A53FDE" w:rsidTr="00917917">
        <w:trPr>
          <w:jc w:val="center"/>
        </w:trPr>
        <w:tc>
          <w:tcPr>
            <w:tcW w:w="2546" w:type="dxa"/>
            <w:vAlign w:val="center"/>
          </w:tcPr>
          <w:p w:rsidR="00A53FDE" w:rsidRPr="00A53FDE" w:rsidRDefault="003C5975" w:rsidP="003C5975">
            <w:pPr>
              <w:spacing w:before="60"/>
              <w:jc w:val="right"/>
              <w:rPr>
                <w:sz w:val="24"/>
                <w:szCs w:val="24"/>
              </w:rPr>
            </w:pPr>
            <w:r>
              <w:rPr>
                <w:sz w:val="24"/>
                <w:szCs w:val="24"/>
              </w:rPr>
              <w:t>п</w:t>
            </w:r>
            <w:r w:rsidR="00A53FDE">
              <w:rPr>
                <w:sz w:val="24"/>
                <w:szCs w:val="24"/>
              </w:rPr>
              <w:t>уть</w:t>
            </w:r>
            <w:r>
              <w:rPr>
                <w:sz w:val="24"/>
                <w:szCs w:val="24"/>
              </w:rPr>
              <w:t xml:space="preserve"> на сайте</w:t>
            </w:r>
            <w:r w:rsidR="007B6AB1">
              <w:rPr>
                <w:sz w:val="24"/>
                <w:szCs w:val="24"/>
              </w:rPr>
              <w:t>:</w:t>
            </w:r>
          </w:p>
        </w:tc>
        <w:tc>
          <w:tcPr>
            <w:tcW w:w="5250" w:type="dxa"/>
            <w:vAlign w:val="center"/>
          </w:tcPr>
          <w:p w:rsidR="00A53FDE" w:rsidRDefault="00A53FDE" w:rsidP="00A53FDE">
            <w:pPr>
              <w:jc w:val="center"/>
              <w:rPr>
                <w:sz w:val="24"/>
                <w:szCs w:val="24"/>
              </w:rPr>
            </w:pPr>
            <w:r>
              <w:rPr>
                <w:sz w:val="24"/>
                <w:szCs w:val="24"/>
              </w:rPr>
              <w:t>Деятельность – Обучение –</w:t>
            </w:r>
          </w:p>
          <w:p w:rsidR="00A53FDE" w:rsidRDefault="009D0900" w:rsidP="00A53FDE">
            <w:pPr>
              <w:jc w:val="center"/>
              <w:rPr>
                <w:sz w:val="24"/>
                <w:szCs w:val="24"/>
              </w:rPr>
            </w:pPr>
            <w:hyperlink r:id="rId13" w:history="1">
              <w:r w:rsidR="00A53FDE" w:rsidRPr="00A53FDE">
                <w:rPr>
                  <w:sz w:val="24"/>
                  <w:szCs w:val="24"/>
                </w:rPr>
                <w:t>Подготовка к квалификационному экзамену</w:t>
              </w:r>
            </w:hyperlink>
          </w:p>
        </w:tc>
      </w:tr>
    </w:tbl>
    <w:p w:rsidR="006C1339" w:rsidRDefault="00EE0C8B" w:rsidP="00CC272F">
      <w:pPr>
        <w:spacing w:before="120"/>
        <w:ind w:firstLine="709"/>
        <w:rPr>
          <w:sz w:val="24"/>
          <w:szCs w:val="24"/>
        </w:rPr>
      </w:pPr>
      <w:r>
        <w:rPr>
          <w:b/>
          <w:sz w:val="24"/>
          <w:szCs w:val="24"/>
        </w:rPr>
        <w:t>10</w:t>
      </w:r>
      <w:r w:rsidR="00A53FDE" w:rsidRPr="00A53FDE">
        <w:rPr>
          <w:b/>
          <w:sz w:val="24"/>
          <w:szCs w:val="24"/>
        </w:rPr>
        <w:t>.</w:t>
      </w:r>
      <w:r w:rsidR="00A53FDE">
        <w:rPr>
          <w:sz w:val="24"/>
          <w:szCs w:val="24"/>
        </w:rPr>
        <w:t xml:space="preserve"> </w:t>
      </w:r>
      <w:r w:rsidR="005F0B38">
        <w:rPr>
          <w:sz w:val="24"/>
          <w:szCs w:val="24"/>
        </w:rPr>
        <w:t xml:space="preserve">В формировании ММ приняло участие несколько десятков человек. Наиболее заметный вклад внесли (в алфавитном порядке): </w:t>
      </w:r>
      <w:r w:rsidR="007D6C45" w:rsidRPr="007D6C45">
        <w:rPr>
          <w:sz w:val="24"/>
          <w:szCs w:val="24"/>
        </w:rPr>
        <w:t xml:space="preserve">Богатова Е.М., Бурдаева Е.А., </w:t>
      </w:r>
      <w:r w:rsidR="0053619A">
        <w:rPr>
          <w:sz w:val="24"/>
          <w:szCs w:val="24"/>
        </w:rPr>
        <w:t>Дежинова </w:t>
      </w:r>
      <w:r w:rsidR="00917917">
        <w:rPr>
          <w:sz w:val="24"/>
          <w:szCs w:val="24"/>
        </w:rPr>
        <w:t xml:space="preserve">О.Ю., </w:t>
      </w:r>
      <w:r w:rsidR="00416FA4">
        <w:rPr>
          <w:sz w:val="24"/>
          <w:szCs w:val="24"/>
        </w:rPr>
        <w:t xml:space="preserve">Другаченок Е.Е, </w:t>
      </w:r>
      <w:r w:rsidR="006B2B9F">
        <w:rPr>
          <w:sz w:val="24"/>
          <w:szCs w:val="24"/>
        </w:rPr>
        <w:t xml:space="preserve">Калинкина К.Е., </w:t>
      </w:r>
      <w:r w:rsidR="005F0B38">
        <w:rPr>
          <w:sz w:val="24"/>
          <w:szCs w:val="24"/>
        </w:rPr>
        <w:t>Киршина </w:t>
      </w:r>
      <w:r w:rsidR="00C00FC5">
        <w:rPr>
          <w:sz w:val="24"/>
          <w:szCs w:val="24"/>
        </w:rPr>
        <w:t xml:space="preserve">Н.Р., </w:t>
      </w:r>
      <w:r w:rsidR="0034275B">
        <w:rPr>
          <w:sz w:val="24"/>
          <w:szCs w:val="24"/>
        </w:rPr>
        <w:t>Королев </w:t>
      </w:r>
      <w:r w:rsidR="00416FA4">
        <w:rPr>
          <w:sz w:val="24"/>
          <w:szCs w:val="24"/>
        </w:rPr>
        <w:t xml:space="preserve">С.С., </w:t>
      </w:r>
      <w:r w:rsidR="0034275B">
        <w:rPr>
          <w:sz w:val="24"/>
          <w:szCs w:val="24"/>
        </w:rPr>
        <w:t xml:space="preserve">Корольков Н.Н., </w:t>
      </w:r>
      <w:r w:rsidR="00CC272F" w:rsidRPr="00CC272F">
        <w:rPr>
          <w:sz w:val="24"/>
          <w:szCs w:val="24"/>
        </w:rPr>
        <w:t xml:space="preserve">Котова О.В., </w:t>
      </w:r>
      <w:r w:rsidR="00E92E01">
        <w:rPr>
          <w:sz w:val="24"/>
          <w:szCs w:val="24"/>
        </w:rPr>
        <w:t xml:space="preserve">Круглов М.В., </w:t>
      </w:r>
      <w:r w:rsidR="007B6AB1">
        <w:rPr>
          <w:sz w:val="24"/>
          <w:szCs w:val="24"/>
        </w:rPr>
        <w:t>Лебединский </w:t>
      </w:r>
      <w:r w:rsidR="0083118A">
        <w:rPr>
          <w:sz w:val="24"/>
          <w:szCs w:val="24"/>
        </w:rPr>
        <w:t>В.И.</w:t>
      </w:r>
      <w:r w:rsidR="007D6C45">
        <w:rPr>
          <w:sz w:val="24"/>
          <w:szCs w:val="24"/>
        </w:rPr>
        <w:t>,</w:t>
      </w:r>
      <w:r w:rsidR="007D6C45" w:rsidRPr="007D6C45">
        <w:rPr>
          <w:sz w:val="24"/>
          <w:szCs w:val="24"/>
        </w:rPr>
        <w:t xml:space="preserve"> Линдквист А.Э., </w:t>
      </w:r>
      <w:r w:rsidR="0051588C" w:rsidRPr="0051588C">
        <w:rPr>
          <w:sz w:val="24"/>
          <w:szCs w:val="24"/>
        </w:rPr>
        <w:t xml:space="preserve">Москалёва А.И., Москалёв И.Н., </w:t>
      </w:r>
      <w:r w:rsidR="007D6C45" w:rsidRPr="007D6C45">
        <w:rPr>
          <w:sz w:val="24"/>
          <w:szCs w:val="24"/>
        </w:rPr>
        <w:t xml:space="preserve">Немытов П.С., Панкратова Е.О., Ушакова А.В., </w:t>
      </w:r>
      <w:r w:rsidR="004F5D6C">
        <w:rPr>
          <w:sz w:val="24"/>
          <w:szCs w:val="24"/>
        </w:rPr>
        <w:t xml:space="preserve">Чижевская Е.С., </w:t>
      </w:r>
      <w:r w:rsidR="007D6C45" w:rsidRPr="007D6C45">
        <w:rPr>
          <w:sz w:val="24"/>
          <w:szCs w:val="24"/>
        </w:rPr>
        <w:t>Эдомский С.Р.</w:t>
      </w:r>
    </w:p>
    <w:p w:rsidR="00A53FDE" w:rsidRDefault="006C1339" w:rsidP="006C1339">
      <w:pPr>
        <w:ind w:firstLine="709"/>
        <w:rPr>
          <w:sz w:val="24"/>
          <w:szCs w:val="24"/>
        </w:rPr>
      </w:pPr>
      <w:r>
        <w:rPr>
          <w:sz w:val="24"/>
          <w:szCs w:val="24"/>
        </w:rPr>
        <w:t>ММ подготовлены под общей редакцией Ильина М.О.</w:t>
      </w:r>
    </w:p>
    <w:p w:rsidR="00775BEF" w:rsidRDefault="00775BEF" w:rsidP="0083118A">
      <w:pPr>
        <w:ind w:firstLine="709"/>
        <w:rPr>
          <w:sz w:val="24"/>
          <w:szCs w:val="24"/>
        </w:rPr>
      </w:pPr>
      <w:r>
        <w:rPr>
          <w:sz w:val="24"/>
          <w:szCs w:val="24"/>
        </w:rPr>
        <w:br w:type="page"/>
      </w:r>
    </w:p>
    <w:p w:rsidR="006F13E0" w:rsidRDefault="00926167" w:rsidP="00926167">
      <w:pPr>
        <w:pStyle w:val="1"/>
        <w:jc w:val="center"/>
        <w:rPr>
          <w:rFonts w:asciiTheme="minorHAnsi" w:hAnsiTheme="minorHAnsi"/>
          <w:b/>
          <w:color w:val="auto"/>
          <w:sz w:val="28"/>
          <w:szCs w:val="28"/>
        </w:rPr>
      </w:pPr>
      <w:bookmarkStart w:id="2" w:name="_Toc496714195"/>
      <w:r w:rsidRPr="00926167">
        <w:rPr>
          <w:rFonts w:asciiTheme="minorHAnsi" w:hAnsiTheme="minorHAnsi"/>
          <w:b/>
          <w:color w:val="auto"/>
          <w:sz w:val="28"/>
          <w:szCs w:val="28"/>
        </w:rPr>
        <w:lastRenderedPageBreak/>
        <w:t xml:space="preserve">РАЗДЕЛ 1. </w:t>
      </w:r>
      <w:r w:rsidR="006F13E0">
        <w:rPr>
          <w:rFonts w:asciiTheme="minorHAnsi" w:hAnsiTheme="minorHAnsi"/>
          <w:b/>
          <w:color w:val="auto"/>
          <w:sz w:val="28"/>
          <w:szCs w:val="28"/>
        </w:rPr>
        <w:t>ОБЩИЕ ТЕМЫ</w:t>
      </w:r>
      <w:bookmarkEnd w:id="2"/>
    </w:p>
    <w:p w:rsidR="00CF1A89" w:rsidRPr="00CF1A89" w:rsidRDefault="006F13E0" w:rsidP="00CF1A89">
      <w:pPr>
        <w:pStyle w:val="20"/>
        <w:spacing w:before="120"/>
        <w:jc w:val="center"/>
        <w:rPr>
          <w:rFonts w:asciiTheme="minorHAnsi" w:eastAsia="Times New Roman" w:hAnsiTheme="minorHAnsi" w:cs="Arial"/>
          <w:b/>
          <w:color w:val="auto"/>
          <w:sz w:val="24"/>
          <w:szCs w:val="24"/>
          <w:lang w:eastAsia="ru-RU"/>
        </w:rPr>
      </w:pPr>
      <w:bookmarkStart w:id="3" w:name="_Toc496714196"/>
      <w:r w:rsidRPr="00B64720">
        <w:rPr>
          <w:rFonts w:asciiTheme="minorHAnsi" w:eastAsia="Times New Roman" w:hAnsiTheme="minorHAnsi" w:cs="Arial"/>
          <w:b/>
          <w:color w:val="auto"/>
          <w:sz w:val="24"/>
          <w:szCs w:val="24"/>
          <w:lang w:eastAsia="ru-RU"/>
        </w:rPr>
        <w:t xml:space="preserve">1.1. </w:t>
      </w:r>
      <w:r w:rsidR="00CF1A89" w:rsidRPr="00CF1A89">
        <w:rPr>
          <w:rFonts w:asciiTheme="minorHAnsi" w:eastAsia="Times New Roman" w:hAnsiTheme="minorHAnsi" w:cs="Arial"/>
          <w:b/>
          <w:color w:val="auto"/>
          <w:sz w:val="24"/>
          <w:szCs w:val="24"/>
          <w:lang w:eastAsia="ru-RU"/>
        </w:rPr>
        <w:t>Правовые основы регулирования оценочной деятельности в отношении объектов оценки, принадлежащих Р</w:t>
      </w:r>
      <w:r w:rsidR="00664A2A">
        <w:rPr>
          <w:rFonts w:asciiTheme="minorHAnsi" w:eastAsia="Times New Roman" w:hAnsiTheme="minorHAnsi" w:cs="Arial"/>
          <w:b/>
          <w:color w:val="auto"/>
          <w:sz w:val="24"/>
          <w:szCs w:val="24"/>
          <w:lang w:eastAsia="ru-RU"/>
        </w:rPr>
        <w:t>Ф</w:t>
      </w:r>
      <w:r w:rsidR="00CF1A89" w:rsidRPr="00CF1A89">
        <w:rPr>
          <w:rFonts w:asciiTheme="minorHAnsi" w:eastAsia="Times New Roman" w:hAnsiTheme="minorHAnsi" w:cs="Arial"/>
          <w:b/>
          <w:color w:val="auto"/>
          <w:sz w:val="24"/>
          <w:szCs w:val="24"/>
          <w:lang w:eastAsia="ru-RU"/>
        </w:rPr>
        <w:t>, субъектам Р</w:t>
      </w:r>
      <w:r w:rsidR="00664A2A">
        <w:rPr>
          <w:rFonts w:asciiTheme="minorHAnsi" w:eastAsia="Times New Roman" w:hAnsiTheme="minorHAnsi" w:cs="Arial"/>
          <w:b/>
          <w:color w:val="auto"/>
          <w:sz w:val="24"/>
          <w:szCs w:val="24"/>
          <w:lang w:eastAsia="ru-RU"/>
        </w:rPr>
        <w:t>Ф</w:t>
      </w:r>
      <w:r w:rsidR="00CF1A89" w:rsidRPr="00CF1A89">
        <w:rPr>
          <w:rFonts w:asciiTheme="minorHAnsi" w:eastAsia="Times New Roman" w:hAnsiTheme="minorHAnsi" w:cs="Arial"/>
          <w:b/>
          <w:color w:val="auto"/>
          <w:sz w:val="24"/>
          <w:szCs w:val="24"/>
          <w:lang w:eastAsia="ru-RU"/>
        </w:rPr>
        <w:t xml:space="preserve"> или муниципальным образованиям, физическим лицам и юридическим лицам, для целей совершения сделок с объектами оценки, а также для иных целей</w:t>
      </w:r>
      <w:bookmarkEnd w:id="3"/>
    </w:p>
    <w:p w:rsidR="003A51E9" w:rsidRPr="003A51E9" w:rsidRDefault="003A51E9" w:rsidP="003A51E9">
      <w:pPr>
        <w:spacing w:before="120"/>
        <w:ind w:firstLine="709"/>
        <w:rPr>
          <w:rFonts w:eastAsia="Times New Roman" w:cs="Arial"/>
          <w:i/>
          <w:sz w:val="24"/>
          <w:szCs w:val="24"/>
          <w:lang w:eastAsia="ru-RU"/>
        </w:rPr>
      </w:pPr>
      <w:r w:rsidRPr="00104691">
        <w:rPr>
          <w:rFonts w:eastAsia="Times New Roman" w:cs="Arial"/>
          <w:i/>
          <w:sz w:val="24"/>
          <w:szCs w:val="24"/>
          <w:lang w:eastAsia="ru-RU"/>
        </w:rPr>
        <w:t>Формулировка темы имеет общий характер</w:t>
      </w:r>
      <w:r>
        <w:rPr>
          <w:rFonts w:eastAsia="Times New Roman" w:cs="Arial"/>
          <w:i/>
          <w:sz w:val="24"/>
          <w:szCs w:val="24"/>
          <w:lang w:eastAsia="ru-RU"/>
        </w:rPr>
        <w:t xml:space="preserve">. Анализ </w:t>
      </w:r>
      <w:r w:rsidRPr="003A51E9">
        <w:rPr>
          <w:rFonts w:eastAsia="Times New Roman" w:cs="Arial"/>
          <w:i/>
          <w:sz w:val="24"/>
          <w:szCs w:val="24"/>
          <w:lang w:eastAsia="ru-RU"/>
        </w:rPr>
        <w:t>Пример</w:t>
      </w:r>
      <w:r w:rsidR="006B2B9F">
        <w:rPr>
          <w:rFonts w:eastAsia="Times New Roman" w:cs="Arial"/>
          <w:i/>
          <w:sz w:val="24"/>
          <w:szCs w:val="24"/>
          <w:lang w:eastAsia="ru-RU"/>
        </w:rPr>
        <w:t>ов</w:t>
      </w:r>
      <w:r w:rsidRPr="003A51E9">
        <w:rPr>
          <w:rFonts w:eastAsia="Times New Roman" w:cs="Arial"/>
          <w:i/>
          <w:sz w:val="24"/>
          <w:szCs w:val="24"/>
          <w:lang w:eastAsia="ru-RU"/>
        </w:rPr>
        <w:t xml:space="preserve"> индивидуальн</w:t>
      </w:r>
      <w:r w:rsidR="006B2B9F">
        <w:rPr>
          <w:rFonts w:eastAsia="Times New Roman" w:cs="Arial"/>
          <w:i/>
          <w:sz w:val="24"/>
          <w:szCs w:val="24"/>
          <w:lang w:eastAsia="ru-RU"/>
        </w:rPr>
        <w:t>ых</w:t>
      </w:r>
      <w:r w:rsidRPr="003A51E9">
        <w:rPr>
          <w:rFonts w:eastAsia="Times New Roman" w:cs="Arial"/>
          <w:i/>
          <w:sz w:val="24"/>
          <w:szCs w:val="24"/>
          <w:lang w:eastAsia="ru-RU"/>
        </w:rPr>
        <w:t xml:space="preserve"> задани</w:t>
      </w:r>
      <w:r w:rsidR="006B2B9F">
        <w:rPr>
          <w:rFonts w:eastAsia="Times New Roman" w:cs="Arial"/>
          <w:i/>
          <w:sz w:val="24"/>
          <w:szCs w:val="24"/>
          <w:lang w:eastAsia="ru-RU"/>
        </w:rPr>
        <w:t>й</w:t>
      </w:r>
      <w:r w:rsidRPr="003A51E9">
        <w:rPr>
          <w:rFonts w:eastAsia="Times New Roman" w:cs="Arial"/>
          <w:i/>
          <w:sz w:val="24"/>
          <w:szCs w:val="24"/>
          <w:lang w:eastAsia="ru-RU"/>
        </w:rPr>
        <w:t xml:space="preserve"> </w:t>
      </w:r>
      <w:r>
        <w:rPr>
          <w:rFonts w:eastAsia="Times New Roman" w:cs="Arial"/>
          <w:i/>
          <w:sz w:val="24"/>
          <w:szCs w:val="24"/>
          <w:lang w:eastAsia="ru-RU"/>
        </w:rPr>
        <w:t xml:space="preserve">показывает, что к ней могут быть отнесены темы «Права и обязанности Оценщика», </w:t>
      </w:r>
      <w:r w:rsidR="00E22FF7">
        <w:rPr>
          <w:rFonts w:eastAsia="Times New Roman" w:cs="Arial"/>
          <w:i/>
          <w:sz w:val="24"/>
          <w:szCs w:val="24"/>
          <w:lang w:eastAsia="ru-RU"/>
        </w:rPr>
        <w:t>«</w:t>
      </w:r>
      <w:r w:rsidR="00E22FF7" w:rsidRPr="00E22FF7">
        <w:rPr>
          <w:rFonts w:eastAsia="Times New Roman" w:cs="Arial"/>
          <w:i/>
          <w:sz w:val="24"/>
          <w:szCs w:val="24"/>
          <w:lang w:eastAsia="ru-RU"/>
        </w:rPr>
        <w:t xml:space="preserve">Обязанности </w:t>
      </w:r>
      <w:r w:rsidR="00784FB6">
        <w:rPr>
          <w:rFonts w:eastAsia="Times New Roman" w:cs="Arial"/>
          <w:i/>
          <w:sz w:val="24"/>
          <w:szCs w:val="24"/>
          <w:lang w:eastAsia="ru-RU"/>
        </w:rPr>
        <w:t>«оценочной компании</w:t>
      </w:r>
      <w:r w:rsidR="00E22FF7" w:rsidRPr="00E22FF7">
        <w:rPr>
          <w:rFonts w:eastAsia="Times New Roman" w:cs="Arial"/>
          <w:i/>
          <w:sz w:val="24"/>
          <w:szCs w:val="24"/>
          <w:lang w:eastAsia="ru-RU"/>
        </w:rPr>
        <w:t>», «Права и обязанности заказчика оценки»</w:t>
      </w:r>
      <w:r w:rsidR="00784FB6">
        <w:rPr>
          <w:rFonts w:eastAsia="Times New Roman" w:cs="Arial"/>
          <w:i/>
          <w:sz w:val="24"/>
          <w:szCs w:val="24"/>
          <w:lang w:eastAsia="ru-RU"/>
        </w:rPr>
        <w:t>, «</w:t>
      </w:r>
      <w:r w:rsidR="006355D2">
        <w:rPr>
          <w:rFonts w:eastAsia="Times New Roman" w:cs="Arial"/>
          <w:i/>
          <w:sz w:val="24"/>
          <w:szCs w:val="24"/>
          <w:lang w:eastAsia="ru-RU"/>
        </w:rPr>
        <w:t>Н</w:t>
      </w:r>
      <w:r w:rsidR="00784FB6">
        <w:rPr>
          <w:rFonts w:eastAsia="Times New Roman" w:cs="Arial"/>
          <w:i/>
          <w:sz w:val="24"/>
          <w:szCs w:val="24"/>
          <w:lang w:eastAsia="ru-RU"/>
        </w:rPr>
        <w:t xml:space="preserve">езависимость </w:t>
      </w:r>
      <w:r w:rsidR="004E3AD0">
        <w:rPr>
          <w:rFonts w:eastAsia="Times New Roman" w:cs="Arial"/>
          <w:i/>
          <w:sz w:val="24"/>
          <w:szCs w:val="24"/>
          <w:lang w:eastAsia="ru-RU"/>
        </w:rPr>
        <w:t xml:space="preserve">Оценщика и </w:t>
      </w:r>
      <w:r w:rsidR="007B6AB1">
        <w:rPr>
          <w:rFonts w:eastAsia="Times New Roman" w:cs="Arial"/>
          <w:i/>
          <w:sz w:val="24"/>
          <w:szCs w:val="24"/>
          <w:lang w:eastAsia="ru-RU"/>
        </w:rPr>
        <w:t>«</w:t>
      </w:r>
      <w:r w:rsidR="004E3AD0">
        <w:rPr>
          <w:rFonts w:eastAsia="Times New Roman" w:cs="Arial"/>
          <w:i/>
          <w:sz w:val="24"/>
          <w:szCs w:val="24"/>
          <w:lang w:eastAsia="ru-RU"/>
        </w:rPr>
        <w:t>оценочной компании», «</w:t>
      </w:r>
      <w:r w:rsidR="004E3AD0" w:rsidRPr="004E3AD0">
        <w:rPr>
          <w:rFonts w:eastAsia="Times New Roman" w:cs="Arial"/>
          <w:i/>
          <w:sz w:val="24"/>
          <w:szCs w:val="24"/>
          <w:lang w:eastAsia="ru-RU"/>
        </w:rPr>
        <w:t>Информационная открытость процедуры оценки».</w:t>
      </w:r>
    </w:p>
    <w:p w:rsidR="00CD2A69" w:rsidRPr="00CD2A69" w:rsidRDefault="00CD2A69" w:rsidP="00CD2A69">
      <w:pPr>
        <w:shd w:val="clear" w:color="auto" w:fill="FFFFFF"/>
        <w:spacing w:before="120"/>
        <w:ind w:firstLine="708"/>
        <w:rPr>
          <w:rStyle w:val="blk"/>
          <w:sz w:val="24"/>
          <w:szCs w:val="24"/>
        </w:rPr>
      </w:pPr>
      <w:bookmarkStart w:id="4" w:name="_Hlk491344929"/>
      <w:r w:rsidRPr="00CD2A69">
        <w:rPr>
          <w:rStyle w:val="blk"/>
          <w:b/>
          <w:color w:val="000000"/>
          <w:sz w:val="24"/>
          <w:szCs w:val="24"/>
        </w:rPr>
        <w:t>1.1.1.</w:t>
      </w:r>
      <w:r w:rsidRPr="00CD2A69">
        <w:rPr>
          <w:rStyle w:val="blk"/>
          <w:color w:val="000000"/>
          <w:sz w:val="24"/>
          <w:szCs w:val="24"/>
        </w:rPr>
        <w:t xml:space="preserve"> К объектам оценки относятся (ст. 5 </w:t>
      </w:r>
      <w:r w:rsidRPr="00CD2A69">
        <w:rPr>
          <w:rFonts w:eastAsia="Times New Roman" w:cs="Arial"/>
          <w:sz w:val="24"/>
          <w:szCs w:val="24"/>
          <w:lang w:eastAsia="ru-RU"/>
        </w:rPr>
        <w:t>Закона об оценке [1])</w:t>
      </w:r>
      <w:r w:rsidRPr="00CD2A69">
        <w:rPr>
          <w:rStyle w:val="blk"/>
          <w:color w:val="000000"/>
          <w:sz w:val="24"/>
          <w:szCs w:val="24"/>
        </w:rPr>
        <w:t>:</w:t>
      </w:r>
    </w:p>
    <w:p w:rsidR="00CD2A69" w:rsidRPr="00CD2A69" w:rsidRDefault="00CD2A69" w:rsidP="00065109">
      <w:pPr>
        <w:pStyle w:val="a4"/>
        <w:numPr>
          <w:ilvl w:val="0"/>
          <w:numId w:val="9"/>
        </w:numPr>
        <w:shd w:val="clear" w:color="auto" w:fill="FFFFFF"/>
        <w:rPr>
          <w:rStyle w:val="blk"/>
          <w:sz w:val="24"/>
          <w:szCs w:val="24"/>
        </w:rPr>
      </w:pPr>
      <w:bookmarkStart w:id="5" w:name="dst100027"/>
      <w:bookmarkEnd w:id="5"/>
      <w:r w:rsidRPr="00CD2A69">
        <w:rPr>
          <w:rStyle w:val="blk"/>
          <w:sz w:val="24"/>
          <w:szCs w:val="24"/>
        </w:rPr>
        <w:t>отдельные материальные объекты (вещи);</w:t>
      </w:r>
    </w:p>
    <w:p w:rsidR="00CD2A69" w:rsidRPr="00CD2A69" w:rsidRDefault="00CD2A69" w:rsidP="00065109">
      <w:pPr>
        <w:pStyle w:val="a4"/>
        <w:numPr>
          <w:ilvl w:val="0"/>
          <w:numId w:val="9"/>
        </w:numPr>
        <w:shd w:val="clear" w:color="auto" w:fill="FFFFFF"/>
        <w:rPr>
          <w:rStyle w:val="blk"/>
          <w:sz w:val="24"/>
          <w:szCs w:val="24"/>
        </w:rPr>
      </w:pPr>
      <w:bookmarkStart w:id="6" w:name="dst100028"/>
      <w:bookmarkEnd w:id="6"/>
      <w:r w:rsidRPr="00CD2A69">
        <w:rPr>
          <w:rStyle w:val="blk"/>
          <w:sz w:val="24"/>
          <w:szCs w:val="24"/>
        </w:rPr>
        <w:t>совокупность вещей, составляющих имущество лица, в т</w:t>
      </w:r>
      <w:r w:rsidR="007C47AF">
        <w:rPr>
          <w:rStyle w:val="blk"/>
          <w:sz w:val="24"/>
          <w:szCs w:val="24"/>
        </w:rPr>
        <w:t>.ч.</w:t>
      </w:r>
      <w:r w:rsidRPr="00CD2A69">
        <w:rPr>
          <w:rStyle w:val="blk"/>
          <w:sz w:val="24"/>
          <w:szCs w:val="24"/>
        </w:rPr>
        <w:t xml:space="preserve"> имущество определенного вида (движимое или недвижимое, в том числе предприятия);</w:t>
      </w:r>
    </w:p>
    <w:p w:rsidR="00CD2A69" w:rsidRPr="00CD2A69" w:rsidRDefault="00CD2A69" w:rsidP="00065109">
      <w:pPr>
        <w:pStyle w:val="a4"/>
        <w:numPr>
          <w:ilvl w:val="0"/>
          <w:numId w:val="9"/>
        </w:numPr>
        <w:shd w:val="clear" w:color="auto" w:fill="FFFFFF"/>
        <w:rPr>
          <w:rStyle w:val="blk"/>
          <w:sz w:val="24"/>
          <w:szCs w:val="24"/>
        </w:rPr>
      </w:pPr>
      <w:r w:rsidRPr="00CD2A69">
        <w:rPr>
          <w:rStyle w:val="blk"/>
          <w:sz w:val="24"/>
          <w:szCs w:val="24"/>
        </w:rPr>
        <w:t>право собственности и иные вещные права на имущество или отдельные вещи из состава имущества;</w:t>
      </w:r>
    </w:p>
    <w:p w:rsidR="00CD2A69" w:rsidRPr="00CD2A69" w:rsidRDefault="00CD2A69" w:rsidP="00065109">
      <w:pPr>
        <w:pStyle w:val="a4"/>
        <w:numPr>
          <w:ilvl w:val="0"/>
          <w:numId w:val="9"/>
        </w:numPr>
        <w:shd w:val="clear" w:color="auto" w:fill="FFFFFF"/>
        <w:rPr>
          <w:rStyle w:val="blk"/>
          <w:sz w:val="24"/>
          <w:szCs w:val="24"/>
        </w:rPr>
      </w:pPr>
      <w:bookmarkStart w:id="7" w:name="dst100030"/>
      <w:bookmarkEnd w:id="7"/>
      <w:r w:rsidRPr="00CD2A69">
        <w:rPr>
          <w:rStyle w:val="blk"/>
          <w:sz w:val="24"/>
          <w:szCs w:val="24"/>
        </w:rPr>
        <w:t>права требования, обязательства (долги);</w:t>
      </w:r>
    </w:p>
    <w:p w:rsidR="00CD2A69" w:rsidRPr="00CD2A69" w:rsidRDefault="00CD2A69" w:rsidP="00065109">
      <w:pPr>
        <w:pStyle w:val="a4"/>
        <w:numPr>
          <w:ilvl w:val="0"/>
          <w:numId w:val="9"/>
        </w:numPr>
        <w:shd w:val="clear" w:color="auto" w:fill="FFFFFF"/>
        <w:rPr>
          <w:rStyle w:val="blk"/>
          <w:sz w:val="24"/>
          <w:szCs w:val="24"/>
        </w:rPr>
      </w:pPr>
      <w:bookmarkStart w:id="8" w:name="dst100031"/>
      <w:bookmarkEnd w:id="8"/>
      <w:r w:rsidRPr="00CD2A69">
        <w:rPr>
          <w:rStyle w:val="blk"/>
          <w:sz w:val="24"/>
          <w:szCs w:val="24"/>
        </w:rPr>
        <w:t>работы, услуги, информация;</w:t>
      </w:r>
    </w:p>
    <w:p w:rsidR="00CD2A69" w:rsidRPr="00CD2A69" w:rsidRDefault="00CD2A69" w:rsidP="00065109">
      <w:pPr>
        <w:pStyle w:val="a4"/>
        <w:numPr>
          <w:ilvl w:val="0"/>
          <w:numId w:val="9"/>
        </w:numPr>
        <w:shd w:val="clear" w:color="auto" w:fill="FFFFFF"/>
        <w:rPr>
          <w:rStyle w:val="blk"/>
          <w:sz w:val="24"/>
          <w:szCs w:val="24"/>
        </w:rPr>
      </w:pPr>
      <w:bookmarkStart w:id="9" w:name="dst100032"/>
      <w:bookmarkEnd w:id="9"/>
      <w:r w:rsidRPr="00CD2A69">
        <w:rPr>
          <w:rStyle w:val="blk"/>
          <w:sz w:val="24"/>
          <w:szCs w:val="24"/>
        </w:rPr>
        <w:t>иные объекты гражданских прав, в отношении которых законодательством РФ установлена возможность их участия в гражданском обороте.</w:t>
      </w:r>
    </w:p>
    <w:bookmarkEnd w:id="4"/>
    <w:p w:rsidR="00E22FF7" w:rsidRPr="00E22FF7" w:rsidRDefault="00E22FF7" w:rsidP="00E22FF7">
      <w:pPr>
        <w:shd w:val="clear" w:color="auto" w:fill="FFFFFF"/>
        <w:spacing w:before="120"/>
        <w:ind w:firstLine="709"/>
        <w:rPr>
          <w:sz w:val="24"/>
          <w:szCs w:val="24"/>
          <w:lang w:eastAsia="ru-RU"/>
        </w:rPr>
      </w:pPr>
      <w:r w:rsidRPr="00E22FF7">
        <w:rPr>
          <w:rFonts w:eastAsia="Times New Roman" w:cs="Arial"/>
          <w:b/>
          <w:sz w:val="24"/>
          <w:szCs w:val="24"/>
          <w:lang w:eastAsia="ru-RU"/>
        </w:rPr>
        <w:t>1.1.</w:t>
      </w:r>
      <w:r w:rsidR="00CD2A69" w:rsidRPr="00CD2A69">
        <w:rPr>
          <w:rFonts w:eastAsia="Times New Roman" w:cs="Arial"/>
          <w:b/>
          <w:sz w:val="24"/>
          <w:szCs w:val="24"/>
          <w:lang w:eastAsia="ru-RU"/>
        </w:rPr>
        <w:t>2</w:t>
      </w:r>
      <w:r w:rsidRPr="00E22FF7">
        <w:rPr>
          <w:rFonts w:eastAsia="Times New Roman" w:cs="Arial"/>
          <w:b/>
          <w:sz w:val="24"/>
          <w:szCs w:val="24"/>
          <w:lang w:eastAsia="ru-RU"/>
        </w:rPr>
        <w:t xml:space="preserve">. </w:t>
      </w:r>
      <w:r w:rsidRPr="00E22FF7">
        <w:rPr>
          <w:rStyle w:val="blk"/>
          <w:color w:val="000000"/>
          <w:sz w:val="24"/>
          <w:szCs w:val="24"/>
        </w:rPr>
        <w:t>Право РФ, субъектов РФ или муниципальных образований, физических лиц и юридических лиц на проведение оценки принадлежащих им объектов оценки (</w:t>
      </w:r>
      <w:r>
        <w:rPr>
          <w:rStyle w:val="blk"/>
          <w:color w:val="000000"/>
          <w:sz w:val="24"/>
          <w:szCs w:val="24"/>
        </w:rPr>
        <w:t>ст.</w:t>
      </w:r>
      <w:r w:rsidR="0053619A">
        <w:rPr>
          <w:sz w:val="24"/>
          <w:szCs w:val="24"/>
          <w:lang w:eastAsia="ru-RU"/>
        </w:rPr>
        <w:t> </w:t>
      </w:r>
      <w:r w:rsidRPr="00E22FF7">
        <w:rPr>
          <w:sz w:val="24"/>
          <w:szCs w:val="24"/>
          <w:lang w:eastAsia="ru-RU"/>
        </w:rPr>
        <w:t xml:space="preserve">6 </w:t>
      </w:r>
      <w:r w:rsidRPr="00E22FF7">
        <w:rPr>
          <w:rFonts w:eastAsia="Times New Roman" w:cs="Arial"/>
          <w:sz w:val="24"/>
          <w:szCs w:val="24"/>
          <w:lang w:eastAsia="ru-RU"/>
        </w:rPr>
        <w:t>[1]</w:t>
      </w:r>
      <w:r>
        <w:rPr>
          <w:rFonts w:eastAsia="Times New Roman" w:cs="Arial"/>
          <w:sz w:val="24"/>
          <w:szCs w:val="24"/>
          <w:lang w:eastAsia="ru-RU"/>
        </w:rPr>
        <w:t>).</w:t>
      </w:r>
    </w:p>
    <w:p w:rsidR="00E22FF7" w:rsidRPr="00E22FF7" w:rsidRDefault="00E22FF7" w:rsidP="007C47AF">
      <w:pPr>
        <w:shd w:val="clear" w:color="auto" w:fill="FFFFFF"/>
        <w:spacing w:line="290" w:lineRule="atLeast"/>
        <w:ind w:firstLine="709"/>
        <w:rPr>
          <w:rFonts w:cs="Arial"/>
          <w:color w:val="000000"/>
          <w:sz w:val="24"/>
          <w:szCs w:val="24"/>
        </w:rPr>
      </w:pPr>
      <w:r w:rsidRPr="00E22FF7">
        <w:rPr>
          <w:rStyle w:val="blk"/>
          <w:rFonts w:cs="Arial"/>
          <w:color w:val="000000"/>
          <w:sz w:val="24"/>
          <w:szCs w:val="24"/>
        </w:rPr>
        <w:t xml:space="preserve">РФ, субъекты РФ или муниципальные образования, физические лица и юридические лица имеют право на проведение </w:t>
      </w:r>
      <w:r>
        <w:rPr>
          <w:rStyle w:val="blk"/>
          <w:rFonts w:cs="Arial"/>
          <w:color w:val="000000"/>
          <w:sz w:val="24"/>
          <w:szCs w:val="24"/>
        </w:rPr>
        <w:t>О</w:t>
      </w:r>
      <w:r w:rsidRPr="00E22FF7">
        <w:rPr>
          <w:rStyle w:val="blk"/>
          <w:rFonts w:cs="Arial"/>
          <w:color w:val="000000"/>
          <w:sz w:val="24"/>
          <w:szCs w:val="24"/>
        </w:rPr>
        <w:t>ценщиком оценки любых принадлежащих им объектов оценки на основаниях и условиях, предусмотренных [1].</w:t>
      </w:r>
    </w:p>
    <w:p w:rsidR="00E22FF7" w:rsidRDefault="00E22FF7" w:rsidP="007C47AF">
      <w:pPr>
        <w:shd w:val="clear" w:color="auto" w:fill="FFFFFF"/>
        <w:spacing w:line="290" w:lineRule="atLeast"/>
        <w:ind w:firstLine="709"/>
        <w:rPr>
          <w:rStyle w:val="blk"/>
          <w:rFonts w:cs="Arial"/>
          <w:color w:val="000000"/>
          <w:sz w:val="24"/>
          <w:szCs w:val="24"/>
        </w:rPr>
      </w:pPr>
      <w:r w:rsidRPr="00E22FF7">
        <w:rPr>
          <w:rStyle w:val="blk"/>
          <w:rFonts w:cs="Arial"/>
          <w:color w:val="000000"/>
          <w:sz w:val="24"/>
          <w:szCs w:val="24"/>
        </w:rPr>
        <w:t>Право на проведение оценки объекта оценки является безусловным и не зависит от установленного законодательством РФ порядка осуществления государственного статистического учета и бухгалтерского учета и отчетности. Данное право распространяется и на проведение повторной оценки объекта оценки. Результаты проведения оценки объекта оценки могут быть использованы для корректировки данных бухгалтерского учета и отчетности.</w:t>
      </w:r>
    </w:p>
    <w:p w:rsidR="00690D29" w:rsidRPr="00690D29" w:rsidRDefault="00690D29" w:rsidP="00690D29">
      <w:pPr>
        <w:shd w:val="clear" w:color="auto" w:fill="FFFFFF"/>
        <w:spacing w:line="290" w:lineRule="atLeast"/>
        <w:ind w:firstLine="547"/>
        <w:rPr>
          <w:rStyle w:val="blk"/>
          <w:rFonts w:cs="Arial"/>
          <w:color w:val="000000"/>
          <w:sz w:val="24"/>
          <w:szCs w:val="24"/>
        </w:rPr>
      </w:pPr>
      <w:r w:rsidRPr="00690D29">
        <w:rPr>
          <w:rStyle w:val="blk"/>
          <w:rFonts w:cs="Arial"/>
          <w:color w:val="000000"/>
          <w:sz w:val="24"/>
          <w:szCs w:val="24"/>
        </w:rPr>
        <w:t>Результаты проведения оценки объекта оценки могут быть обжалованы заинтересованными лицами в порядке, установленном законодательством Р</w:t>
      </w:r>
      <w:r w:rsidR="007B6AB1">
        <w:rPr>
          <w:rStyle w:val="blk"/>
          <w:rFonts w:cs="Arial"/>
          <w:color w:val="000000"/>
          <w:sz w:val="24"/>
          <w:szCs w:val="24"/>
        </w:rPr>
        <w:t>Ф</w:t>
      </w:r>
      <w:r w:rsidRPr="00690D29">
        <w:rPr>
          <w:rStyle w:val="blk"/>
          <w:rFonts w:cs="Arial"/>
          <w:color w:val="000000"/>
          <w:sz w:val="24"/>
          <w:szCs w:val="24"/>
        </w:rPr>
        <w:t>.</w:t>
      </w:r>
    </w:p>
    <w:p w:rsidR="00E22FF7" w:rsidRPr="00A50468" w:rsidRDefault="00E22FF7" w:rsidP="00E22FF7">
      <w:pPr>
        <w:shd w:val="clear" w:color="auto" w:fill="FFFFFF"/>
        <w:spacing w:before="120" w:line="290" w:lineRule="atLeast"/>
        <w:ind w:firstLine="544"/>
        <w:rPr>
          <w:rFonts w:cs="Arial"/>
          <w:b/>
          <w:color w:val="000000"/>
          <w:sz w:val="24"/>
          <w:szCs w:val="24"/>
        </w:rPr>
      </w:pPr>
      <w:r w:rsidRPr="00A50468">
        <w:rPr>
          <w:rStyle w:val="blk"/>
          <w:rFonts w:cs="Arial"/>
          <w:b/>
          <w:color w:val="000000"/>
          <w:sz w:val="24"/>
          <w:szCs w:val="24"/>
        </w:rPr>
        <w:t>1.1.</w:t>
      </w:r>
      <w:r w:rsidR="00CD2A69" w:rsidRPr="00E52ABA">
        <w:rPr>
          <w:rStyle w:val="blk"/>
          <w:rFonts w:cs="Arial"/>
          <w:b/>
          <w:color w:val="000000"/>
          <w:sz w:val="24"/>
          <w:szCs w:val="24"/>
        </w:rPr>
        <w:t>3</w:t>
      </w:r>
      <w:r w:rsidRPr="00A50468">
        <w:rPr>
          <w:rStyle w:val="blk"/>
          <w:rFonts w:cs="Arial"/>
          <w:b/>
          <w:color w:val="000000"/>
          <w:sz w:val="24"/>
          <w:szCs w:val="24"/>
        </w:rPr>
        <w:t xml:space="preserve">. </w:t>
      </w:r>
      <w:r w:rsidRPr="00A50468">
        <w:rPr>
          <w:rStyle w:val="blk"/>
          <w:color w:val="000000"/>
          <w:sz w:val="24"/>
          <w:szCs w:val="24"/>
        </w:rPr>
        <w:t>Обязательность проведения оценки объектов оценки (ст. 8 [1]).</w:t>
      </w:r>
    </w:p>
    <w:p w:rsidR="003A51E9" w:rsidRPr="00A50468" w:rsidRDefault="003A51E9" w:rsidP="003A51E9">
      <w:pPr>
        <w:shd w:val="clear" w:color="auto" w:fill="FFFFFF"/>
        <w:spacing w:line="290" w:lineRule="atLeast"/>
        <w:ind w:firstLine="547"/>
        <w:rPr>
          <w:rFonts w:cs="Arial"/>
          <w:color w:val="000000"/>
          <w:sz w:val="24"/>
          <w:szCs w:val="24"/>
        </w:rPr>
      </w:pPr>
      <w:r w:rsidRPr="0053619A">
        <w:rPr>
          <w:rStyle w:val="blk"/>
          <w:rFonts w:cs="Arial"/>
          <w:color w:val="000000"/>
          <w:sz w:val="24"/>
          <w:szCs w:val="24"/>
        </w:rPr>
        <w:t>Проведение оценки объектов оценки является обязательным</w:t>
      </w:r>
      <w:r w:rsidRPr="00A50468">
        <w:rPr>
          <w:rStyle w:val="blk"/>
          <w:rFonts w:cs="Arial"/>
          <w:color w:val="000000"/>
          <w:sz w:val="24"/>
          <w:szCs w:val="24"/>
        </w:rPr>
        <w:t xml:space="preserve"> в случае вовлечения в сделку объектов оценки, принадлежащих полностью или частично РФ, субъектам РФ либо муниципальным образованиям, в т</w:t>
      </w:r>
      <w:r w:rsidR="00784FB6">
        <w:rPr>
          <w:rStyle w:val="blk"/>
          <w:rFonts w:cs="Arial"/>
          <w:color w:val="000000"/>
          <w:sz w:val="24"/>
          <w:szCs w:val="24"/>
        </w:rPr>
        <w:t>.ч.</w:t>
      </w:r>
      <w:r w:rsidRPr="00A50468">
        <w:rPr>
          <w:rStyle w:val="blk"/>
          <w:rFonts w:cs="Arial"/>
          <w:color w:val="000000"/>
          <w:sz w:val="24"/>
          <w:szCs w:val="24"/>
        </w:rPr>
        <w:t>:</w:t>
      </w:r>
    </w:p>
    <w:p w:rsidR="003A51E9" w:rsidRPr="00E22FF7" w:rsidRDefault="003A51E9" w:rsidP="00065109">
      <w:pPr>
        <w:pStyle w:val="a4"/>
        <w:numPr>
          <w:ilvl w:val="0"/>
          <w:numId w:val="9"/>
        </w:numPr>
        <w:shd w:val="clear" w:color="auto" w:fill="FFFFFF"/>
        <w:rPr>
          <w:rStyle w:val="blk"/>
          <w:sz w:val="24"/>
          <w:szCs w:val="24"/>
        </w:rPr>
      </w:pPr>
      <w:bookmarkStart w:id="10" w:name="dst100042"/>
      <w:bookmarkEnd w:id="10"/>
      <w:r w:rsidRPr="00E22FF7">
        <w:rPr>
          <w:rStyle w:val="blk"/>
          <w:sz w:val="24"/>
          <w:szCs w:val="24"/>
        </w:rPr>
        <w:t xml:space="preserve">при определении стоимости объектов оценки, </w:t>
      </w:r>
      <w:r w:rsidR="006355D2">
        <w:rPr>
          <w:rStyle w:val="blk"/>
          <w:sz w:val="24"/>
          <w:szCs w:val="24"/>
        </w:rPr>
        <w:t>…</w:t>
      </w:r>
      <w:r w:rsidRPr="00E22FF7">
        <w:rPr>
          <w:rStyle w:val="blk"/>
          <w:sz w:val="24"/>
          <w:szCs w:val="24"/>
        </w:rPr>
        <w:t>, в целях их приватизации, передачи в доверительное управление либо</w:t>
      </w:r>
      <w:r w:rsidR="00784FB6">
        <w:rPr>
          <w:rStyle w:val="blk"/>
          <w:sz w:val="24"/>
          <w:szCs w:val="24"/>
        </w:rPr>
        <w:t xml:space="preserve"> </w:t>
      </w:r>
      <w:hyperlink r:id="rId14" w:anchor="dst100004" w:history="1">
        <w:r w:rsidRPr="00E22FF7">
          <w:rPr>
            <w:rStyle w:val="blk"/>
            <w:sz w:val="24"/>
            <w:szCs w:val="24"/>
          </w:rPr>
          <w:t>передачи в аренду</w:t>
        </w:r>
      </w:hyperlink>
      <w:r w:rsidRPr="00E22FF7">
        <w:rPr>
          <w:rStyle w:val="blk"/>
          <w:sz w:val="24"/>
          <w:szCs w:val="24"/>
        </w:rPr>
        <w:t>;</w:t>
      </w:r>
    </w:p>
    <w:p w:rsidR="003A51E9" w:rsidRPr="00E22FF7" w:rsidRDefault="003A51E9" w:rsidP="00065109">
      <w:pPr>
        <w:pStyle w:val="a4"/>
        <w:numPr>
          <w:ilvl w:val="0"/>
          <w:numId w:val="9"/>
        </w:numPr>
        <w:shd w:val="clear" w:color="auto" w:fill="FFFFFF"/>
        <w:rPr>
          <w:rStyle w:val="blk"/>
          <w:sz w:val="24"/>
          <w:szCs w:val="24"/>
        </w:rPr>
      </w:pPr>
      <w:bookmarkStart w:id="11" w:name="dst100043"/>
      <w:bookmarkEnd w:id="11"/>
      <w:r w:rsidRPr="00E22FF7">
        <w:rPr>
          <w:rStyle w:val="blk"/>
          <w:sz w:val="24"/>
          <w:szCs w:val="24"/>
        </w:rPr>
        <w:t xml:space="preserve">при использовании объектов оценки, </w:t>
      </w:r>
      <w:r w:rsidR="006355D2">
        <w:rPr>
          <w:rStyle w:val="blk"/>
          <w:sz w:val="24"/>
          <w:szCs w:val="24"/>
        </w:rPr>
        <w:t>…</w:t>
      </w:r>
      <w:r w:rsidRPr="00E22FF7">
        <w:rPr>
          <w:rStyle w:val="blk"/>
          <w:sz w:val="24"/>
          <w:szCs w:val="24"/>
        </w:rPr>
        <w:t>, в качестве предмета залога;</w:t>
      </w:r>
    </w:p>
    <w:p w:rsidR="003A51E9" w:rsidRPr="00E22FF7" w:rsidRDefault="003A51E9" w:rsidP="00065109">
      <w:pPr>
        <w:pStyle w:val="a4"/>
        <w:numPr>
          <w:ilvl w:val="0"/>
          <w:numId w:val="9"/>
        </w:numPr>
        <w:shd w:val="clear" w:color="auto" w:fill="FFFFFF"/>
        <w:rPr>
          <w:rStyle w:val="blk"/>
          <w:sz w:val="24"/>
          <w:szCs w:val="24"/>
        </w:rPr>
      </w:pPr>
      <w:bookmarkStart w:id="12" w:name="dst100044"/>
      <w:bookmarkEnd w:id="12"/>
      <w:r w:rsidRPr="00E22FF7">
        <w:rPr>
          <w:rStyle w:val="blk"/>
          <w:sz w:val="24"/>
          <w:szCs w:val="24"/>
        </w:rPr>
        <w:t xml:space="preserve">при продаже или ином отчуждении объектов оценки, </w:t>
      </w:r>
      <w:r w:rsidR="006355D2">
        <w:rPr>
          <w:rStyle w:val="blk"/>
          <w:sz w:val="24"/>
          <w:szCs w:val="24"/>
        </w:rPr>
        <w:t>…</w:t>
      </w:r>
      <w:r w:rsidRPr="00E22FF7">
        <w:rPr>
          <w:rStyle w:val="blk"/>
          <w:sz w:val="24"/>
          <w:szCs w:val="24"/>
        </w:rPr>
        <w:t>;</w:t>
      </w:r>
    </w:p>
    <w:p w:rsidR="003A51E9" w:rsidRPr="00E22FF7" w:rsidRDefault="003A51E9" w:rsidP="00065109">
      <w:pPr>
        <w:pStyle w:val="a4"/>
        <w:numPr>
          <w:ilvl w:val="0"/>
          <w:numId w:val="9"/>
        </w:numPr>
        <w:shd w:val="clear" w:color="auto" w:fill="FFFFFF"/>
        <w:rPr>
          <w:rStyle w:val="blk"/>
          <w:sz w:val="24"/>
          <w:szCs w:val="24"/>
        </w:rPr>
      </w:pPr>
      <w:bookmarkStart w:id="13" w:name="dst100045"/>
      <w:bookmarkEnd w:id="13"/>
      <w:r w:rsidRPr="00E22FF7">
        <w:rPr>
          <w:rStyle w:val="blk"/>
          <w:sz w:val="24"/>
          <w:szCs w:val="24"/>
        </w:rPr>
        <w:t xml:space="preserve">при переуступке долговых обязательств, связанных с объектами оценки, </w:t>
      </w:r>
      <w:r w:rsidR="006355D2">
        <w:rPr>
          <w:rStyle w:val="blk"/>
          <w:sz w:val="24"/>
          <w:szCs w:val="24"/>
        </w:rPr>
        <w:t>…</w:t>
      </w:r>
      <w:r w:rsidRPr="00E22FF7">
        <w:rPr>
          <w:rStyle w:val="blk"/>
          <w:sz w:val="24"/>
          <w:szCs w:val="24"/>
        </w:rPr>
        <w:t>;</w:t>
      </w:r>
    </w:p>
    <w:p w:rsidR="003A51E9" w:rsidRPr="00E22FF7" w:rsidRDefault="003A51E9" w:rsidP="00065109">
      <w:pPr>
        <w:pStyle w:val="a4"/>
        <w:numPr>
          <w:ilvl w:val="0"/>
          <w:numId w:val="9"/>
        </w:numPr>
        <w:shd w:val="clear" w:color="auto" w:fill="FFFFFF"/>
        <w:rPr>
          <w:rStyle w:val="blk"/>
          <w:sz w:val="24"/>
          <w:szCs w:val="24"/>
        </w:rPr>
      </w:pPr>
      <w:bookmarkStart w:id="14" w:name="dst100046"/>
      <w:bookmarkEnd w:id="14"/>
      <w:r w:rsidRPr="00E22FF7">
        <w:rPr>
          <w:rStyle w:val="blk"/>
          <w:sz w:val="24"/>
          <w:szCs w:val="24"/>
        </w:rPr>
        <w:t xml:space="preserve">при передаче объектов оценки, </w:t>
      </w:r>
      <w:r w:rsidR="006355D2">
        <w:rPr>
          <w:rStyle w:val="blk"/>
          <w:sz w:val="24"/>
          <w:szCs w:val="24"/>
        </w:rPr>
        <w:t>…</w:t>
      </w:r>
      <w:r w:rsidRPr="00E22FF7">
        <w:rPr>
          <w:rStyle w:val="blk"/>
          <w:sz w:val="24"/>
          <w:szCs w:val="24"/>
        </w:rPr>
        <w:t>, в качестве вклада в уставные капиталы, фонды юридических лиц,</w:t>
      </w:r>
    </w:p>
    <w:p w:rsidR="003A51E9" w:rsidRPr="00E22FF7" w:rsidRDefault="003A51E9" w:rsidP="00065109">
      <w:pPr>
        <w:pStyle w:val="a4"/>
        <w:numPr>
          <w:ilvl w:val="0"/>
          <w:numId w:val="9"/>
        </w:numPr>
        <w:shd w:val="clear" w:color="auto" w:fill="FFFFFF"/>
        <w:rPr>
          <w:rStyle w:val="blk"/>
          <w:sz w:val="24"/>
          <w:szCs w:val="24"/>
        </w:rPr>
      </w:pPr>
      <w:r w:rsidRPr="00E22FF7">
        <w:rPr>
          <w:rStyle w:val="blk"/>
          <w:sz w:val="24"/>
          <w:szCs w:val="24"/>
        </w:rPr>
        <w:t>а также при возникновении спора о стоимости объекта оценки, в т</w:t>
      </w:r>
      <w:r w:rsidR="00784FB6">
        <w:rPr>
          <w:rStyle w:val="blk"/>
          <w:sz w:val="24"/>
          <w:szCs w:val="24"/>
        </w:rPr>
        <w:t>.</w:t>
      </w:r>
      <w:r w:rsidRPr="00E22FF7">
        <w:rPr>
          <w:rStyle w:val="blk"/>
          <w:sz w:val="24"/>
          <w:szCs w:val="24"/>
        </w:rPr>
        <w:t>ч</w:t>
      </w:r>
      <w:r w:rsidR="00784FB6">
        <w:rPr>
          <w:rStyle w:val="blk"/>
          <w:sz w:val="24"/>
          <w:szCs w:val="24"/>
        </w:rPr>
        <w:t>.</w:t>
      </w:r>
      <w:r w:rsidRPr="00E22FF7">
        <w:rPr>
          <w:rStyle w:val="blk"/>
          <w:sz w:val="24"/>
          <w:szCs w:val="24"/>
        </w:rPr>
        <w:t>:</w:t>
      </w:r>
    </w:p>
    <w:p w:rsidR="003A51E9" w:rsidRPr="00E22FF7" w:rsidRDefault="003A51E9" w:rsidP="00065109">
      <w:pPr>
        <w:pStyle w:val="a4"/>
        <w:numPr>
          <w:ilvl w:val="0"/>
          <w:numId w:val="11"/>
        </w:numPr>
        <w:shd w:val="clear" w:color="auto" w:fill="FFFFFF"/>
        <w:ind w:left="1843"/>
        <w:rPr>
          <w:rStyle w:val="blk"/>
          <w:sz w:val="24"/>
          <w:szCs w:val="24"/>
        </w:rPr>
      </w:pPr>
      <w:bookmarkStart w:id="15" w:name="dst100047"/>
      <w:bookmarkEnd w:id="15"/>
      <w:r w:rsidRPr="00E22FF7">
        <w:rPr>
          <w:rStyle w:val="blk"/>
          <w:sz w:val="24"/>
          <w:szCs w:val="24"/>
        </w:rPr>
        <w:t>при национализации имущества;</w:t>
      </w:r>
    </w:p>
    <w:p w:rsidR="003A51E9" w:rsidRPr="00E22FF7" w:rsidRDefault="003A51E9" w:rsidP="00065109">
      <w:pPr>
        <w:pStyle w:val="a4"/>
        <w:numPr>
          <w:ilvl w:val="0"/>
          <w:numId w:val="11"/>
        </w:numPr>
        <w:shd w:val="clear" w:color="auto" w:fill="FFFFFF"/>
        <w:ind w:left="1843"/>
        <w:rPr>
          <w:rStyle w:val="blk"/>
          <w:sz w:val="24"/>
          <w:szCs w:val="24"/>
        </w:rPr>
      </w:pPr>
      <w:bookmarkStart w:id="16" w:name="dst100048"/>
      <w:bookmarkEnd w:id="16"/>
      <w:r w:rsidRPr="00E22FF7">
        <w:rPr>
          <w:rStyle w:val="blk"/>
          <w:sz w:val="24"/>
          <w:szCs w:val="24"/>
        </w:rPr>
        <w:lastRenderedPageBreak/>
        <w:t>при ипотечном кредитовании физических лиц и юридических лиц в случаях возникновения споров о величине стоимости предмета ипотеки;</w:t>
      </w:r>
    </w:p>
    <w:p w:rsidR="003A51E9" w:rsidRPr="00E22FF7" w:rsidRDefault="003A51E9" w:rsidP="00065109">
      <w:pPr>
        <w:pStyle w:val="a4"/>
        <w:numPr>
          <w:ilvl w:val="0"/>
          <w:numId w:val="11"/>
        </w:numPr>
        <w:shd w:val="clear" w:color="auto" w:fill="FFFFFF"/>
        <w:ind w:left="1843"/>
        <w:rPr>
          <w:rStyle w:val="blk"/>
          <w:sz w:val="24"/>
          <w:szCs w:val="24"/>
        </w:rPr>
      </w:pPr>
      <w:bookmarkStart w:id="17" w:name="dst100049"/>
      <w:bookmarkEnd w:id="17"/>
      <w:r w:rsidRPr="00E22FF7">
        <w:rPr>
          <w:rStyle w:val="blk"/>
          <w:sz w:val="24"/>
          <w:szCs w:val="24"/>
        </w:rPr>
        <w:t>при составлении брачных контрактов и разделе имущества разводящихся супругов по требованию одной из сторон или обеих сторон в случае возникновения спора о стоимости этого имущества;</w:t>
      </w:r>
    </w:p>
    <w:p w:rsidR="003A51E9" w:rsidRPr="00E22FF7" w:rsidRDefault="003A51E9" w:rsidP="00065109">
      <w:pPr>
        <w:pStyle w:val="a4"/>
        <w:numPr>
          <w:ilvl w:val="0"/>
          <w:numId w:val="11"/>
        </w:numPr>
        <w:shd w:val="clear" w:color="auto" w:fill="FFFFFF"/>
        <w:ind w:left="1843"/>
        <w:rPr>
          <w:rStyle w:val="blk"/>
          <w:sz w:val="24"/>
          <w:szCs w:val="24"/>
        </w:rPr>
      </w:pPr>
      <w:bookmarkStart w:id="18" w:name="dst494"/>
      <w:bookmarkEnd w:id="18"/>
      <w:r w:rsidRPr="00E22FF7">
        <w:rPr>
          <w:rStyle w:val="blk"/>
          <w:sz w:val="24"/>
          <w:szCs w:val="24"/>
        </w:rPr>
        <w:t>при изъятии имущества для государственных или муниципальных нужд;</w:t>
      </w:r>
    </w:p>
    <w:p w:rsidR="003A51E9" w:rsidRPr="00416FA4" w:rsidRDefault="003A51E9" w:rsidP="00065109">
      <w:pPr>
        <w:pStyle w:val="a4"/>
        <w:numPr>
          <w:ilvl w:val="0"/>
          <w:numId w:val="11"/>
        </w:numPr>
        <w:shd w:val="clear" w:color="auto" w:fill="FFFFFF"/>
        <w:ind w:left="1843"/>
        <w:contextualSpacing w:val="0"/>
        <w:rPr>
          <w:rStyle w:val="blk"/>
          <w:sz w:val="24"/>
          <w:szCs w:val="24"/>
        </w:rPr>
      </w:pPr>
      <w:bookmarkStart w:id="19" w:name="dst100051"/>
      <w:bookmarkEnd w:id="19"/>
      <w:r w:rsidRPr="00E22FF7">
        <w:rPr>
          <w:rStyle w:val="blk"/>
          <w:sz w:val="24"/>
          <w:szCs w:val="24"/>
        </w:rPr>
        <w:t xml:space="preserve">при проведении </w:t>
      </w:r>
      <w:r w:rsidRPr="00416FA4">
        <w:rPr>
          <w:rStyle w:val="blk"/>
          <w:sz w:val="24"/>
          <w:szCs w:val="24"/>
        </w:rPr>
        <w:t>оценки объектов оценки в целях контроля за правильностью уплаты налогов в случае возникновения спора об исчислении налогооблагаемой базы.</w:t>
      </w:r>
    </w:p>
    <w:p w:rsidR="009377DB" w:rsidRPr="00416FA4" w:rsidRDefault="009377DB" w:rsidP="009377DB">
      <w:pPr>
        <w:shd w:val="clear" w:color="auto" w:fill="FFFFFF"/>
        <w:ind w:firstLine="708"/>
        <w:rPr>
          <w:rStyle w:val="blk"/>
          <w:rFonts w:cs="Arial"/>
          <w:color w:val="000000"/>
          <w:sz w:val="24"/>
          <w:szCs w:val="24"/>
        </w:rPr>
      </w:pPr>
      <w:bookmarkStart w:id="20" w:name="dst100516"/>
      <w:bookmarkStart w:id="21" w:name="_Hlk494189560"/>
      <w:bookmarkEnd w:id="20"/>
      <w:r w:rsidRPr="00416FA4">
        <w:rPr>
          <w:rStyle w:val="blk"/>
          <w:rFonts w:cs="Arial"/>
          <w:color w:val="000000"/>
          <w:sz w:val="24"/>
          <w:szCs w:val="24"/>
        </w:rPr>
        <w:t>В ст. 8 [1] закреплен перечень отношений, на которые не распространяются ее положения, например:</w:t>
      </w:r>
    </w:p>
    <w:p w:rsidR="009377DB" w:rsidRPr="00416FA4" w:rsidRDefault="009377DB" w:rsidP="00065109">
      <w:pPr>
        <w:pStyle w:val="a4"/>
        <w:numPr>
          <w:ilvl w:val="0"/>
          <w:numId w:val="40"/>
        </w:numPr>
        <w:shd w:val="clear" w:color="auto" w:fill="FFFFFF"/>
        <w:rPr>
          <w:rStyle w:val="blk"/>
          <w:sz w:val="24"/>
          <w:szCs w:val="24"/>
        </w:rPr>
      </w:pPr>
      <w:r w:rsidRPr="00416FA4">
        <w:rPr>
          <w:rStyle w:val="blk"/>
          <w:sz w:val="24"/>
          <w:szCs w:val="24"/>
        </w:rPr>
        <w:t>в случае распоряжения государственным или муниципальным имуществом при реорганизации государственных и муниципальных унитарных предприятий, государственных и муниципальных учреждений;</w:t>
      </w:r>
    </w:p>
    <w:p w:rsidR="009377DB" w:rsidRPr="00416FA4" w:rsidRDefault="009377DB" w:rsidP="00065109">
      <w:pPr>
        <w:pStyle w:val="a4"/>
        <w:numPr>
          <w:ilvl w:val="0"/>
          <w:numId w:val="40"/>
        </w:numPr>
        <w:shd w:val="clear" w:color="auto" w:fill="FFFFFF"/>
        <w:rPr>
          <w:rStyle w:val="blk"/>
          <w:sz w:val="24"/>
          <w:szCs w:val="24"/>
        </w:rPr>
      </w:pPr>
      <w:r w:rsidRPr="00416FA4">
        <w:rPr>
          <w:rStyle w:val="blk"/>
          <w:sz w:val="24"/>
          <w:szCs w:val="24"/>
        </w:rPr>
        <w:t>в случае передачи в аренду находящегося в федеральной собственности аэродрома.</w:t>
      </w:r>
    </w:p>
    <w:p w:rsidR="009377DB" w:rsidRPr="00416FA4" w:rsidRDefault="009377DB" w:rsidP="00065109">
      <w:pPr>
        <w:pStyle w:val="a4"/>
        <w:numPr>
          <w:ilvl w:val="0"/>
          <w:numId w:val="40"/>
        </w:numPr>
        <w:shd w:val="clear" w:color="auto" w:fill="FFFFFF"/>
        <w:rPr>
          <w:rStyle w:val="blk"/>
          <w:rFonts w:cs="Arial"/>
          <w:color w:val="000000"/>
          <w:sz w:val="24"/>
          <w:szCs w:val="24"/>
        </w:rPr>
      </w:pPr>
      <w:bookmarkStart w:id="22" w:name="dst519"/>
      <w:bookmarkEnd w:id="22"/>
      <w:r w:rsidRPr="00416FA4">
        <w:rPr>
          <w:rStyle w:val="blk"/>
          <w:sz w:val="24"/>
          <w:szCs w:val="24"/>
        </w:rPr>
        <w:t>в отношении государственного или муниципального имущества, передаваемого по концессионному соглашению концедентом концессионеру или по соглашению о</w:t>
      </w:r>
      <w:r w:rsidRPr="00416FA4">
        <w:rPr>
          <w:rStyle w:val="blk"/>
          <w:rFonts w:cs="Arial"/>
          <w:color w:val="000000"/>
          <w:sz w:val="24"/>
          <w:szCs w:val="24"/>
        </w:rPr>
        <w:t xml:space="preserve"> государственно-частном партнерстве, соглашению о муниципально-частном партнерстве публичным партнером частному партнеру, установление рыночной стоимости такого имущества не является обязательным, если иное не установлено федеральным законом. </w:t>
      </w:r>
      <w:bookmarkStart w:id="23" w:name="dst493"/>
      <w:bookmarkEnd w:id="23"/>
      <w:r w:rsidRPr="00416FA4">
        <w:rPr>
          <w:rStyle w:val="blk"/>
          <w:rFonts w:cs="Arial"/>
          <w:color w:val="000000"/>
          <w:sz w:val="24"/>
          <w:szCs w:val="24"/>
        </w:rPr>
        <w:t>Если цена государственного или муниципального имущества либо размер арендной платы за него установлены в соответствии с другими федеральными законами в связи с продажей, передачей в аренду или обременением сервитутом, рыночная стоимость данного имущества в соответствии с [1] не устанавливается.</w:t>
      </w:r>
      <w:bookmarkEnd w:id="21"/>
    </w:p>
    <w:p w:rsidR="003B2D25" w:rsidRPr="003B2D25" w:rsidRDefault="003B2D25" w:rsidP="003B2D25">
      <w:pPr>
        <w:shd w:val="clear" w:color="auto" w:fill="FFFFFF"/>
        <w:spacing w:before="60" w:line="266" w:lineRule="atLeast"/>
        <w:rPr>
          <w:rStyle w:val="blk"/>
          <w:rFonts w:cs="Arial"/>
          <w:i/>
          <w:color w:val="000000"/>
          <w:sz w:val="24"/>
          <w:szCs w:val="24"/>
        </w:rPr>
      </w:pPr>
      <w:r w:rsidRPr="00416FA4">
        <w:rPr>
          <w:rStyle w:val="blk"/>
          <w:rFonts w:cs="Arial"/>
          <w:b/>
          <w:color w:val="000000"/>
          <w:sz w:val="24"/>
          <w:szCs w:val="24"/>
        </w:rPr>
        <w:tab/>
      </w:r>
      <w:r w:rsidR="0021392C" w:rsidRPr="00416FA4">
        <w:rPr>
          <w:rStyle w:val="blk"/>
          <w:rFonts w:cs="Arial"/>
          <w:i/>
          <w:color w:val="000000"/>
          <w:sz w:val="24"/>
          <w:szCs w:val="24"/>
        </w:rPr>
        <w:t xml:space="preserve">Случаи обязательного проведения оценки объектов оценки также содержатся в иных </w:t>
      </w:r>
      <w:r w:rsidR="0021392C" w:rsidRPr="00416FA4">
        <w:rPr>
          <w:rStyle w:val="blk"/>
          <w:rFonts w:cs="Arial"/>
          <w:i/>
          <w:sz w:val="24"/>
          <w:szCs w:val="24"/>
        </w:rPr>
        <w:t xml:space="preserve">Федеральных законах, например: </w:t>
      </w:r>
      <w:r w:rsidR="00407EDB" w:rsidRPr="00416FA4">
        <w:rPr>
          <w:rStyle w:val="blk"/>
          <w:rFonts w:cs="Arial"/>
          <w:i/>
          <w:color w:val="000000"/>
          <w:sz w:val="24"/>
          <w:szCs w:val="24"/>
        </w:rPr>
        <w:t xml:space="preserve">от 26.12.1995 г. №208-ФЗ «Об акционерных обществах», от 08.02.1998 г. №14-ФЗ «Об обществах с ограниченной ответственностью», </w:t>
      </w:r>
      <w:r w:rsidR="00311143" w:rsidRPr="00416FA4">
        <w:rPr>
          <w:rStyle w:val="blk"/>
          <w:rFonts w:cs="Arial"/>
          <w:i/>
          <w:color w:val="000000"/>
          <w:sz w:val="24"/>
          <w:szCs w:val="24"/>
        </w:rPr>
        <w:t>от 26.10.2002 г. №</w:t>
      </w:r>
      <w:r w:rsidR="00D05A4F" w:rsidRPr="00416FA4">
        <w:rPr>
          <w:rStyle w:val="blk"/>
          <w:rFonts w:cs="Arial"/>
          <w:i/>
          <w:color w:val="000000"/>
          <w:sz w:val="24"/>
          <w:szCs w:val="24"/>
        </w:rPr>
        <w:t> </w:t>
      </w:r>
      <w:r w:rsidRPr="00416FA4">
        <w:rPr>
          <w:rStyle w:val="blk"/>
          <w:rFonts w:cs="Arial"/>
          <w:i/>
          <w:color w:val="000000"/>
          <w:sz w:val="24"/>
          <w:szCs w:val="24"/>
        </w:rPr>
        <w:t>127-ФЗ «О несостоятельности</w:t>
      </w:r>
      <w:r w:rsidRPr="003B2D25">
        <w:rPr>
          <w:rStyle w:val="blk"/>
          <w:rFonts w:cs="Arial"/>
          <w:i/>
          <w:color w:val="000000"/>
          <w:sz w:val="24"/>
          <w:szCs w:val="24"/>
        </w:rPr>
        <w:t xml:space="preserve"> (банкротстве)»</w:t>
      </w:r>
      <w:r>
        <w:rPr>
          <w:rStyle w:val="blk"/>
          <w:rFonts w:cs="Arial"/>
          <w:i/>
          <w:color w:val="000000"/>
          <w:sz w:val="24"/>
          <w:szCs w:val="24"/>
        </w:rPr>
        <w:t xml:space="preserve">, </w:t>
      </w:r>
      <w:r w:rsidR="00D05A4F">
        <w:rPr>
          <w:rStyle w:val="blk"/>
          <w:rFonts w:cs="Arial"/>
          <w:i/>
          <w:sz w:val="24"/>
          <w:szCs w:val="24"/>
        </w:rPr>
        <w:t>от 29.11.2007 г. № 286-ФЗ «О </w:t>
      </w:r>
      <w:r w:rsidRPr="003B2D25">
        <w:rPr>
          <w:rStyle w:val="blk"/>
          <w:rFonts w:cs="Arial"/>
          <w:i/>
          <w:sz w:val="24"/>
          <w:szCs w:val="24"/>
        </w:rPr>
        <w:t xml:space="preserve">взаимном страховании», </w:t>
      </w:r>
      <w:r w:rsidRPr="003B2D25">
        <w:rPr>
          <w:rStyle w:val="blk"/>
          <w:rFonts w:cs="Arial"/>
          <w:i/>
          <w:color w:val="000000"/>
          <w:sz w:val="24"/>
          <w:szCs w:val="24"/>
        </w:rPr>
        <w:t>от 14.11.2002 г. № 161-ФЗ</w:t>
      </w:r>
      <w:r>
        <w:rPr>
          <w:rStyle w:val="blk"/>
          <w:rFonts w:cs="Arial"/>
          <w:i/>
          <w:color w:val="000000"/>
          <w:sz w:val="24"/>
          <w:szCs w:val="24"/>
        </w:rPr>
        <w:t xml:space="preserve"> </w:t>
      </w:r>
      <w:r w:rsidRPr="003B2D25">
        <w:rPr>
          <w:rStyle w:val="blk"/>
          <w:rFonts w:cs="Arial"/>
          <w:i/>
          <w:color w:val="000000"/>
          <w:sz w:val="24"/>
          <w:szCs w:val="24"/>
        </w:rPr>
        <w:t>«О</w:t>
      </w:r>
      <w:r>
        <w:rPr>
          <w:rStyle w:val="blk"/>
          <w:rFonts w:cs="Arial"/>
          <w:i/>
          <w:color w:val="000000"/>
          <w:sz w:val="24"/>
          <w:szCs w:val="24"/>
        </w:rPr>
        <w:t> </w:t>
      </w:r>
      <w:r w:rsidRPr="003B2D25">
        <w:rPr>
          <w:rStyle w:val="blk"/>
          <w:rFonts w:cs="Arial"/>
          <w:i/>
          <w:color w:val="000000"/>
          <w:sz w:val="24"/>
          <w:szCs w:val="24"/>
        </w:rPr>
        <w:t>государственных и муниципальных унитарных предприятиях»</w:t>
      </w:r>
      <w:r>
        <w:rPr>
          <w:rStyle w:val="blk"/>
          <w:rFonts w:cs="Arial"/>
          <w:i/>
          <w:color w:val="000000"/>
          <w:sz w:val="24"/>
          <w:szCs w:val="24"/>
        </w:rPr>
        <w:t>.</w:t>
      </w:r>
    </w:p>
    <w:p w:rsidR="00A50468" w:rsidRPr="00A50468" w:rsidRDefault="00A50468" w:rsidP="00A50468">
      <w:pPr>
        <w:shd w:val="clear" w:color="auto" w:fill="FFFFFF"/>
        <w:spacing w:before="120" w:line="266" w:lineRule="atLeast"/>
        <w:ind w:firstLine="544"/>
        <w:rPr>
          <w:rFonts w:cs="Arial"/>
          <w:color w:val="000000"/>
          <w:sz w:val="24"/>
          <w:szCs w:val="24"/>
        </w:rPr>
      </w:pPr>
      <w:r w:rsidRPr="00A50468">
        <w:rPr>
          <w:rStyle w:val="blk"/>
          <w:rFonts w:cs="Arial"/>
          <w:b/>
          <w:color w:val="000000"/>
          <w:sz w:val="24"/>
          <w:szCs w:val="24"/>
        </w:rPr>
        <w:t>1.1.</w:t>
      </w:r>
      <w:r w:rsidR="00CD2A69" w:rsidRPr="00E52ABA">
        <w:rPr>
          <w:rStyle w:val="blk"/>
          <w:rFonts w:cs="Arial"/>
          <w:b/>
          <w:color w:val="000000"/>
          <w:sz w:val="24"/>
          <w:szCs w:val="24"/>
        </w:rPr>
        <w:t>4</w:t>
      </w:r>
      <w:r w:rsidRPr="00A50468">
        <w:rPr>
          <w:rStyle w:val="blk"/>
          <w:rFonts w:cs="Arial"/>
          <w:b/>
          <w:color w:val="000000"/>
          <w:sz w:val="24"/>
          <w:szCs w:val="24"/>
        </w:rPr>
        <w:t>.</w:t>
      </w:r>
      <w:r w:rsidRPr="00A50468">
        <w:rPr>
          <w:rStyle w:val="blk"/>
          <w:rFonts w:cs="Arial"/>
          <w:color w:val="000000"/>
          <w:sz w:val="24"/>
          <w:szCs w:val="24"/>
        </w:rPr>
        <w:t xml:space="preserve"> Права Оценщика (ст. 14 [1]).</w:t>
      </w:r>
      <w:r>
        <w:rPr>
          <w:rStyle w:val="blk"/>
          <w:rFonts w:cs="Arial"/>
          <w:color w:val="000000"/>
          <w:sz w:val="24"/>
          <w:szCs w:val="24"/>
        </w:rPr>
        <w:t xml:space="preserve"> </w:t>
      </w:r>
      <w:r w:rsidRPr="00A50468">
        <w:rPr>
          <w:rStyle w:val="blk"/>
          <w:rFonts w:cs="Arial"/>
          <w:color w:val="000000"/>
          <w:sz w:val="24"/>
          <w:szCs w:val="24"/>
        </w:rPr>
        <w:t>Оценщик имеет право:</w:t>
      </w:r>
    </w:p>
    <w:p w:rsidR="003A51E9" w:rsidRPr="00A50468" w:rsidRDefault="003A51E9" w:rsidP="00065109">
      <w:pPr>
        <w:pStyle w:val="a4"/>
        <w:numPr>
          <w:ilvl w:val="0"/>
          <w:numId w:val="9"/>
        </w:numPr>
        <w:shd w:val="clear" w:color="auto" w:fill="FFFFFF"/>
        <w:rPr>
          <w:rStyle w:val="blk"/>
        </w:rPr>
      </w:pPr>
      <w:bookmarkStart w:id="24" w:name="dst100093"/>
      <w:bookmarkEnd w:id="24"/>
      <w:r w:rsidRPr="00A50468">
        <w:rPr>
          <w:rStyle w:val="blk"/>
          <w:sz w:val="24"/>
          <w:szCs w:val="24"/>
        </w:rPr>
        <w:t>применять самостоятельно методы проведения оценки объекта оценки в соответствии со стандартами оценки;</w:t>
      </w:r>
    </w:p>
    <w:p w:rsidR="003A51E9" w:rsidRPr="00A50468" w:rsidRDefault="003A51E9" w:rsidP="00065109">
      <w:pPr>
        <w:pStyle w:val="a4"/>
        <w:numPr>
          <w:ilvl w:val="0"/>
          <w:numId w:val="9"/>
        </w:numPr>
        <w:shd w:val="clear" w:color="auto" w:fill="FFFFFF"/>
        <w:rPr>
          <w:rStyle w:val="blk"/>
        </w:rPr>
      </w:pPr>
      <w:bookmarkStart w:id="25" w:name="dst100094"/>
      <w:bookmarkEnd w:id="25"/>
      <w:r w:rsidRPr="00A50468">
        <w:rPr>
          <w:rStyle w:val="blk"/>
          <w:sz w:val="24"/>
          <w:szCs w:val="24"/>
        </w:rPr>
        <w:t>требовать от заказчика при проведении обязательной оценки объекта оценки обеспечения доступа в полном объеме к документации, необходимой для осуществления этой оценки;</w:t>
      </w:r>
    </w:p>
    <w:p w:rsidR="003A51E9" w:rsidRPr="00A50468" w:rsidRDefault="003A51E9" w:rsidP="00065109">
      <w:pPr>
        <w:pStyle w:val="a4"/>
        <w:numPr>
          <w:ilvl w:val="0"/>
          <w:numId w:val="9"/>
        </w:numPr>
        <w:shd w:val="clear" w:color="auto" w:fill="FFFFFF"/>
        <w:rPr>
          <w:rStyle w:val="blk"/>
        </w:rPr>
      </w:pPr>
      <w:bookmarkStart w:id="26" w:name="dst100095"/>
      <w:bookmarkEnd w:id="26"/>
      <w:r w:rsidRPr="00A50468">
        <w:rPr>
          <w:rStyle w:val="blk"/>
          <w:sz w:val="24"/>
          <w:szCs w:val="24"/>
        </w:rPr>
        <w:t>получать разъяснения и дополнительные сведения, необходимые для осуществления данной оценки;</w:t>
      </w:r>
    </w:p>
    <w:p w:rsidR="003A51E9" w:rsidRPr="00A50468" w:rsidRDefault="003A51E9" w:rsidP="00065109">
      <w:pPr>
        <w:pStyle w:val="a4"/>
        <w:numPr>
          <w:ilvl w:val="0"/>
          <w:numId w:val="9"/>
        </w:numPr>
        <w:shd w:val="clear" w:color="auto" w:fill="FFFFFF"/>
        <w:rPr>
          <w:rStyle w:val="blk"/>
        </w:rPr>
      </w:pPr>
      <w:bookmarkStart w:id="27" w:name="dst100096"/>
      <w:bookmarkEnd w:id="27"/>
      <w:r w:rsidRPr="00A50468">
        <w:rPr>
          <w:rStyle w:val="blk"/>
          <w:sz w:val="24"/>
          <w:szCs w:val="24"/>
        </w:rPr>
        <w:t>запрашивать в письменной или устной форме у третьих лиц информацию, необходимую для проведения оценки объекта оценки, за исключением информации, являющейся государственной или коммерческой тайной; в случае, если отказ в предоставлении указанной информации существенным образом влияет на достов</w:t>
      </w:r>
      <w:r w:rsidR="00311143">
        <w:rPr>
          <w:rStyle w:val="blk"/>
          <w:sz w:val="24"/>
          <w:szCs w:val="24"/>
        </w:rPr>
        <w:t>ерность оценки объекта оценки, О</w:t>
      </w:r>
      <w:r w:rsidRPr="00A50468">
        <w:rPr>
          <w:rStyle w:val="blk"/>
          <w:sz w:val="24"/>
          <w:szCs w:val="24"/>
        </w:rPr>
        <w:t>ценщик указывает это в отчете;</w:t>
      </w:r>
    </w:p>
    <w:p w:rsidR="003A51E9" w:rsidRPr="00A50468" w:rsidRDefault="003A51E9" w:rsidP="00065109">
      <w:pPr>
        <w:pStyle w:val="a4"/>
        <w:numPr>
          <w:ilvl w:val="0"/>
          <w:numId w:val="9"/>
        </w:numPr>
        <w:shd w:val="clear" w:color="auto" w:fill="FFFFFF"/>
        <w:rPr>
          <w:rStyle w:val="blk"/>
        </w:rPr>
      </w:pPr>
      <w:bookmarkStart w:id="28" w:name="dst100097"/>
      <w:bookmarkEnd w:id="28"/>
      <w:r w:rsidRPr="00A50468">
        <w:rPr>
          <w:rStyle w:val="blk"/>
          <w:sz w:val="24"/>
          <w:szCs w:val="24"/>
        </w:rPr>
        <w:lastRenderedPageBreak/>
        <w:t>привлекать по мере необходимости на договорной основе к участию в проведе</w:t>
      </w:r>
      <w:r w:rsidR="00311143">
        <w:rPr>
          <w:rStyle w:val="blk"/>
          <w:sz w:val="24"/>
          <w:szCs w:val="24"/>
        </w:rPr>
        <w:t>нии оценки объекта оценки иных О</w:t>
      </w:r>
      <w:r w:rsidRPr="00A50468">
        <w:rPr>
          <w:rStyle w:val="blk"/>
          <w:sz w:val="24"/>
          <w:szCs w:val="24"/>
        </w:rPr>
        <w:t>ценщиков либо других специалистов;</w:t>
      </w:r>
    </w:p>
    <w:p w:rsidR="003A51E9" w:rsidRPr="00A50468" w:rsidRDefault="003A51E9" w:rsidP="00065109">
      <w:pPr>
        <w:pStyle w:val="a4"/>
        <w:numPr>
          <w:ilvl w:val="0"/>
          <w:numId w:val="9"/>
        </w:numPr>
        <w:shd w:val="clear" w:color="auto" w:fill="FFFFFF"/>
        <w:rPr>
          <w:rStyle w:val="blk"/>
        </w:rPr>
      </w:pPr>
      <w:bookmarkStart w:id="29" w:name="dst100098"/>
      <w:bookmarkEnd w:id="29"/>
      <w:r w:rsidRPr="00A50468">
        <w:rPr>
          <w:rStyle w:val="blk"/>
          <w:sz w:val="24"/>
          <w:szCs w:val="24"/>
        </w:rPr>
        <w:t>отказаться от проведения оценки объекта оценки в случаях, если заказчик нарушил условия договора, не обеспечил предоставление необходимой информации об объекте оценки либо не обеспечил соответствующие договору условия работы;</w:t>
      </w:r>
    </w:p>
    <w:p w:rsidR="003A51E9" w:rsidRPr="00A50468" w:rsidRDefault="003A51E9" w:rsidP="00065109">
      <w:pPr>
        <w:pStyle w:val="a4"/>
        <w:numPr>
          <w:ilvl w:val="0"/>
          <w:numId w:val="9"/>
        </w:numPr>
        <w:shd w:val="clear" w:color="auto" w:fill="FFFFFF"/>
        <w:rPr>
          <w:rStyle w:val="blk"/>
        </w:rPr>
      </w:pPr>
      <w:bookmarkStart w:id="30" w:name="dst100180"/>
      <w:bookmarkEnd w:id="30"/>
      <w:r w:rsidRPr="00A50468">
        <w:rPr>
          <w:rStyle w:val="blk"/>
          <w:sz w:val="24"/>
          <w:szCs w:val="24"/>
        </w:rPr>
        <w:t>требовать возмещения расходов, связанных с проведением оценки объекта оценки, и денежного вознаграждения за проведение оценки объекта оценки по определению суда, арбитражного суда или третейского суда;</w:t>
      </w:r>
    </w:p>
    <w:p w:rsidR="003A51E9" w:rsidRPr="00A50468" w:rsidRDefault="003A51E9" w:rsidP="00065109">
      <w:pPr>
        <w:pStyle w:val="a4"/>
        <w:numPr>
          <w:ilvl w:val="0"/>
          <w:numId w:val="9"/>
        </w:numPr>
        <w:shd w:val="clear" w:color="auto" w:fill="FFFFFF"/>
        <w:rPr>
          <w:rFonts w:cs="Arial"/>
          <w:color w:val="000000"/>
          <w:sz w:val="24"/>
          <w:szCs w:val="24"/>
        </w:rPr>
      </w:pPr>
      <w:bookmarkStart w:id="31" w:name="dst533"/>
      <w:bookmarkEnd w:id="31"/>
      <w:r w:rsidRPr="00A50468">
        <w:rPr>
          <w:rStyle w:val="blk"/>
          <w:sz w:val="24"/>
          <w:szCs w:val="24"/>
        </w:rPr>
        <w:t>добровольно</w:t>
      </w:r>
      <w:r w:rsidRPr="00A50468">
        <w:rPr>
          <w:rStyle w:val="blk"/>
          <w:rFonts w:cs="Arial"/>
          <w:color w:val="000000"/>
          <w:sz w:val="24"/>
          <w:szCs w:val="24"/>
        </w:rPr>
        <w:t xml:space="preserve"> приостанавливать право осуществления оценочной деятельности по личному заявлению, направленному в </w:t>
      </w:r>
      <w:r w:rsidR="00311143">
        <w:rPr>
          <w:rStyle w:val="blk"/>
          <w:rFonts w:cs="Arial"/>
          <w:color w:val="000000"/>
          <w:sz w:val="24"/>
          <w:szCs w:val="24"/>
        </w:rPr>
        <w:t>СРОО</w:t>
      </w:r>
      <w:r w:rsidRPr="00A50468">
        <w:rPr>
          <w:rStyle w:val="blk"/>
          <w:rFonts w:cs="Arial"/>
          <w:color w:val="000000"/>
          <w:sz w:val="24"/>
          <w:szCs w:val="24"/>
        </w:rPr>
        <w:t xml:space="preserve">, в порядке, который установлен внутренними документами </w:t>
      </w:r>
      <w:r w:rsidR="00311143">
        <w:rPr>
          <w:rStyle w:val="blk"/>
          <w:rFonts w:cs="Arial"/>
          <w:color w:val="000000"/>
          <w:sz w:val="24"/>
          <w:szCs w:val="24"/>
        </w:rPr>
        <w:t>СРОО</w:t>
      </w:r>
      <w:r w:rsidRPr="00A50468">
        <w:rPr>
          <w:rStyle w:val="blk"/>
          <w:rFonts w:cs="Arial"/>
          <w:color w:val="000000"/>
          <w:sz w:val="24"/>
          <w:szCs w:val="24"/>
        </w:rPr>
        <w:t>.</w:t>
      </w:r>
    </w:p>
    <w:p w:rsidR="00A50468" w:rsidRPr="00A50468" w:rsidRDefault="00A50468" w:rsidP="00A50468">
      <w:pPr>
        <w:shd w:val="clear" w:color="auto" w:fill="FFFFFF"/>
        <w:spacing w:before="120" w:line="290" w:lineRule="atLeast"/>
        <w:ind w:firstLine="544"/>
        <w:rPr>
          <w:rFonts w:cs="Arial"/>
          <w:color w:val="000000"/>
          <w:sz w:val="24"/>
          <w:szCs w:val="24"/>
        </w:rPr>
      </w:pPr>
      <w:r w:rsidRPr="00A50468">
        <w:rPr>
          <w:rStyle w:val="blk"/>
          <w:rFonts w:cs="Arial"/>
          <w:b/>
          <w:color w:val="000000"/>
          <w:sz w:val="24"/>
          <w:szCs w:val="24"/>
        </w:rPr>
        <w:t>1.1.</w:t>
      </w:r>
      <w:r w:rsidR="00CD2A69" w:rsidRPr="00E52ABA">
        <w:rPr>
          <w:rStyle w:val="blk"/>
          <w:rFonts w:cs="Arial"/>
          <w:b/>
          <w:color w:val="000000"/>
          <w:sz w:val="24"/>
          <w:szCs w:val="24"/>
        </w:rPr>
        <w:t>5</w:t>
      </w:r>
      <w:r w:rsidRPr="00A50468">
        <w:rPr>
          <w:rStyle w:val="blk"/>
          <w:rFonts w:cs="Arial"/>
          <w:b/>
          <w:color w:val="000000"/>
          <w:sz w:val="24"/>
          <w:szCs w:val="24"/>
        </w:rPr>
        <w:t>.</w:t>
      </w:r>
      <w:r w:rsidRPr="00A50468">
        <w:rPr>
          <w:rStyle w:val="blk"/>
          <w:rFonts w:cs="Arial"/>
          <w:color w:val="000000"/>
          <w:sz w:val="24"/>
          <w:szCs w:val="24"/>
        </w:rPr>
        <w:t xml:space="preserve"> Обязанности Оценщика (ст. 15 [1]). Оценщик обязан:</w:t>
      </w:r>
    </w:p>
    <w:p w:rsidR="003A51E9" w:rsidRPr="00A50468" w:rsidRDefault="00311143" w:rsidP="00065109">
      <w:pPr>
        <w:pStyle w:val="a4"/>
        <w:numPr>
          <w:ilvl w:val="0"/>
          <w:numId w:val="9"/>
        </w:numPr>
        <w:shd w:val="clear" w:color="auto" w:fill="FFFFFF"/>
        <w:rPr>
          <w:rStyle w:val="blk"/>
        </w:rPr>
      </w:pPr>
      <w:bookmarkStart w:id="32" w:name="dst113"/>
      <w:bookmarkEnd w:id="32"/>
      <w:r>
        <w:rPr>
          <w:rStyle w:val="blk"/>
          <w:sz w:val="24"/>
          <w:szCs w:val="24"/>
        </w:rPr>
        <w:t>быть членом одной из СРОО</w:t>
      </w:r>
      <w:r w:rsidR="003A51E9" w:rsidRPr="00A50468">
        <w:rPr>
          <w:rStyle w:val="blk"/>
          <w:sz w:val="24"/>
          <w:szCs w:val="24"/>
        </w:rPr>
        <w:t>;</w:t>
      </w:r>
    </w:p>
    <w:p w:rsidR="003A51E9" w:rsidRPr="00A50468" w:rsidRDefault="003A51E9" w:rsidP="00065109">
      <w:pPr>
        <w:pStyle w:val="a4"/>
        <w:numPr>
          <w:ilvl w:val="0"/>
          <w:numId w:val="9"/>
        </w:numPr>
        <w:shd w:val="clear" w:color="auto" w:fill="FFFFFF"/>
        <w:rPr>
          <w:rStyle w:val="blk"/>
        </w:rPr>
      </w:pPr>
      <w:bookmarkStart w:id="33" w:name="dst114"/>
      <w:bookmarkEnd w:id="33"/>
      <w:r w:rsidRPr="00A50468">
        <w:rPr>
          <w:rStyle w:val="blk"/>
          <w:sz w:val="24"/>
          <w:szCs w:val="24"/>
        </w:rPr>
        <w:t xml:space="preserve">соблюдать требования </w:t>
      </w:r>
      <w:r w:rsidR="00784FB6" w:rsidRPr="00784FB6">
        <w:rPr>
          <w:rStyle w:val="blk"/>
          <w:sz w:val="24"/>
          <w:szCs w:val="24"/>
        </w:rPr>
        <w:t>[1]</w:t>
      </w:r>
      <w:r w:rsidRPr="00A50468">
        <w:rPr>
          <w:rStyle w:val="blk"/>
          <w:sz w:val="24"/>
          <w:szCs w:val="24"/>
        </w:rPr>
        <w:t>, федеральных</w:t>
      </w:r>
      <w:r w:rsidR="00A50468">
        <w:rPr>
          <w:rStyle w:val="blk"/>
          <w:sz w:val="24"/>
          <w:szCs w:val="24"/>
        </w:rPr>
        <w:t xml:space="preserve"> </w:t>
      </w:r>
      <w:r w:rsidRPr="00784FB6">
        <w:rPr>
          <w:rStyle w:val="blk"/>
          <w:sz w:val="24"/>
          <w:szCs w:val="24"/>
        </w:rPr>
        <w:t>стандартов</w:t>
      </w:r>
      <w:r w:rsidR="00A50468">
        <w:rPr>
          <w:rStyle w:val="blk"/>
          <w:sz w:val="24"/>
          <w:szCs w:val="24"/>
        </w:rPr>
        <w:t xml:space="preserve"> </w:t>
      </w:r>
      <w:r w:rsidRPr="00A50468">
        <w:rPr>
          <w:rStyle w:val="blk"/>
          <w:sz w:val="24"/>
          <w:szCs w:val="24"/>
        </w:rPr>
        <w:t>оценки, иных нормативных правовых актов Р</w:t>
      </w:r>
      <w:r w:rsidR="00784FB6">
        <w:rPr>
          <w:rStyle w:val="blk"/>
          <w:sz w:val="24"/>
          <w:szCs w:val="24"/>
        </w:rPr>
        <w:t>Ф</w:t>
      </w:r>
      <w:r w:rsidRPr="00A50468">
        <w:rPr>
          <w:rStyle w:val="blk"/>
          <w:sz w:val="24"/>
          <w:szCs w:val="24"/>
        </w:rPr>
        <w:t xml:space="preserve"> в области оценочной деятельности, а также требования стандартов и правил оценочной деятельности, утвержденных </w:t>
      </w:r>
      <w:r w:rsidR="00311143">
        <w:rPr>
          <w:rStyle w:val="blk"/>
          <w:sz w:val="24"/>
          <w:szCs w:val="24"/>
        </w:rPr>
        <w:t>СРОО</w:t>
      </w:r>
      <w:r w:rsidRPr="00A50468">
        <w:rPr>
          <w:rStyle w:val="blk"/>
          <w:sz w:val="24"/>
          <w:szCs w:val="24"/>
        </w:rPr>
        <w:t>, членом которой он является;</w:t>
      </w:r>
    </w:p>
    <w:p w:rsidR="003A51E9" w:rsidRPr="00A50468" w:rsidRDefault="003A51E9" w:rsidP="00065109">
      <w:pPr>
        <w:pStyle w:val="a4"/>
        <w:numPr>
          <w:ilvl w:val="0"/>
          <w:numId w:val="9"/>
        </w:numPr>
        <w:shd w:val="clear" w:color="auto" w:fill="FFFFFF"/>
        <w:rPr>
          <w:rStyle w:val="blk"/>
        </w:rPr>
      </w:pPr>
      <w:bookmarkStart w:id="34" w:name="dst115"/>
      <w:bookmarkEnd w:id="34"/>
      <w:r w:rsidRPr="00A50468">
        <w:rPr>
          <w:rStyle w:val="blk"/>
          <w:sz w:val="24"/>
          <w:szCs w:val="24"/>
        </w:rPr>
        <w:t xml:space="preserve">соблюдать правила деловой и профессиональной этики, установленные </w:t>
      </w:r>
      <w:r w:rsidR="00311143">
        <w:rPr>
          <w:rStyle w:val="blk"/>
          <w:sz w:val="24"/>
          <w:szCs w:val="24"/>
        </w:rPr>
        <w:t>СРОО</w:t>
      </w:r>
      <w:r w:rsidRPr="00A50468">
        <w:rPr>
          <w:rStyle w:val="blk"/>
          <w:sz w:val="24"/>
          <w:szCs w:val="24"/>
        </w:rPr>
        <w:t xml:space="preserve">, членом которой он является, а также уплачивать взносы, установленные такой </w:t>
      </w:r>
      <w:r w:rsidR="00311143">
        <w:rPr>
          <w:rStyle w:val="blk"/>
          <w:sz w:val="24"/>
          <w:szCs w:val="24"/>
        </w:rPr>
        <w:t>СРОО</w:t>
      </w:r>
      <w:r w:rsidRPr="00A50468">
        <w:rPr>
          <w:rStyle w:val="blk"/>
          <w:sz w:val="24"/>
          <w:szCs w:val="24"/>
        </w:rPr>
        <w:t>;</w:t>
      </w:r>
    </w:p>
    <w:p w:rsidR="003A51E9" w:rsidRPr="00A50468" w:rsidRDefault="003A51E9" w:rsidP="00065109">
      <w:pPr>
        <w:pStyle w:val="a4"/>
        <w:numPr>
          <w:ilvl w:val="0"/>
          <w:numId w:val="9"/>
        </w:numPr>
        <w:shd w:val="clear" w:color="auto" w:fill="FFFFFF"/>
        <w:rPr>
          <w:rStyle w:val="blk"/>
        </w:rPr>
      </w:pPr>
      <w:bookmarkStart w:id="35" w:name="dst116"/>
      <w:bookmarkEnd w:id="35"/>
      <w:r w:rsidRPr="00A50468">
        <w:rPr>
          <w:rStyle w:val="blk"/>
          <w:sz w:val="24"/>
          <w:szCs w:val="24"/>
        </w:rPr>
        <w:t>сообщать заказчику или юридическому лицу, с которым он заключил трудовой договор, о невозможности своего участия в проведении оценки вследствие возникновения обстоятельств, препятствующих проведению объективной оценки;</w:t>
      </w:r>
    </w:p>
    <w:p w:rsidR="003A51E9" w:rsidRPr="00A50468" w:rsidRDefault="003A51E9" w:rsidP="00065109">
      <w:pPr>
        <w:pStyle w:val="a4"/>
        <w:numPr>
          <w:ilvl w:val="0"/>
          <w:numId w:val="9"/>
        </w:numPr>
        <w:shd w:val="clear" w:color="auto" w:fill="FFFFFF"/>
        <w:rPr>
          <w:rStyle w:val="blk"/>
        </w:rPr>
      </w:pPr>
      <w:bookmarkStart w:id="36" w:name="dst117"/>
      <w:bookmarkEnd w:id="36"/>
      <w:r w:rsidRPr="00A50468">
        <w:rPr>
          <w:rStyle w:val="blk"/>
          <w:sz w:val="24"/>
          <w:szCs w:val="24"/>
        </w:rPr>
        <w:t>обеспечивать сохранность документов, получаемых от заказчика и третьих лиц в ходе проведения оценки;</w:t>
      </w:r>
    </w:p>
    <w:p w:rsidR="003A51E9" w:rsidRPr="00A50468" w:rsidRDefault="003A51E9" w:rsidP="00065109">
      <w:pPr>
        <w:pStyle w:val="a4"/>
        <w:numPr>
          <w:ilvl w:val="0"/>
          <w:numId w:val="9"/>
        </w:numPr>
        <w:shd w:val="clear" w:color="auto" w:fill="FFFFFF"/>
        <w:rPr>
          <w:rStyle w:val="blk"/>
        </w:rPr>
      </w:pPr>
      <w:bookmarkStart w:id="37" w:name="dst118"/>
      <w:bookmarkEnd w:id="37"/>
      <w:r w:rsidRPr="00A50468">
        <w:rPr>
          <w:rStyle w:val="blk"/>
          <w:sz w:val="24"/>
          <w:szCs w:val="24"/>
        </w:rPr>
        <w:t xml:space="preserve">представлять заказчику информацию о членстве в </w:t>
      </w:r>
      <w:r w:rsidR="00311143">
        <w:rPr>
          <w:rStyle w:val="blk"/>
          <w:sz w:val="24"/>
          <w:szCs w:val="24"/>
        </w:rPr>
        <w:t>СРОО</w:t>
      </w:r>
      <w:r w:rsidRPr="00A50468">
        <w:rPr>
          <w:rStyle w:val="blk"/>
          <w:sz w:val="24"/>
          <w:szCs w:val="24"/>
        </w:rPr>
        <w:t>;</w:t>
      </w:r>
    </w:p>
    <w:p w:rsidR="003A51E9" w:rsidRPr="00A50468" w:rsidRDefault="003A51E9" w:rsidP="00065109">
      <w:pPr>
        <w:pStyle w:val="a4"/>
        <w:numPr>
          <w:ilvl w:val="0"/>
          <w:numId w:val="9"/>
        </w:numPr>
        <w:shd w:val="clear" w:color="auto" w:fill="FFFFFF"/>
        <w:rPr>
          <w:rStyle w:val="blk"/>
        </w:rPr>
      </w:pPr>
      <w:bookmarkStart w:id="38" w:name="dst119"/>
      <w:bookmarkEnd w:id="38"/>
      <w:r w:rsidRPr="00A50468">
        <w:rPr>
          <w:rStyle w:val="blk"/>
          <w:sz w:val="24"/>
          <w:szCs w:val="24"/>
        </w:rPr>
        <w:t xml:space="preserve">представлять </w:t>
      </w:r>
      <w:r w:rsidR="00311143">
        <w:rPr>
          <w:rStyle w:val="blk"/>
          <w:sz w:val="24"/>
          <w:szCs w:val="24"/>
        </w:rPr>
        <w:t>СРОО</w:t>
      </w:r>
      <w:r w:rsidRPr="00A50468">
        <w:rPr>
          <w:rStyle w:val="blk"/>
          <w:sz w:val="24"/>
          <w:szCs w:val="24"/>
        </w:rPr>
        <w:t xml:space="preserve"> информацию о юридическом лице, с которым он заключил трудовой договор, в т</w:t>
      </w:r>
      <w:r w:rsidR="004E3AD0">
        <w:rPr>
          <w:rStyle w:val="blk"/>
          <w:sz w:val="24"/>
          <w:szCs w:val="24"/>
        </w:rPr>
        <w:t>.ч.</w:t>
      </w:r>
      <w:r w:rsidRPr="00A50468">
        <w:rPr>
          <w:rStyle w:val="blk"/>
          <w:sz w:val="24"/>
          <w:szCs w:val="24"/>
        </w:rPr>
        <w:t xml:space="preserve"> информацию о соответствии такого юридического лица условиям, установленным</w:t>
      </w:r>
      <w:r w:rsidR="00A50468">
        <w:rPr>
          <w:rStyle w:val="blk"/>
          <w:sz w:val="24"/>
          <w:szCs w:val="24"/>
        </w:rPr>
        <w:t xml:space="preserve"> </w:t>
      </w:r>
      <w:r w:rsidR="00D05A4F">
        <w:rPr>
          <w:rStyle w:val="blk"/>
          <w:sz w:val="24"/>
          <w:szCs w:val="24"/>
        </w:rPr>
        <w:t>ст.</w:t>
      </w:r>
      <w:r w:rsidRPr="004E3AD0">
        <w:rPr>
          <w:rStyle w:val="blk"/>
          <w:sz w:val="24"/>
          <w:szCs w:val="24"/>
        </w:rPr>
        <w:t xml:space="preserve"> 15.1</w:t>
      </w:r>
      <w:r w:rsidR="00A50468" w:rsidRPr="004E3AD0">
        <w:rPr>
          <w:rStyle w:val="blk"/>
          <w:sz w:val="24"/>
          <w:szCs w:val="24"/>
        </w:rPr>
        <w:t xml:space="preserve"> [1]</w:t>
      </w:r>
      <w:r w:rsidRPr="00A50468">
        <w:rPr>
          <w:rStyle w:val="blk"/>
          <w:sz w:val="24"/>
          <w:szCs w:val="24"/>
        </w:rPr>
        <w:t xml:space="preserve">, а также сведения о любых изменениях этой информации в течение </w:t>
      </w:r>
      <w:r w:rsidR="00525120">
        <w:rPr>
          <w:rStyle w:val="blk"/>
          <w:sz w:val="24"/>
          <w:szCs w:val="24"/>
        </w:rPr>
        <w:t>10</w:t>
      </w:r>
      <w:r w:rsidRPr="00A50468">
        <w:rPr>
          <w:rStyle w:val="blk"/>
          <w:sz w:val="24"/>
          <w:szCs w:val="24"/>
        </w:rPr>
        <w:t xml:space="preserve"> дней с даты заключения трудового договора и (или) возникновения изменений;</w:t>
      </w:r>
    </w:p>
    <w:p w:rsidR="003A51E9" w:rsidRPr="00A50468" w:rsidRDefault="003A51E9" w:rsidP="00065109">
      <w:pPr>
        <w:pStyle w:val="a4"/>
        <w:numPr>
          <w:ilvl w:val="0"/>
          <w:numId w:val="9"/>
        </w:numPr>
        <w:shd w:val="clear" w:color="auto" w:fill="FFFFFF"/>
        <w:rPr>
          <w:rStyle w:val="blk"/>
        </w:rPr>
      </w:pPr>
      <w:bookmarkStart w:id="39" w:name="dst120"/>
      <w:bookmarkEnd w:id="39"/>
      <w:r w:rsidRPr="00A50468">
        <w:rPr>
          <w:rStyle w:val="blk"/>
          <w:sz w:val="24"/>
          <w:szCs w:val="24"/>
        </w:rPr>
        <w:t xml:space="preserve">представлять ежеквартально в порядке, установленном внутренними документами </w:t>
      </w:r>
      <w:r w:rsidR="00311143">
        <w:rPr>
          <w:rStyle w:val="blk"/>
          <w:sz w:val="24"/>
          <w:szCs w:val="24"/>
        </w:rPr>
        <w:t>СРОО</w:t>
      </w:r>
      <w:r w:rsidRPr="00A50468">
        <w:rPr>
          <w:rStyle w:val="blk"/>
          <w:sz w:val="24"/>
          <w:szCs w:val="24"/>
        </w:rPr>
        <w:t>, информацию о подписанных им в указанный период отчетах с указанием даты составления отчета и его порядкового номера, объекта оценки, вида определенной стоимости;</w:t>
      </w:r>
    </w:p>
    <w:p w:rsidR="003A51E9" w:rsidRPr="00A50468" w:rsidRDefault="003A51E9" w:rsidP="00065109">
      <w:pPr>
        <w:pStyle w:val="a4"/>
        <w:numPr>
          <w:ilvl w:val="0"/>
          <w:numId w:val="9"/>
        </w:numPr>
        <w:shd w:val="clear" w:color="auto" w:fill="FFFFFF"/>
        <w:rPr>
          <w:rStyle w:val="blk"/>
        </w:rPr>
      </w:pPr>
      <w:r w:rsidRPr="00A50468">
        <w:rPr>
          <w:rStyle w:val="blk"/>
          <w:sz w:val="24"/>
          <w:szCs w:val="24"/>
        </w:rPr>
        <w:t>представлять по требованию заказчика страховой полис и подтверждающий получение профессиональных знаний в области оценочной деятельности документ об образовании;</w:t>
      </w:r>
    </w:p>
    <w:p w:rsidR="003A51E9" w:rsidRPr="00A50468" w:rsidRDefault="003A51E9" w:rsidP="00065109">
      <w:pPr>
        <w:pStyle w:val="a4"/>
        <w:numPr>
          <w:ilvl w:val="0"/>
          <w:numId w:val="9"/>
        </w:numPr>
        <w:shd w:val="clear" w:color="auto" w:fill="FFFFFF"/>
        <w:rPr>
          <w:rStyle w:val="blk"/>
        </w:rPr>
      </w:pPr>
      <w:bookmarkStart w:id="40" w:name="dst122"/>
      <w:bookmarkEnd w:id="40"/>
      <w:r w:rsidRPr="00A50468">
        <w:rPr>
          <w:rStyle w:val="blk"/>
          <w:sz w:val="24"/>
          <w:szCs w:val="24"/>
        </w:rPr>
        <w:t>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w:t>
      </w:r>
      <w:r w:rsidR="004E3AD0">
        <w:rPr>
          <w:rStyle w:val="blk"/>
          <w:sz w:val="24"/>
          <w:szCs w:val="24"/>
        </w:rPr>
        <w:t>Ф</w:t>
      </w:r>
      <w:r w:rsidRPr="00A50468">
        <w:rPr>
          <w:rStyle w:val="blk"/>
          <w:sz w:val="24"/>
          <w:szCs w:val="24"/>
        </w:rPr>
        <w:t>;</w:t>
      </w:r>
    </w:p>
    <w:p w:rsidR="003A51E9" w:rsidRPr="00A50468" w:rsidRDefault="003A51E9" w:rsidP="00065109">
      <w:pPr>
        <w:pStyle w:val="a4"/>
        <w:numPr>
          <w:ilvl w:val="0"/>
          <w:numId w:val="9"/>
        </w:numPr>
        <w:shd w:val="clear" w:color="auto" w:fill="FFFFFF"/>
        <w:rPr>
          <w:rStyle w:val="blk"/>
        </w:rPr>
      </w:pPr>
      <w:bookmarkStart w:id="41" w:name="dst123"/>
      <w:bookmarkEnd w:id="41"/>
      <w:r w:rsidRPr="00A50468">
        <w:rPr>
          <w:rStyle w:val="blk"/>
          <w:sz w:val="24"/>
          <w:szCs w:val="24"/>
        </w:rPr>
        <w:t>хранить копии подписанных им отчетов, а также копии документов и материалов, на основании которых проводилась оценка, на бумажных или электронных носителях либо в форме электронных документов в течение трех лет с даты составления отчета;</w:t>
      </w:r>
    </w:p>
    <w:p w:rsidR="003A51E9" w:rsidRPr="00A50468" w:rsidRDefault="003A51E9" w:rsidP="00065109">
      <w:pPr>
        <w:pStyle w:val="a4"/>
        <w:numPr>
          <w:ilvl w:val="0"/>
          <w:numId w:val="9"/>
        </w:numPr>
        <w:shd w:val="clear" w:color="auto" w:fill="FFFFFF"/>
        <w:rPr>
          <w:rStyle w:val="blk"/>
        </w:rPr>
      </w:pPr>
      <w:bookmarkStart w:id="42" w:name="dst124"/>
      <w:bookmarkEnd w:id="42"/>
      <w:r w:rsidRPr="00A50468">
        <w:rPr>
          <w:rStyle w:val="blk"/>
          <w:sz w:val="24"/>
          <w:szCs w:val="24"/>
        </w:rPr>
        <w:lastRenderedPageBreak/>
        <w:t>в случаях, предусмотренных законодательством Р</w:t>
      </w:r>
      <w:r w:rsidR="004E3AD0">
        <w:rPr>
          <w:rStyle w:val="blk"/>
          <w:sz w:val="24"/>
          <w:szCs w:val="24"/>
        </w:rPr>
        <w:t>Ф</w:t>
      </w:r>
      <w:r w:rsidRPr="00A50468">
        <w:rPr>
          <w:rStyle w:val="blk"/>
          <w:sz w:val="24"/>
          <w:szCs w:val="24"/>
        </w:rPr>
        <w:t>, предоставлять копии хранящихся отчетов или содержащуюся в них информацию правоохранительным, судебным, иным уполномоченным государственным органам по их требованию;</w:t>
      </w:r>
    </w:p>
    <w:p w:rsidR="003A51E9" w:rsidRPr="00A50468" w:rsidRDefault="003A51E9" w:rsidP="00065109">
      <w:pPr>
        <w:pStyle w:val="a4"/>
        <w:numPr>
          <w:ilvl w:val="0"/>
          <w:numId w:val="9"/>
        </w:numPr>
        <w:shd w:val="clear" w:color="auto" w:fill="FFFFFF"/>
        <w:rPr>
          <w:rStyle w:val="blk"/>
        </w:rPr>
      </w:pPr>
      <w:bookmarkStart w:id="43" w:name="dst125"/>
      <w:bookmarkEnd w:id="43"/>
      <w:r w:rsidRPr="00A50468">
        <w:rPr>
          <w:rStyle w:val="blk"/>
          <w:sz w:val="24"/>
          <w:szCs w:val="24"/>
        </w:rPr>
        <w:t xml:space="preserve">по требованию заказчика предоставлять заверенную </w:t>
      </w:r>
      <w:r w:rsidR="00311143">
        <w:rPr>
          <w:rStyle w:val="blk"/>
          <w:sz w:val="24"/>
          <w:szCs w:val="24"/>
        </w:rPr>
        <w:t>СРОО</w:t>
      </w:r>
      <w:r w:rsidR="00A50468" w:rsidRPr="00F6336B">
        <w:rPr>
          <w:rStyle w:val="blk"/>
          <w:sz w:val="24"/>
          <w:szCs w:val="24"/>
        </w:rPr>
        <w:t xml:space="preserve"> </w:t>
      </w:r>
      <w:r w:rsidRPr="004E3AD0">
        <w:rPr>
          <w:rStyle w:val="blk"/>
          <w:sz w:val="24"/>
          <w:szCs w:val="24"/>
        </w:rPr>
        <w:t>выписку</w:t>
      </w:r>
      <w:r w:rsidR="004E3AD0" w:rsidRPr="004E3AD0">
        <w:rPr>
          <w:rStyle w:val="blk"/>
          <w:sz w:val="24"/>
          <w:szCs w:val="24"/>
        </w:rPr>
        <w:t xml:space="preserve"> </w:t>
      </w:r>
      <w:r w:rsidRPr="00A50468">
        <w:rPr>
          <w:rStyle w:val="blk"/>
          <w:sz w:val="24"/>
          <w:szCs w:val="24"/>
        </w:rPr>
        <w:t xml:space="preserve">из реестра членов </w:t>
      </w:r>
      <w:r w:rsidR="00311143">
        <w:rPr>
          <w:rStyle w:val="blk"/>
          <w:sz w:val="24"/>
          <w:szCs w:val="24"/>
        </w:rPr>
        <w:t>СРОО</w:t>
      </w:r>
      <w:r w:rsidRPr="00A50468">
        <w:rPr>
          <w:rStyle w:val="blk"/>
          <w:sz w:val="24"/>
          <w:szCs w:val="24"/>
        </w:rPr>
        <w:t>, членом которой он является.</w:t>
      </w:r>
    </w:p>
    <w:p w:rsidR="00F6336B" w:rsidRPr="004E3AD0" w:rsidRDefault="00F6336B" w:rsidP="00CD2A69">
      <w:pPr>
        <w:shd w:val="clear" w:color="auto" w:fill="FFFFFF"/>
        <w:spacing w:before="120"/>
        <w:ind w:firstLine="544"/>
        <w:rPr>
          <w:rFonts w:cs="Arial"/>
          <w:color w:val="000000"/>
          <w:sz w:val="24"/>
          <w:szCs w:val="24"/>
        </w:rPr>
      </w:pPr>
      <w:r w:rsidRPr="004E3AD0">
        <w:rPr>
          <w:b/>
          <w:sz w:val="24"/>
          <w:szCs w:val="24"/>
          <w:lang w:eastAsia="ru-RU"/>
        </w:rPr>
        <w:t>1.1.</w:t>
      </w:r>
      <w:r w:rsidR="00CD2A69" w:rsidRPr="00E52ABA">
        <w:rPr>
          <w:b/>
          <w:sz w:val="24"/>
          <w:szCs w:val="24"/>
          <w:lang w:eastAsia="ru-RU"/>
        </w:rPr>
        <w:t>6</w:t>
      </w:r>
      <w:r w:rsidRPr="004E3AD0">
        <w:rPr>
          <w:b/>
          <w:sz w:val="24"/>
          <w:szCs w:val="24"/>
          <w:lang w:eastAsia="ru-RU"/>
        </w:rPr>
        <w:t>.</w:t>
      </w:r>
      <w:r w:rsidRPr="004E3AD0">
        <w:rPr>
          <w:sz w:val="24"/>
          <w:szCs w:val="24"/>
          <w:lang w:eastAsia="ru-RU"/>
        </w:rPr>
        <w:t xml:space="preserve"> Обязанности юридического лица, с которым Оценщик заключил трудовой договор (ст. 15.1 [1]). </w:t>
      </w:r>
      <w:r w:rsidRPr="004E3AD0">
        <w:rPr>
          <w:rStyle w:val="blk"/>
          <w:rFonts w:cs="Arial"/>
          <w:color w:val="000000"/>
          <w:sz w:val="24"/>
          <w:szCs w:val="24"/>
        </w:rPr>
        <w:t>Юридическое лицо, которое намерено заключить с заказчик</w:t>
      </w:r>
      <w:r w:rsidR="00311143">
        <w:rPr>
          <w:rStyle w:val="blk"/>
          <w:rFonts w:cs="Arial"/>
          <w:color w:val="000000"/>
          <w:sz w:val="24"/>
          <w:szCs w:val="24"/>
        </w:rPr>
        <w:t>ом договор на проведение оценки</w:t>
      </w:r>
      <w:r w:rsidRPr="004E3AD0">
        <w:rPr>
          <w:rStyle w:val="blk"/>
          <w:rFonts w:cs="Arial"/>
          <w:color w:val="000000"/>
          <w:sz w:val="24"/>
          <w:szCs w:val="24"/>
        </w:rPr>
        <w:t>, обязано:</w:t>
      </w:r>
    </w:p>
    <w:p w:rsidR="00F6336B" w:rsidRPr="004E3AD0" w:rsidRDefault="00F6336B" w:rsidP="00065109">
      <w:pPr>
        <w:pStyle w:val="a4"/>
        <w:numPr>
          <w:ilvl w:val="0"/>
          <w:numId w:val="9"/>
        </w:numPr>
        <w:shd w:val="clear" w:color="auto" w:fill="FFFFFF"/>
        <w:rPr>
          <w:rStyle w:val="blk"/>
          <w:sz w:val="24"/>
          <w:szCs w:val="24"/>
        </w:rPr>
      </w:pPr>
      <w:bookmarkStart w:id="44" w:name="dst128"/>
      <w:bookmarkEnd w:id="44"/>
      <w:r w:rsidRPr="004E3AD0">
        <w:rPr>
          <w:rStyle w:val="blk"/>
          <w:sz w:val="24"/>
          <w:szCs w:val="24"/>
        </w:rPr>
        <w:t xml:space="preserve">иметь в штате не менее </w:t>
      </w:r>
      <w:r w:rsidR="00525120">
        <w:rPr>
          <w:rStyle w:val="blk"/>
          <w:sz w:val="24"/>
          <w:szCs w:val="24"/>
        </w:rPr>
        <w:t>2</w:t>
      </w:r>
      <w:r w:rsidRPr="004E3AD0">
        <w:rPr>
          <w:rStyle w:val="blk"/>
          <w:sz w:val="24"/>
          <w:szCs w:val="24"/>
        </w:rPr>
        <w:t xml:space="preserve"> </w:t>
      </w:r>
      <w:r w:rsidR="00784FB6" w:rsidRPr="004E3AD0">
        <w:rPr>
          <w:rStyle w:val="blk"/>
          <w:sz w:val="24"/>
          <w:szCs w:val="24"/>
        </w:rPr>
        <w:t>О</w:t>
      </w:r>
      <w:r w:rsidRPr="004E3AD0">
        <w:rPr>
          <w:rStyle w:val="blk"/>
          <w:sz w:val="24"/>
          <w:szCs w:val="24"/>
        </w:rPr>
        <w:t>ценщиков, право осуществления оценочной деятельности которых не приостановлено;</w:t>
      </w:r>
    </w:p>
    <w:p w:rsidR="00F6336B" w:rsidRPr="004E3AD0" w:rsidRDefault="00F6336B" w:rsidP="00065109">
      <w:pPr>
        <w:pStyle w:val="a4"/>
        <w:numPr>
          <w:ilvl w:val="0"/>
          <w:numId w:val="9"/>
        </w:numPr>
        <w:shd w:val="clear" w:color="auto" w:fill="FFFFFF"/>
        <w:rPr>
          <w:rStyle w:val="blk"/>
          <w:sz w:val="24"/>
          <w:szCs w:val="24"/>
        </w:rPr>
      </w:pPr>
      <w:bookmarkStart w:id="45" w:name="dst129"/>
      <w:bookmarkEnd w:id="45"/>
      <w:r w:rsidRPr="004E3AD0">
        <w:rPr>
          <w:rStyle w:val="blk"/>
          <w:sz w:val="24"/>
          <w:szCs w:val="24"/>
        </w:rPr>
        <w:t xml:space="preserve">соблюдать требования </w:t>
      </w:r>
      <w:r w:rsidR="004E3AD0" w:rsidRPr="004E3AD0">
        <w:rPr>
          <w:rStyle w:val="blk"/>
          <w:sz w:val="24"/>
          <w:szCs w:val="24"/>
        </w:rPr>
        <w:t>[1]</w:t>
      </w:r>
      <w:r w:rsidRPr="004E3AD0">
        <w:rPr>
          <w:rStyle w:val="blk"/>
          <w:sz w:val="24"/>
          <w:szCs w:val="24"/>
        </w:rPr>
        <w:t>, федеральных</w:t>
      </w:r>
      <w:r w:rsidR="00311143">
        <w:rPr>
          <w:rStyle w:val="blk"/>
          <w:sz w:val="24"/>
          <w:szCs w:val="24"/>
        </w:rPr>
        <w:t xml:space="preserve"> </w:t>
      </w:r>
      <w:r w:rsidRPr="004E3AD0">
        <w:rPr>
          <w:rStyle w:val="blk"/>
          <w:sz w:val="24"/>
          <w:szCs w:val="24"/>
        </w:rPr>
        <w:t>стандартов</w:t>
      </w:r>
      <w:r w:rsidR="00311143">
        <w:rPr>
          <w:rStyle w:val="blk"/>
          <w:sz w:val="24"/>
          <w:szCs w:val="24"/>
        </w:rPr>
        <w:t xml:space="preserve"> </w:t>
      </w:r>
      <w:r w:rsidRPr="004E3AD0">
        <w:rPr>
          <w:rStyle w:val="blk"/>
          <w:sz w:val="24"/>
          <w:szCs w:val="24"/>
        </w:rPr>
        <w:t>оценки, иных нормативных правовых актов Р</w:t>
      </w:r>
      <w:r w:rsidR="004E3AD0">
        <w:rPr>
          <w:rStyle w:val="blk"/>
          <w:sz w:val="24"/>
          <w:szCs w:val="24"/>
        </w:rPr>
        <w:t>Ф</w:t>
      </w:r>
      <w:r w:rsidRPr="004E3AD0">
        <w:rPr>
          <w:rStyle w:val="blk"/>
          <w:sz w:val="24"/>
          <w:szCs w:val="24"/>
        </w:rPr>
        <w:t xml:space="preserve"> в области оценочной деятельности, стандартов и правил оценочной деятельности и обеспечивать соблюдение указанных требований своими работниками;</w:t>
      </w:r>
    </w:p>
    <w:p w:rsidR="00F6336B" w:rsidRPr="004E3AD0" w:rsidRDefault="00F6336B" w:rsidP="00065109">
      <w:pPr>
        <w:pStyle w:val="a4"/>
        <w:numPr>
          <w:ilvl w:val="0"/>
          <w:numId w:val="9"/>
        </w:numPr>
        <w:shd w:val="clear" w:color="auto" w:fill="FFFFFF"/>
        <w:rPr>
          <w:rStyle w:val="blk"/>
          <w:sz w:val="24"/>
          <w:szCs w:val="24"/>
        </w:rPr>
      </w:pPr>
      <w:bookmarkStart w:id="46" w:name="dst130"/>
      <w:bookmarkEnd w:id="46"/>
      <w:r w:rsidRPr="004E3AD0">
        <w:rPr>
          <w:rStyle w:val="blk"/>
          <w:sz w:val="24"/>
          <w:szCs w:val="24"/>
        </w:rPr>
        <w:t xml:space="preserve">страховать свою ответственность за нарушение договора на проведение оценки и ответственность за причинение вреда имуществу третьих лиц в результате нарушения требований </w:t>
      </w:r>
      <w:r w:rsidR="004E3AD0" w:rsidRPr="004E3AD0">
        <w:rPr>
          <w:rStyle w:val="blk"/>
          <w:sz w:val="24"/>
          <w:szCs w:val="24"/>
        </w:rPr>
        <w:t>[</w:t>
      </w:r>
      <w:r w:rsidR="004E3AD0">
        <w:rPr>
          <w:rStyle w:val="blk"/>
          <w:sz w:val="24"/>
          <w:szCs w:val="24"/>
        </w:rPr>
        <w:t>1</w:t>
      </w:r>
      <w:r w:rsidR="004E3AD0" w:rsidRPr="004E3AD0">
        <w:rPr>
          <w:rStyle w:val="blk"/>
          <w:sz w:val="24"/>
          <w:szCs w:val="24"/>
        </w:rPr>
        <w:t>]</w:t>
      </w:r>
      <w:r w:rsidRPr="004E3AD0">
        <w:rPr>
          <w:rStyle w:val="blk"/>
          <w:sz w:val="24"/>
          <w:szCs w:val="24"/>
        </w:rPr>
        <w:t>, федеральных стандартов оценки, иных нормативных правовых актов Р</w:t>
      </w:r>
      <w:r w:rsidR="004E3AD0">
        <w:rPr>
          <w:rStyle w:val="blk"/>
          <w:sz w:val="24"/>
          <w:szCs w:val="24"/>
        </w:rPr>
        <w:t>Ф</w:t>
      </w:r>
      <w:r w:rsidRPr="004E3AD0">
        <w:rPr>
          <w:rStyle w:val="blk"/>
          <w:sz w:val="24"/>
          <w:szCs w:val="24"/>
        </w:rPr>
        <w:t xml:space="preserve"> в области оценочной деятельности, стандартов и правил оценочной деятельности на срок не менее чем один год. Страховая сумма, в пределах которой страховщик обязуется произвести выплату страхового возмещения при наступлении каждого страхового случая в течение срока действия договора обязательного страхования ответственности юридического лица, заключившего с заказчиком договор на проведение оценки, не может быть менее чем </w:t>
      </w:r>
      <w:r w:rsidR="0021392C">
        <w:rPr>
          <w:rStyle w:val="blk"/>
          <w:sz w:val="24"/>
          <w:szCs w:val="24"/>
        </w:rPr>
        <w:t>5 000 000</w:t>
      </w:r>
      <w:r w:rsidRPr="004E3AD0">
        <w:rPr>
          <w:rStyle w:val="blk"/>
          <w:sz w:val="24"/>
          <w:szCs w:val="24"/>
        </w:rPr>
        <w:t xml:space="preserve"> рублей;</w:t>
      </w:r>
    </w:p>
    <w:p w:rsidR="00F6336B" w:rsidRPr="004E3AD0" w:rsidRDefault="00F6336B" w:rsidP="00065109">
      <w:pPr>
        <w:pStyle w:val="a4"/>
        <w:numPr>
          <w:ilvl w:val="0"/>
          <w:numId w:val="9"/>
        </w:numPr>
        <w:shd w:val="clear" w:color="auto" w:fill="FFFFFF"/>
        <w:rPr>
          <w:rStyle w:val="blk"/>
          <w:sz w:val="24"/>
          <w:szCs w:val="24"/>
        </w:rPr>
      </w:pPr>
      <w:bookmarkStart w:id="47" w:name="dst131"/>
      <w:bookmarkEnd w:id="47"/>
      <w:r w:rsidRPr="004E3AD0">
        <w:rPr>
          <w:rStyle w:val="blk"/>
          <w:sz w:val="24"/>
          <w:szCs w:val="24"/>
        </w:rPr>
        <w:t>предоставлять банковскую гарантию, обеспечивающую надлежащее исполнение обязательств по договору на проведение оценки, в случае, если исполнение обязательств по такому договору должно быть обеспечено банковской гарантией, в случаях, предусмотренных законодательством Р</w:t>
      </w:r>
      <w:r w:rsidR="004E3AD0">
        <w:rPr>
          <w:rStyle w:val="blk"/>
          <w:sz w:val="24"/>
          <w:szCs w:val="24"/>
        </w:rPr>
        <w:t>Ф</w:t>
      </w:r>
      <w:r w:rsidRPr="004E3AD0">
        <w:rPr>
          <w:rStyle w:val="blk"/>
          <w:sz w:val="24"/>
          <w:szCs w:val="24"/>
        </w:rPr>
        <w:t xml:space="preserve"> или договором на проведение оценки;</w:t>
      </w:r>
    </w:p>
    <w:p w:rsidR="00F6336B" w:rsidRPr="00784FB6" w:rsidRDefault="00F6336B" w:rsidP="00065109">
      <w:pPr>
        <w:pStyle w:val="a4"/>
        <w:numPr>
          <w:ilvl w:val="0"/>
          <w:numId w:val="9"/>
        </w:numPr>
        <w:shd w:val="clear" w:color="auto" w:fill="FFFFFF"/>
        <w:rPr>
          <w:rStyle w:val="blk"/>
          <w:sz w:val="24"/>
          <w:szCs w:val="24"/>
        </w:rPr>
      </w:pPr>
      <w:bookmarkStart w:id="48" w:name="dst132"/>
      <w:bookmarkEnd w:id="48"/>
      <w:r w:rsidRPr="00784FB6">
        <w:rPr>
          <w:rStyle w:val="blk"/>
          <w:sz w:val="24"/>
          <w:szCs w:val="24"/>
        </w:rPr>
        <w:t>обеспечивать сохранность документов, получаемых от заказчика и третьих лиц в ходе проведения оценки;</w:t>
      </w:r>
    </w:p>
    <w:p w:rsidR="00F6336B" w:rsidRPr="00784FB6" w:rsidRDefault="00F6336B" w:rsidP="00065109">
      <w:pPr>
        <w:pStyle w:val="a4"/>
        <w:numPr>
          <w:ilvl w:val="0"/>
          <w:numId w:val="9"/>
        </w:numPr>
        <w:shd w:val="clear" w:color="auto" w:fill="FFFFFF"/>
        <w:rPr>
          <w:rStyle w:val="blk"/>
          <w:sz w:val="24"/>
          <w:szCs w:val="24"/>
        </w:rPr>
      </w:pPr>
      <w:bookmarkStart w:id="49" w:name="dst133"/>
      <w:bookmarkEnd w:id="49"/>
      <w:r w:rsidRPr="00784FB6">
        <w:rPr>
          <w:rStyle w:val="blk"/>
          <w:sz w:val="24"/>
          <w:szCs w:val="24"/>
        </w:rPr>
        <w:t>сообщать заказчику о невозможности своего участия в проведении оценки вследствие возникновения обстоятельств, препятствующих проведению объективной оценки;</w:t>
      </w:r>
    </w:p>
    <w:p w:rsidR="00F6336B" w:rsidRPr="00784FB6" w:rsidRDefault="00F6336B" w:rsidP="00065109">
      <w:pPr>
        <w:pStyle w:val="a4"/>
        <w:numPr>
          <w:ilvl w:val="0"/>
          <w:numId w:val="9"/>
        </w:numPr>
        <w:shd w:val="clear" w:color="auto" w:fill="FFFFFF"/>
        <w:rPr>
          <w:rStyle w:val="blk"/>
          <w:sz w:val="24"/>
          <w:szCs w:val="24"/>
        </w:rPr>
      </w:pPr>
      <w:bookmarkStart w:id="50" w:name="dst134"/>
      <w:bookmarkEnd w:id="50"/>
      <w:r w:rsidRPr="00784FB6">
        <w:rPr>
          <w:rStyle w:val="blk"/>
          <w:sz w:val="24"/>
          <w:szCs w:val="24"/>
        </w:rPr>
        <w:t>предоставлять по требованию заказчика договор обязательно</w:t>
      </w:r>
      <w:r w:rsidR="00311143">
        <w:rPr>
          <w:rStyle w:val="blk"/>
          <w:sz w:val="24"/>
          <w:szCs w:val="24"/>
        </w:rPr>
        <w:t>го страхования ответственности О</w:t>
      </w:r>
      <w:r w:rsidRPr="00784FB6">
        <w:rPr>
          <w:rStyle w:val="blk"/>
          <w:sz w:val="24"/>
          <w:szCs w:val="24"/>
        </w:rPr>
        <w:t>ценщика, заключенный в соответствии со </w:t>
      </w:r>
      <w:hyperlink r:id="rId15" w:anchor="dst100446" w:history="1">
        <w:r w:rsidR="00D05A4F">
          <w:rPr>
            <w:rStyle w:val="blk"/>
            <w:sz w:val="24"/>
            <w:szCs w:val="24"/>
          </w:rPr>
          <w:t>ст.</w:t>
        </w:r>
        <w:r w:rsidRPr="00784FB6">
          <w:rPr>
            <w:rStyle w:val="blk"/>
            <w:sz w:val="24"/>
            <w:szCs w:val="24"/>
          </w:rPr>
          <w:t xml:space="preserve"> 24.7</w:t>
        </w:r>
      </w:hyperlink>
      <w:r w:rsidR="00784FB6">
        <w:rPr>
          <w:rStyle w:val="blk"/>
          <w:sz w:val="24"/>
          <w:szCs w:val="24"/>
        </w:rPr>
        <w:t xml:space="preserve"> </w:t>
      </w:r>
      <w:r w:rsidR="00784FB6" w:rsidRPr="00784FB6">
        <w:rPr>
          <w:rStyle w:val="blk"/>
          <w:sz w:val="24"/>
          <w:szCs w:val="24"/>
        </w:rPr>
        <w:t>[1]</w:t>
      </w:r>
      <w:r w:rsidRPr="00784FB6">
        <w:rPr>
          <w:rStyle w:val="blk"/>
          <w:sz w:val="24"/>
          <w:szCs w:val="24"/>
        </w:rPr>
        <w:t>;</w:t>
      </w:r>
    </w:p>
    <w:p w:rsidR="00F6336B" w:rsidRPr="00784FB6" w:rsidRDefault="00F6336B" w:rsidP="00065109">
      <w:pPr>
        <w:pStyle w:val="a4"/>
        <w:numPr>
          <w:ilvl w:val="0"/>
          <w:numId w:val="9"/>
        </w:numPr>
        <w:shd w:val="clear" w:color="auto" w:fill="FFFFFF"/>
        <w:rPr>
          <w:rStyle w:val="blk"/>
          <w:sz w:val="24"/>
          <w:szCs w:val="24"/>
        </w:rPr>
      </w:pPr>
      <w:bookmarkStart w:id="51" w:name="dst135"/>
      <w:bookmarkEnd w:id="51"/>
      <w:r w:rsidRPr="00784FB6">
        <w:rPr>
          <w:rStyle w:val="blk"/>
          <w:sz w:val="24"/>
          <w:szCs w:val="24"/>
        </w:rPr>
        <w:t>не разглашать информацию, в отношении которой установлено требование об обеспечении ее конфиденциальности и которая получена от заказчика в ходе проведения оценки, за исключением случаев, предусмотренных законодательством Р</w:t>
      </w:r>
      <w:r w:rsidR="004E3AD0">
        <w:rPr>
          <w:rStyle w:val="blk"/>
          <w:sz w:val="24"/>
          <w:szCs w:val="24"/>
        </w:rPr>
        <w:t>Ф</w:t>
      </w:r>
      <w:r w:rsidRPr="00784FB6">
        <w:rPr>
          <w:rStyle w:val="blk"/>
          <w:sz w:val="24"/>
          <w:szCs w:val="24"/>
        </w:rPr>
        <w:t>;</w:t>
      </w:r>
    </w:p>
    <w:p w:rsidR="00F6336B" w:rsidRPr="00784FB6" w:rsidRDefault="00F6336B" w:rsidP="00065109">
      <w:pPr>
        <w:pStyle w:val="a4"/>
        <w:numPr>
          <w:ilvl w:val="0"/>
          <w:numId w:val="9"/>
        </w:numPr>
        <w:shd w:val="clear" w:color="auto" w:fill="FFFFFF"/>
        <w:rPr>
          <w:rStyle w:val="blk"/>
          <w:sz w:val="24"/>
          <w:szCs w:val="24"/>
        </w:rPr>
      </w:pPr>
      <w:bookmarkStart w:id="52" w:name="dst136"/>
      <w:bookmarkEnd w:id="52"/>
      <w:r w:rsidRPr="00784FB6">
        <w:rPr>
          <w:rStyle w:val="blk"/>
          <w:sz w:val="24"/>
          <w:szCs w:val="24"/>
        </w:rPr>
        <w:t xml:space="preserve">предоставлять </w:t>
      </w:r>
      <w:r w:rsidR="00311143">
        <w:rPr>
          <w:rStyle w:val="blk"/>
          <w:sz w:val="24"/>
          <w:szCs w:val="24"/>
        </w:rPr>
        <w:t>СРОО, членом которой является О</w:t>
      </w:r>
      <w:r w:rsidRPr="00784FB6">
        <w:rPr>
          <w:rStyle w:val="blk"/>
          <w:sz w:val="24"/>
          <w:szCs w:val="24"/>
        </w:rPr>
        <w:t>ценщик, для проведения контроля за осуществлением им оценочной деятельности доступ к отчетам, документам и материалам, на основании которых проводилась оценка, за исключением информации, которая составляет коммерческую тайну юридического лица или заказчика, либо иной информации, в отношении которой установлено требование об обеспечении ее конфиденциальности;</w:t>
      </w:r>
    </w:p>
    <w:p w:rsidR="00F6336B" w:rsidRPr="00784FB6" w:rsidRDefault="00F6336B" w:rsidP="00065109">
      <w:pPr>
        <w:pStyle w:val="a4"/>
        <w:numPr>
          <w:ilvl w:val="0"/>
          <w:numId w:val="9"/>
        </w:numPr>
        <w:shd w:val="clear" w:color="auto" w:fill="FFFFFF"/>
        <w:rPr>
          <w:rStyle w:val="blk"/>
          <w:sz w:val="24"/>
          <w:szCs w:val="24"/>
        </w:rPr>
      </w:pPr>
      <w:bookmarkStart w:id="53" w:name="dst137"/>
      <w:bookmarkEnd w:id="53"/>
      <w:r w:rsidRPr="00784FB6">
        <w:rPr>
          <w:rStyle w:val="blk"/>
          <w:sz w:val="24"/>
          <w:szCs w:val="24"/>
        </w:rPr>
        <w:lastRenderedPageBreak/>
        <w:t>предоставлять в случаях, предусмотренных законодательством Р</w:t>
      </w:r>
      <w:r w:rsidR="004E3AD0">
        <w:rPr>
          <w:rStyle w:val="blk"/>
          <w:sz w:val="24"/>
          <w:szCs w:val="24"/>
        </w:rPr>
        <w:t>Ф</w:t>
      </w:r>
      <w:r w:rsidRPr="00784FB6">
        <w:rPr>
          <w:rStyle w:val="blk"/>
          <w:sz w:val="24"/>
          <w:szCs w:val="24"/>
        </w:rPr>
        <w:t>, копии хранящихся отчетов или содержащуюся в них информацию правоохранительным, судебным, иным уполномоченным государственным органам по их требованиям;</w:t>
      </w:r>
    </w:p>
    <w:p w:rsidR="00F6336B" w:rsidRPr="00784FB6" w:rsidRDefault="00F6336B" w:rsidP="00065109">
      <w:pPr>
        <w:pStyle w:val="a4"/>
        <w:numPr>
          <w:ilvl w:val="0"/>
          <w:numId w:val="9"/>
        </w:numPr>
        <w:shd w:val="clear" w:color="auto" w:fill="FFFFFF"/>
        <w:rPr>
          <w:rStyle w:val="blk"/>
          <w:sz w:val="24"/>
          <w:szCs w:val="24"/>
        </w:rPr>
      </w:pPr>
      <w:bookmarkStart w:id="54" w:name="dst138"/>
      <w:bookmarkEnd w:id="54"/>
      <w:r w:rsidRPr="00784FB6">
        <w:rPr>
          <w:rStyle w:val="blk"/>
          <w:sz w:val="24"/>
          <w:szCs w:val="24"/>
        </w:rPr>
        <w:t xml:space="preserve">хранить копию отчета или копии отчетов и копии документов, полученных от заказчика, третьих лиц и использованных при проведении оценки объекта оценки, на бумажных или электронных носителях либо в форме электронных документов в течение </w:t>
      </w:r>
      <w:r w:rsidR="00525120">
        <w:rPr>
          <w:rStyle w:val="blk"/>
          <w:sz w:val="24"/>
          <w:szCs w:val="24"/>
        </w:rPr>
        <w:t>3</w:t>
      </w:r>
      <w:r w:rsidRPr="00784FB6">
        <w:rPr>
          <w:rStyle w:val="blk"/>
          <w:sz w:val="24"/>
          <w:szCs w:val="24"/>
        </w:rPr>
        <w:t xml:space="preserve"> лет с даты составления отчета;</w:t>
      </w:r>
    </w:p>
    <w:p w:rsidR="00F6336B" w:rsidRPr="00784FB6" w:rsidRDefault="00311143" w:rsidP="00065109">
      <w:pPr>
        <w:pStyle w:val="a4"/>
        <w:numPr>
          <w:ilvl w:val="0"/>
          <w:numId w:val="9"/>
        </w:numPr>
        <w:shd w:val="clear" w:color="auto" w:fill="FFFFFF"/>
        <w:rPr>
          <w:rStyle w:val="blk"/>
          <w:sz w:val="24"/>
          <w:szCs w:val="24"/>
        </w:rPr>
      </w:pPr>
      <w:bookmarkStart w:id="55" w:name="dst139"/>
      <w:bookmarkEnd w:id="55"/>
      <w:r>
        <w:rPr>
          <w:rStyle w:val="blk"/>
          <w:sz w:val="24"/>
          <w:szCs w:val="24"/>
        </w:rPr>
        <w:t>предоставлять О</w:t>
      </w:r>
      <w:r w:rsidR="00F6336B" w:rsidRPr="00784FB6">
        <w:rPr>
          <w:rStyle w:val="blk"/>
          <w:sz w:val="24"/>
          <w:szCs w:val="24"/>
        </w:rPr>
        <w:t xml:space="preserve">ценщику, с которым юридическое лицо заключило трудовой договор, информацию о несоответствии этого юридического лица требованиям настоящей статьи, а также сведения о любых изменениях указанной информации не позднее </w:t>
      </w:r>
      <w:r w:rsidR="00525120">
        <w:rPr>
          <w:rStyle w:val="blk"/>
          <w:sz w:val="24"/>
          <w:szCs w:val="24"/>
        </w:rPr>
        <w:t>3</w:t>
      </w:r>
      <w:r w:rsidR="00F6336B" w:rsidRPr="00784FB6">
        <w:rPr>
          <w:rStyle w:val="blk"/>
          <w:sz w:val="24"/>
          <w:szCs w:val="24"/>
        </w:rPr>
        <w:t xml:space="preserve"> дней с даты возникновения таких несоответствий и (или) изменений.</w:t>
      </w:r>
    </w:p>
    <w:p w:rsidR="00784FB6" w:rsidRDefault="00784FB6" w:rsidP="00784FB6">
      <w:pPr>
        <w:spacing w:before="120"/>
        <w:ind w:firstLine="708"/>
        <w:rPr>
          <w:sz w:val="24"/>
          <w:szCs w:val="24"/>
          <w:lang w:eastAsia="ru-RU"/>
        </w:rPr>
      </w:pPr>
      <w:r w:rsidRPr="00784FB6">
        <w:rPr>
          <w:b/>
          <w:sz w:val="24"/>
          <w:szCs w:val="24"/>
          <w:lang w:eastAsia="ru-RU"/>
        </w:rPr>
        <w:t>1.1.</w:t>
      </w:r>
      <w:r w:rsidR="00CD2A69" w:rsidRPr="00E52ABA">
        <w:rPr>
          <w:b/>
          <w:sz w:val="24"/>
          <w:szCs w:val="24"/>
          <w:lang w:eastAsia="ru-RU"/>
        </w:rPr>
        <w:t>7</w:t>
      </w:r>
      <w:r w:rsidRPr="00784FB6">
        <w:rPr>
          <w:b/>
          <w:sz w:val="24"/>
          <w:szCs w:val="24"/>
          <w:lang w:eastAsia="ru-RU"/>
        </w:rPr>
        <w:t>.</w:t>
      </w:r>
      <w:r>
        <w:rPr>
          <w:sz w:val="24"/>
          <w:szCs w:val="24"/>
          <w:lang w:eastAsia="ru-RU"/>
        </w:rPr>
        <w:t xml:space="preserve"> Права и обязанности Заказчика оценки (ст. 15.2 </w:t>
      </w:r>
      <w:r w:rsidRPr="00784FB6">
        <w:rPr>
          <w:sz w:val="24"/>
          <w:szCs w:val="24"/>
          <w:lang w:eastAsia="ru-RU"/>
        </w:rPr>
        <w:t>[1])</w:t>
      </w:r>
      <w:r>
        <w:rPr>
          <w:sz w:val="24"/>
          <w:szCs w:val="24"/>
          <w:lang w:eastAsia="ru-RU"/>
        </w:rPr>
        <w:t>.</w:t>
      </w:r>
    </w:p>
    <w:p w:rsidR="00784FB6" w:rsidRPr="00784FB6" w:rsidRDefault="00784FB6" w:rsidP="00784FB6">
      <w:pPr>
        <w:ind w:firstLine="709"/>
        <w:rPr>
          <w:rFonts w:cs="Arial"/>
          <w:color w:val="000000"/>
          <w:sz w:val="24"/>
          <w:szCs w:val="24"/>
        </w:rPr>
      </w:pPr>
      <w:r w:rsidRPr="00784FB6">
        <w:rPr>
          <w:rStyle w:val="blk"/>
          <w:rFonts w:cs="Arial"/>
          <w:color w:val="000000"/>
          <w:sz w:val="24"/>
          <w:szCs w:val="24"/>
        </w:rPr>
        <w:t>При проведении оценки заказчик оценки вправе:</w:t>
      </w:r>
    </w:p>
    <w:p w:rsidR="00784FB6" w:rsidRPr="00784FB6" w:rsidRDefault="00784FB6" w:rsidP="00065109">
      <w:pPr>
        <w:pStyle w:val="a4"/>
        <w:numPr>
          <w:ilvl w:val="0"/>
          <w:numId w:val="9"/>
        </w:numPr>
        <w:shd w:val="clear" w:color="auto" w:fill="FFFFFF"/>
        <w:rPr>
          <w:rStyle w:val="blk"/>
        </w:rPr>
      </w:pPr>
      <w:bookmarkStart w:id="56" w:name="dst537"/>
      <w:bookmarkEnd w:id="56"/>
      <w:r w:rsidRPr="00784FB6">
        <w:rPr>
          <w:rStyle w:val="blk"/>
          <w:sz w:val="24"/>
          <w:szCs w:val="24"/>
        </w:rPr>
        <w:t>требовать и п</w:t>
      </w:r>
      <w:r w:rsidR="00311143">
        <w:rPr>
          <w:rStyle w:val="blk"/>
          <w:sz w:val="24"/>
          <w:szCs w:val="24"/>
        </w:rPr>
        <w:t>олучать от оценочной компании, О</w:t>
      </w:r>
      <w:r w:rsidRPr="00784FB6">
        <w:rPr>
          <w:rStyle w:val="blk"/>
          <w:sz w:val="24"/>
          <w:szCs w:val="24"/>
        </w:rPr>
        <w:t>ценщика обоснование выводов по результатам оценки;</w:t>
      </w:r>
    </w:p>
    <w:p w:rsidR="00784FB6" w:rsidRPr="00784FB6" w:rsidRDefault="00784FB6" w:rsidP="00065109">
      <w:pPr>
        <w:pStyle w:val="a4"/>
        <w:numPr>
          <w:ilvl w:val="0"/>
          <w:numId w:val="9"/>
        </w:numPr>
        <w:shd w:val="clear" w:color="auto" w:fill="FFFFFF"/>
        <w:rPr>
          <w:rStyle w:val="blk"/>
        </w:rPr>
      </w:pPr>
      <w:bookmarkStart w:id="57" w:name="dst538"/>
      <w:bookmarkEnd w:id="57"/>
      <w:r w:rsidRPr="00784FB6">
        <w:rPr>
          <w:rStyle w:val="blk"/>
          <w:sz w:val="24"/>
          <w:szCs w:val="24"/>
        </w:rPr>
        <w:t>п</w:t>
      </w:r>
      <w:r w:rsidR="00311143">
        <w:rPr>
          <w:rStyle w:val="blk"/>
          <w:sz w:val="24"/>
          <w:szCs w:val="24"/>
        </w:rPr>
        <w:t>олучать от оценочной компании, О</w:t>
      </w:r>
      <w:r w:rsidRPr="00784FB6">
        <w:rPr>
          <w:rStyle w:val="blk"/>
          <w:sz w:val="24"/>
          <w:szCs w:val="24"/>
        </w:rPr>
        <w:t>ценщика отчет об оценке в срок, установленный договором на проведение оценки;</w:t>
      </w:r>
    </w:p>
    <w:p w:rsidR="00784FB6" w:rsidRPr="00784FB6" w:rsidRDefault="00784FB6" w:rsidP="00065109">
      <w:pPr>
        <w:pStyle w:val="a4"/>
        <w:numPr>
          <w:ilvl w:val="0"/>
          <w:numId w:val="9"/>
        </w:numPr>
        <w:shd w:val="clear" w:color="auto" w:fill="FFFFFF"/>
        <w:rPr>
          <w:rStyle w:val="blk"/>
        </w:rPr>
      </w:pPr>
      <w:bookmarkStart w:id="58" w:name="dst539"/>
      <w:bookmarkEnd w:id="58"/>
      <w:r w:rsidRPr="00784FB6">
        <w:rPr>
          <w:rStyle w:val="blk"/>
          <w:sz w:val="24"/>
          <w:szCs w:val="24"/>
        </w:rPr>
        <w:t>осуществлять иные права, вытекающие из договора на проведение оценки.</w:t>
      </w:r>
    </w:p>
    <w:p w:rsidR="00784FB6" w:rsidRPr="00784FB6" w:rsidRDefault="00784FB6" w:rsidP="00784FB6">
      <w:pPr>
        <w:shd w:val="clear" w:color="auto" w:fill="FFFFFF"/>
        <w:ind w:firstLine="708"/>
        <w:rPr>
          <w:rStyle w:val="blk"/>
        </w:rPr>
      </w:pPr>
      <w:bookmarkStart w:id="59" w:name="dst540"/>
      <w:bookmarkEnd w:id="59"/>
      <w:r w:rsidRPr="00784FB6">
        <w:rPr>
          <w:rStyle w:val="blk"/>
          <w:sz w:val="24"/>
          <w:szCs w:val="24"/>
        </w:rPr>
        <w:t>При проведении оценки заказчик оценки обязан:</w:t>
      </w:r>
    </w:p>
    <w:p w:rsidR="00784FB6" w:rsidRPr="00784FB6" w:rsidRDefault="00784FB6" w:rsidP="00065109">
      <w:pPr>
        <w:pStyle w:val="a4"/>
        <w:numPr>
          <w:ilvl w:val="0"/>
          <w:numId w:val="9"/>
        </w:numPr>
        <w:shd w:val="clear" w:color="auto" w:fill="FFFFFF"/>
        <w:rPr>
          <w:rStyle w:val="blk"/>
        </w:rPr>
      </w:pPr>
      <w:bookmarkStart w:id="60" w:name="dst541"/>
      <w:bookmarkEnd w:id="60"/>
      <w:r w:rsidRPr="00784FB6">
        <w:rPr>
          <w:rStyle w:val="blk"/>
          <w:sz w:val="24"/>
          <w:szCs w:val="24"/>
        </w:rPr>
        <w:t>сод</w:t>
      </w:r>
      <w:r w:rsidR="00311143">
        <w:rPr>
          <w:rStyle w:val="blk"/>
          <w:sz w:val="24"/>
          <w:szCs w:val="24"/>
        </w:rPr>
        <w:t>ействовать оценочной компании, О</w:t>
      </w:r>
      <w:r w:rsidRPr="00784FB6">
        <w:rPr>
          <w:rStyle w:val="blk"/>
          <w:sz w:val="24"/>
          <w:szCs w:val="24"/>
        </w:rPr>
        <w:t>ценщику в своевременном и полном проведении оценки, создавать для этого соответствующие условия, предоставлять необходимые информацию и документацию, давать по устному или письменно</w:t>
      </w:r>
      <w:r w:rsidR="00311143">
        <w:rPr>
          <w:rStyle w:val="blk"/>
          <w:sz w:val="24"/>
          <w:szCs w:val="24"/>
        </w:rPr>
        <w:t>му запросу оценочной компании, О</w:t>
      </w:r>
      <w:r w:rsidRPr="00784FB6">
        <w:rPr>
          <w:rStyle w:val="blk"/>
          <w:sz w:val="24"/>
          <w:szCs w:val="24"/>
        </w:rPr>
        <w:t>ценщика исчерпывающие разъяснения и подтверждения в устной и письменной форме, а также запрашивать необходимые для проведения оценки сведения у третьих лиц;</w:t>
      </w:r>
    </w:p>
    <w:p w:rsidR="00784FB6" w:rsidRPr="00784FB6" w:rsidRDefault="00784FB6" w:rsidP="00065109">
      <w:pPr>
        <w:pStyle w:val="a4"/>
        <w:numPr>
          <w:ilvl w:val="0"/>
          <w:numId w:val="9"/>
        </w:numPr>
        <w:shd w:val="clear" w:color="auto" w:fill="FFFFFF"/>
        <w:rPr>
          <w:rStyle w:val="blk"/>
        </w:rPr>
      </w:pPr>
      <w:bookmarkStart w:id="61" w:name="dst542"/>
      <w:bookmarkEnd w:id="61"/>
      <w:r w:rsidRPr="00784FB6">
        <w:rPr>
          <w:rStyle w:val="blk"/>
          <w:sz w:val="24"/>
          <w:szCs w:val="24"/>
        </w:rPr>
        <w:t>не предпринимать каких бы то ни было действий, направленных на сокрытие (ограничение доступа) информации и документации, запр</w:t>
      </w:r>
      <w:r w:rsidR="00311143">
        <w:rPr>
          <w:rStyle w:val="blk"/>
          <w:sz w:val="24"/>
          <w:szCs w:val="24"/>
        </w:rPr>
        <w:t>ашиваемых оценочной компанией, О</w:t>
      </w:r>
      <w:r w:rsidRPr="00784FB6">
        <w:rPr>
          <w:rStyle w:val="blk"/>
          <w:sz w:val="24"/>
          <w:szCs w:val="24"/>
        </w:rPr>
        <w:t>ценщиком. Наличие в запр</w:t>
      </w:r>
      <w:r w:rsidR="00311143">
        <w:rPr>
          <w:rStyle w:val="blk"/>
          <w:sz w:val="24"/>
          <w:szCs w:val="24"/>
        </w:rPr>
        <w:t>ашиваемых оценочной компанией, О</w:t>
      </w:r>
      <w:r w:rsidRPr="00784FB6">
        <w:rPr>
          <w:rStyle w:val="blk"/>
          <w:sz w:val="24"/>
          <w:szCs w:val="24"/>
        </w:rPr>
        <w:t>ценщиком для проведения оценки информации и документации сведений, содержащих коммерческую тайну, не может являться основанием для отказа в их предоставлении;</w:t>
      </w:r>
    </w:p>
    <w:p w:rsidR="00784FB6" w:rsidRPr="00784FB6" w:rsidRDefault="00784FB6" w:rsidP="00065109">
      <w:pPr>
        <w:pStyle w:val="a4"/>
        <w:numPr>
          <w:ilvl w:val="0"/>
          <w:numId w:val="9"/>
        </w:numPr>
        <w:shd w:val="clear" w:color="auto" w:fill="FFFFFF"/>
        <w:rPr>
          <w:rStyle w:val="blk"/>
        </w:rPr>
      </w:pPr>
      <w:bookmarkStart w:id="62" w:name="dst543"/>
      <w:bookmarkEnd w:id="62"/>
      <w:r w:rsidRPr="00784FB6">
        <w:rPr>
          <w:rStyle w:val="blk"/>
          <w:sz w:val="24"/>
          <w:szCs w:val="24"/>
        </w:rPr>
        <w:t>своевременно оплачив</w:t>
      </w:r>
      <w:r w:rsidR="00311143">
        <w:rPr>
          <w:rStyle w:val="blk"/>
          <w:sz w:val="24"/>
          <w:szCs w:val="24"/>
        </w:rPr>
        <w:t>ать услуги оценочной компании, О</w:t>
      </w:r>
      <w:r w:rsidRPr="00784FB6">
        <w:rPr>
          <w:rStyle w:val="blk"/>
          <w:sz w:val="24"/>
          <w:szCs w:val="24"/>
        </w:rPr>
        <w:t>ценщика в соответствии с договором на проведение оценки, в т</w:t>
      </w:r>
      <w:r w:rsidR="00311143">
        <w:rPr>
          <w:rStyle w:val="blk"/>
          <w:sz w:val="24"/>
          <w:szCs w:val="24"/>
        </w:rPr>
        <w:t xml:space="preserve">.ч. </w:t>
      </w:r>
      <w:r w:rsidRPr="00784FB6">
        <w:rPr>
          <w:rStyle w:val="blk"/>
          <w:sz w:val="24"/>
          <w:szCs w:val="24"/>
        </w:rPr>
        <w:t>в случае, если результаты проведения оценки не согласуются с позицией заказчика оценки;</w:t>
      </w:r>
    </w:p>
    <w:p w:rsidR="00784FB6" w:rsidRPr="00784FB6" w:rsidRDefault="00784FB6" w:rsidP="00065109">
      <w:pPr>
        <w:pStyle w:val="a4"/>
        <w:numPr>
          <w:ilvl w:val="0"/>
          <w:numId w:val="9"/>
        </w:numPr>
        <w:shd w:val="clear" w:color="auto" w:fill="FFFFFF"/>
        <w:rPr>
          <w:rStyle w:val="blk"/>
        </w:rPr>
      </w:pPr>
      <w:bookmarkStart w:id="63" w:name="dst544"/>
      <w:bookmarkEnd w:id="63"/>
      <w:r w:rsidRPr="00784FB6">
        <w:rPr>
          <w:rStyle w:val="blk"/>
          <w:sz w:val="24"/>
          <w:szCs w:val="24"/>
        </w:rPr>
        <w:t xml:space="preserve">исполнять требования </w:t>
      </w:r>
      <w:r w:rsidR="00311143">
        <w:rPr>
          <w:rStyle w:val="blk"/>
          <w:sz w:val="24"/>
          <w:szCs w:val="24"/>
        </w:rPr>
        <w:t>Закона об оценке</w:t>
      </w:r>
      <w:r w:rsidRPr="00784FB6">
        <w:rPr>
          <w:rStyle w:val="blk"/>
          <w:sz w:val="24"/>
          <w:szCs w:val="24"/>
        </w:rPr>
        <w:t>, федеральных</w:t>
      </w:r>
      <w:r w:rsidR="00311143">
        <w:rPr>
          <w:rStyle w:val="blk"/>
          <w:sz w:val="24"/>
          <w:szCs w:val="24"/>
        </w:rPr>
        <w:t xml:space="preserve"> </w:t>
      </w:r>
      <w:r w:rsidRPr="00311143">
        <w:rPr>
          <w:rStyle w:val="blk"/>
          <w:sz w:val="24"/>
          <w:szCs w:val="24"/>
        </w:rPr>
        <w:t>стандартов</w:t>
      </w:r>
      <w:r w:rsidR="00311143" w:rsidRPr="00311143">
        <w:rPr>
          <w:rStyle w:val="blk"/>
          <w:sz w:val="24"/>
          <w:szCs w:val="24"/>
        </w:rPr>
        <w:t xml:space="preserve"> </w:t>
      </w:r>
      <w:r w:rsidRPr="00784FB6">
        <w:rPr>
          <w:rStyle w:val="blk"/>
          <w:sz w:val="24"/>
          <w:szCs w:val="24"/>
        </w:rPr>
        <w:t>оценки и иные обязанности, вытекающие из договора на проведение оценки.</w:t>
      </w:r>
    </w:p>
    <w:p w:rsidR="00784FB6" w:rsidRPr="006355D2" w:rsidRDefault="00784FB6" w:rsidP="00F6336B">
      <w:pPr>
        <w:spacing w:before="120"/>
        <w:ind w:firstLine="708"/>
        <w:rPr>
          <w:sz w:val="24"/>
          <w:szCs w:val="24"/>
          <w:lang w:eastAsia="ru-RU"/>
        </w:rPr>
      </w:pPr>
      <w:r w:rsidRPr="006355D2">
        <w:rPr>
          <w:b/>
          <w:sz w:val="24"/>
          <w:szCs w:val="24"/>
          <w:lang w:eastAsia="ru-RU"/>
        </w:rPr>
        <w:t>1.1.</w:t>
      </w:r>
      <w:r w:rsidR="00CD2A69" w:rsidRPr="00E52ABA">
        <w:rPr>
          <w:b/>
          <w:sz w:val="24"/>
          <w:szCs w:val="24"/>
          <w:lang w:eastAsia="ru-RU"/>
        </w:rPr>
        <w:t>8</w:t>
      </w:r>
      <w:r w:rsidRPr="006355D2">
        <w:rPr>
          <w:b/>
          <w:sz w:val="24"/>
          <w:szCs w:val="24"/>
          <w:lang w:eastAsia="ru-RU"/>
        </w:rPr>
        <w:t>.</w:t>
      </w:r>
      <w:r w:rsidRPr="006355D2">
        <w:rPr>
          <w:sz w:val="24"/>
          <w:szCs w:val="24"/>
          <w:lang w:eastAsia="ru-RU"/>
        </w:rPr>
        <w:t xml:space="preserve"> Независимость Оценщика и юридического лица, с которым Оценщик заключил трудовой договор (ст. 16 [1]).</w:t>
      </w:r>
    </w:p>
    <w:p w:rsidR="00784FB6" w:rsidRPr="006355D2" w:rsidRDefault="00784FB6" w:rsidP="00525120">
      <w:pPr>
        <w:shd w:val="clear" w:color="auto" w:fill="FFFFFF"/>
        <w:spacing w:line="290" w:lineRule="atLeast"/>
        <w:ind w:firstLine="709"/>
        <w:rPr>
          <w:rFonts w:cs="Arial"/>
          <w:color w:val="000000"/>
          <w:sz w:val="24"/>
          <w:szCs w:val="24"/>
        </w:rPr>
      </w:pPr>
      <w:r w:rsidRPr="006355D2">
        <w:rPr>
          <w:rStyle w:val="blk"/>
          <w:rFonts w:cs="Arial"/>
          <w:color w:val="000000"/>
          <w:sz w:val="24"/>
          <w:szCs w:val="24"/>
        </w:rPr>
        <w:t xml:space="preserve">Оценка объекта оценки не может проводиться </w:t>
      </w:r>
      <w:r w:rsidR="006355D2">
        <w:rPr>
          <w:rStyle w:val="blk"/>
          <w:rFonts w:cs="Arial"/>
          <w:color w:val="000000"/>
          <w:sz w:val="24"/>
          <w:szCs w:val="24"/>
        </w:rPr>
        <w:t>О</w:t>
      </w:r>
      <w:r w:rsidRPr="006355D2">
        <w:rPr>
          <w:rStyle w:val="blk"/>
          <w:rFonts w:cs="Arial"/>
          <w:color w:val="000000"/>
          <w:sz w:val="24"/>
          <w:szCs w:val="24"/>
        </w:rPr>
        <w:t xml:space="preserve">ценщиком, если он является учредителем, собственником, акционером, должностным лицом или работником юридического лица </w:t>
      </w:r>
      <w:r w:rsidR="00311143">
        <w:rPr>
          <w:rStyle w:val="blk"/>
          <w:rFonts w:cs="Arial"/>
          <w:color w:val="000000"/>
          <w:sz w:val="24"/>
          <w:szCs w:val="24"/>
        </w:rPr>
        <w:t>–</w:t>
      </w:r>
      <w:r w:rsidRPr="006355D2">
        <w:rPr>
          <w:rStyle w:val="blk"/>
          <w:rFonts w:cs="Arial"/>
          <w:color w:val="000000"/>
          <w:sz w:val="24"/>
          <w:szCs w:val="24"/>
        </w:rPr>
        <w:t xml:space="preserve"> заказчика, лицом, имеющим имущественный интерес в объекте оценки, либо состоит с указанными лицами в близком родстве или свойстве.</w:t>
      </w:r>
    </w:p>
    <w:p w:rsidR="00784FB6" w:rsidRPr="006355D2" w:rsidRDefault="00784FB6" w:rsidP="00525120">
      <w:pPr>
        <w:shd w:val="clear" w:color="auto" w:fill="FFFFFF"/>
        <w:ind w:firstLine="709"/>
        <w:rPr>
          <w:rFonts w:cs="Arial"/>
          <w:color w:val="000000"/>
          <w:sz w:val="24"/>
          <w:szCs w:val="24"/>
        </w:rPr>
      </w:pPr>
      <w:bookmarkStart w:id="64" w:name="dst100111"/>
      <w:bookmarkEnd w:id="64"/>
      <w:r w:rsidRPr="006355D2">
        <w:rPr>
          <w:rStyle w:val="blk"/>
          <w:rFonts w:cs="Arial"/>
          <w:color w:val="000000"/>
          <w:sz w:val="24"/>
          <w:szCs w:val="24"/>
        </w:rPr>
        <w:t>Проведение оценки объекта оценки не допускается, если:</w:t>
      </w:r>
    </w:p>
    <w:p w:rsidR="00784FB6" w:rsidRPr="006355D2" w:rsidRDefault="006355D2" w:rsidP="00065109">
      <w:pPr>
        <w:pStyle w:val="a4"/>
        <w:numPr>
          <w:ilvl w:val="0"/>
          <w:numId w:val="9"/>
        </w:numPr>
        <w:shd w:val="clear" w:color="auto" w:fill="FFFFFF"/>
        <w:rPr>
          <w:rStyle w:val="blk"/>
          <w:sz w:val="24"/>
          <w:szCs w:val="24"/>
        </w:rPr>
      </w:pPr>
      <w:bookmarkStart w:id="65" w:name="dst100112"/>
      <w:bookmarkEnd w:id="65"/>
      <w:r>
        <w:rPr>
          <w:rStyle w:val="blk"/>
          <w:sz w:val="24"/>
          <w:szCs w:val="24"/>
        </w:rPr>
        <w:t>в отношении объекта оценки О</w:t>
      </w:r>
      <w:r w:rsidR="00784FB6" w:rsidRPr="006355D2">
        <w:rPr>
          <w:rStyle w:val="blk"/>
          <w:sz w:val="24"/>
          <w:szCs w:val="24"/>
        </w:rPr>
        <w:t>ценщик имеет вещные или обязательственные права вне договора;</w:t>
      </w:r>
    </w:p>
    <w:p w:rsidR="00784FB6" w:rsidRPr="006355D2" w:rsidRDefault="006355D2" w:rsidP="00065109">
      <w:pPr>
        <w:pStyle w:val="a4"/>
        <w:numPr>
          <w:ilvl w:val="0"/>
          <w:numId w:val="9"/>
        </w:numPr>
        <w:shd w:val="clear" w:color="auto" w:fill="FFFFFF"/>
        <w:rPr>
          <w:rStyle w:val="blk"/>
          <w:sz w:val="24"/>
          <w:szCs w:val="24"/>
        </w:rPr>
      </w:pPr>
      <w:bookmarkStart w:id="66" w:name="dst100242"/>
      <w:bookmarkEnd w:id="66"/>
      <w:r>
        <w:rPr>
          <w:rStyle w:val="blk"/>
          <w:sz w:val="24"/>
          <w:szCs w:val="24"/>
        </w:rPr>
        <w:lastRenderedPageBreak/>
        <w:t>О</w:t>
      </w:r>
      <w:r w:rsidR="00784FB6" w:rsidRPr="006355D2">
        <w:rPr>
          <w:rStyle w:val="blk"/>
          <w:sz w:val="24"/>
          <w:szCs w:val="24"/>
        </w:rPr>
        <w:t xml:space="preserve">ценщик является участником (членом) или кредитором юридического лица </w:t>
      </w:r>
      <w:r w:rsidR="00311143">
        <w:rPr>
          <w:rStyle w:val="blk"/>
          <w:sz w:val="24"/>
          <w:szCs w:val="24"/>
        </w:rPr>
        <w:t>–</w:t>
      </w:r>
      <w:r w:rsidR="00784FB6" w:rsidRPr="006355D2">
        <w:rPr>
          <w:rStyle w:val="blk"/>
          <w:sz w:val="24"/>
          <w:szCs w:val="24"/>
        </w:rPr>
        <w:t xml:space="preserve"> заказчика либо такое юридическое лицо являет</w:t>
      </w:r>
      <w:r w:rsidR="00311143">
        <w:rPr>
          <w:rStyle w:val="blk"/>
          <w:sz w:val="24"/>
          <w:szCs w:val="24"/>
        </w:rPr>
        <w:t>ся кредитором или страховщиком О</w:t>
      </w:r>
      <w:r w:rsidR="00784FB6" w:rsidRPr="006355D2">
        <w:rPr>
          <w:rStyle w:val="blk"/>
          <w:sz w:val="24"/>
          <w:szCs w:val="24"/>
        </w:rPr>
        <w:t>ценщика.</w:t>
      </w:r>
    </w:p>
    <w:p w:rsidR="00784FB6" w:rsidRPr="006355D2" w:rsidRDefault="00784FB6" w:rsidP="00525120">
      <w:pPr>
        <w:shd w:val="clear" w:color="auto" w:fill="FFFFFF"/>
        <w:spacing w:line="290" w:lineRule="atLeast"/>
        <w:ind w:firstLine="709"/>
        <w:rPr>
          <w:rFonts w:cs="Arial"/>
          <w:color w:val="000000"/>
          <w:sz w:val="24"/>
          <w:szCs w:val="24"/>
        </w:rPr>
      </w:pPr>
      <w:bookmarkStart w:id="67" w:name="dst140"/>
      <w:bookmarkEnd w:id="67"/>
      <w:r w:rsidRPr="006355D2">
        <w:rPr>
          <w:rStyle w:val="blk"/>
          <w:rFonts w:cs="Arial"/>
          <w:color w:val="000000"/>
          <w:sz w:val="24"/>
          <w:szCs w:val="24"/>
        </w:rPr>
        <w:t>Не допускается вмешательство заказчика либо иных заинт</w:t>
      </w:r>
      <w:r w:rsidR="00311143">
        <w:rPr>
          <w:rStyle w:val="blk"/>
          <w:rFonts w:cs="Arial"/>
          <w:color w:val="000000"/>
          <w:sz w:val="24"/>
          <w:szCs w:val="24"/>
        </w:rPr>
        <w:t>ересованных лиц в деятельность О</w:t>
      </w:r>
      <w:r w:rsidRPr="006355D2">
        <w:rPr>
          <w:rStyle w:val="blk"/>
          <w:rFonts w:cs="Arial"/>
          <w:color w:val="000000"/>
          <w:sz w:val="24"/>
          <w:szCs w:val="24"/>
        </w:rPr>
        <w:t xml:space="preserve">ценщика </w:t>
      </w:r>
      <w:r w:rsidR="00311143">
        <w:rPr>
          <w:rStyle w:val="blk"/>
          <w:rFonts w:cs="Arial"/>
          <w:color w:val="000000"/>
          <w:sz w:val="24"/>
          <w:szCs w:val="24"/>
        </w:rPr>
        <w:t>и юридического лица, с которым О</w:t>
      </w:r>
      <w:r w:rsidRPr="006355D2">
        <w:rPr>
          <w:rStyle w:val="blk"/>
          <w:rFonts w:cs="Arial"/>
          <w:color w:val="000000"/>
          <w:sz w:val="24"/>
          <w:szCs w:val="24"/>
        </w:rPr>
        <w:t>ценщик заключил трудовой договор, если это может негативно повлиять на достоверность результата проведения оценки объекта оценки, в том числе ограничение круга вопросов, подлежащих выяснению или определению при проведении оценки объекта оценки.</w:t>
      </w:r>
    </w:p>
    <w:p w:rsidR="00784FB6" w:rsidRPr="006355D2" w:rsidRDefault="00784FB6" w:rsidP="00525120">
      <w:pPr>
        <w:shd w:val="clear" w:color="auto" w:fill="FFFFFF"/>
        <w:spacing w:line="290" w:lineRule="atLeast"/>
        <w:ind w:firstLine="709"/>
        <w:rPr>
          <w:rFonts w:cs="Arial"/>
          <w:color w:val="000000"/>
          <w:sz w:val="24"/>
          <w:szCs w:val="24"/>
        </w:rPr>
      </w:pPr>
      <w:bookmarkStart w:id="68" w:name="dst100115"/>
      <w:bookmarkEnd w:id="68"/>
      <w:r w:rsidRPr="006355D2">
        <w:rPr>
          <w:rStyle w:val="blk"/>
          <w:rFonts w:cs="Arial"/>
          <w:color w:val="000000"/>
          <w:sz w:val="24"/>
          <w:szCs w:val="24"/>
        </w:rPr>
        <w:t xml:space="preserve">Размер оплаты </w:t>
      </w:r>
      <w:r w:rsidR="006355D2">
        <w:rPr>
          <w:rStyle w:val="blk"/>
          <w:rFonts w:cs="Arial"/>
          <w:color w:val="000000"/>
          <w:sz w:val="24"/>
          <w:szCs w:val="24"/>
        </w:rPr>
        <w:t>О</w:t>
      </w:r>
      <w:r w:rsidRPr="006355D2">
        <w:rPr>
          <w:rStyle w:val="blk"/>
          <w:rFonts w:cs="Arial"/>
          <w:color w:val="000000"/>
          <w:sz w:val="24"/>
          <w:szCs w:val="24"/>
        </w:rPr>
        <w:t>ценщику за проведение оценки объекта оценки не может зависеть от итоговой величины стоимости объекта оценки.</w:t>
      </w:r>
    </w:p>
    <w:p w:rsidR="00784FB6" w:rsidRPr="006355D2" w:rsidRDefault="00784FB6" w:rsidP="00525120">
      <w:pPr>
        <w:shd w:val="clear" w:color="auto" w:fill="FFFFFF"/>
        <w:spacing w:line="290" w:lineRule="atLeast"/>
        <w:ind w:firstLine="709"/>
        <w:rPr>
          <w:rFonts w:cs="Arial"/>
          <w:color w:val="000000"/>
          <w:sz w:val="24"/>
          <w:szCs w:val="24"/>
        </w:rPr>
      </w:pPr>
      <w:bookmarkStart w:id="69" w:name="dst100526"/>
      <w:bookmarkEnd w:id="69"/>
      <w:r w:rsidRPr="006355D2">
        <w:rPr>
          <w:rStyle w:val="blk"/>
          <w:rFonts w:cs="Arial"/>
          <w:color w:val="000000"/>
          <w:sz w:val="24"/>
          <w:szCs w:val="24"/>
        </w:rPr>
        <w:t>Юридическое лицо не вправе заключать договор на проведение оценки с заказчиком в случаях, если оно имеет имущественный интерес в объекте оценки и (или) является аффилированным лицом заказчика, а также в иных случаях, установленных законодательством Р</w:t>
      </w:r>
      <w:r w:rsidR="006355D2">
        <w:rPr>
          <w:rStyle w:val="blk"/>
          <w:rFonts w:cs="Arial"/>
          <w:color w:val="000000"/>
          <w:sz w:val="24"/>
          <w:szCs w:val="24"/>
        </w:rPr>
        <w:t>Ф</w:t>
      </w:r>
      <w:r w:rsidRPr="006355D2">
        <w:rPr>
          <w:rStyle w:val="blk"/>
          <w:rFonts w:cs="Arial"/>
          <w:color w:val="000000"/>
          <w:sz w:val="24"/>
          <w:szCs w:val="24"/>
        </w:rPr>
        <w:t>.</w:t>
      </w:r>
    </w:p>
    <w:p w:rsidR="00784FB6" w:rsidRPr="006355D2" w:rsidRDefault="00784FB6" w:rsidP="00525120">
      <w:pPr>
        <w:shd w:val="clear" w:color="auto" w:fill="FFFFFF"/>
        <w:spacing w:line="290" w:lineRule="atLeast"/>
        <w:ind w:firstLine="709"/>
        <w:rPr>
          <w:rFonts w:cs="Arial"/>
          <w:color w:val="000000"/>
          <w:sz w:val="24"/>
          <w:szCs w:val="24"/>
        </w:rPr>
      </w:pPr>
      <w:bookmarkStart w:id="70" w:name="dst100527"/>
      <w:bookmarkEnd w:id="70"/>
      <w:r w:rsidRPr="006355D2">
        <w:rPr>
          <w:rStyle w:val="blk"/>
          <w:rFonts w:cs="Arial"/>
          <w:color w:val="000000"/>
          <w:sz w:val="24"/>
          <w:szCs w:val="24"/>
        </w:rPr>
        <w:t>Размер денежного вознаграждения за проведение оценки объекта оценки не может зависеть от итоговой величины стоимости объекта оценки.</w:t>
      </w:r>
    </w:p>
    <w:p w:rsidR="00784FB6" w:rsidRPr="006355D2" w:rsidRDefault="00784FB6" w:rsidP="00784FB6">
      <w:pPr>
        <w:shd w:val="clear" w:color="auto" w:fill="FFFFFF"/>
        <w:spacing w:line="290" w:lineRule="atLeast"/>
        <w:ind w:firstLine="547"/>
        <w:rPr>
          <w:rStyle w:val="blk"/>
          <w:rFonts w:cs="Arial"/>
          <w:color w:val="000000"/>
          <w:sz w:val="24"/>
          <w:szCs w:val="24"/>
        </w:rPr>
      </w:pPr>
      <w:bookmarkStart w:id="71" w:name="dst545"/>
      <w:bookmarkEnd w:id="71"/>
      <w:r w:rsidRPr="006355D2">
        <w:rPr>
          <w:rStyle w:val="blk"/>
          <w:rFonts w:cs="Arial"/>
          <w:color w:val="000000"/>
          <w:sz w:val="24"/>
          <w:szCs w:val="24"/>
        </w:rPr>
        <w:t xml:space="preserve">Особенности применения предусмотренных настоящей статьей правил независимости </w:t>
      </w:r>
      <w:r w:rsidR="00311143">
        <w:rPr>
          <w:rStyle w:val="blk"/>
          <w:rFonts w:cs="Arial"/>
          <w:color w:val="000000"/>
          <w:sz w:val="24"/>
          <w:szCs w:val="24"/>
        </w:rPr>
        <w:t>О</w:t>
      </w:r>
      <w:r w:rsidRPr="006355D2">
        <w:rPr>
          <w:rStyle w:val="blk"/>
          <w:rFonts w:cs="Arial"/>
          <w:color w:val="000000"/>
          <w:sz w:val="24"/>
          <w:szCs w:val="24"/>
        </w:rPr>
        <w:t xml:space="preserve">ценщика и юридического лица, с которым </w:t>
      </w:r>
      <w:r w:rsidR="004F662C">
        <w:rPr>
          <w:rStyle w:val="blk"/>
          <w:rFonts w:cs="Arial"/>
          <w:color w:val="000000"/>
          <w:sz w:val="24"/>
          <w:szCs w:val="24"/>
        </w:rPr>
        <w:t>О</w:t>
      </w:r>
      <w:r w:rsidRPr="006355D2">
        <w:rPr>
          <w:rStyle w:val="blk"/>
          <w:rFonts w:cs="Arial"/>
          <w:color w:val="000000"/>
          <w:sz w:val="24"/>
          <w:szCs w:val="24"/>
        </w:rPr>
        <w:t>ценщик заключил трудовой договор, при определении кадастровой стоимости устанавливаются федеральным стандартом оценки.</w:t>
      </w:r>
    </w:p>
    <w:p w:rsidR="0021392C" w:rsidRDefault="004E3AD0" w:rsidP="004E3AD0">
      <w:pPr>
        <w:spacing w:before="120"/>
        <w:ind w:firstLine="709"/>
        <w:rPr>
          <w:rFonts w:cs="Arial"/>
          <w:color w:val="000000"/>
          <w:sz w:val="24"/>
          <w:szCs w:val="24"/>
          <w:shd w:val="clear" w:color="auto" w:fill="FFFFFF"/>
        </w:rPr>
      </w:pPr>
      <w:r w:rsidRPr="004E3AD0">
        <w:rPr>
          <w:rFonts w:cs="Arial"/>
          <w:b/>
          <w:color w:val="000000"/>
          <w:sz w:val="24"/>
          <w:szCs w:val="24"/>
          <w:shd w:val="clear" w:color="auto" w:fill="FFFFFF"/>
        </w:rPr>
        <w:t>1.1.</w:t>
      </w:r>
      <w:r w:rsidR="00CD2A69" w:rsidRPr="00E52ABA">
        <w:rPr>
          <w:rFonts w:cs="Arial"/>
          <w:b/>
          <w:color w:val="000000"/>
          <w:sz w:val="24"/>
          <w:szCs w:val="24"/>
          <w:shd w:val="clear" w:color="auto" w:fill="FFFFFF"/>
        </w:rPr>
        <w:t>9</w:t>
      </w:r>
      <w:r w:rsidRPr="004E3AD0">
        <w:rPr>
          <w:rFonts w:cs="Arial"/>
          <w:b/>
          <w:color w:val="000000"/>
          <w:sz w:val="24"/>
          <w:szCs w:val="24"/>
          <w:shd w:val="clear" w:color="auto" w:fill="FFFFFF"/>
        </w:rPr>
        <w:t>.</w:t>
      </w:r>
      <w:r w:rsidRPr="004E3AD0">
        <w:rPr>
          <w:rFonts w:cs="Arial"/>
          <w:color w:val="000000"/>
          <w:sz w:val="24"/>
          <w:szCs w:val="24"/>
          <w:shd w:val="clear" w:color="auto" w:fill="FFFFFF"/>
        </w:rPr>
        <w:t xml:space="preserve"> Информационная открытость процедуры оценки</w:t>
      </w:r>
      <w:r w:rsidR="00D05A4F">
        <w:rPr>
          <w:rFonts w:cs="Arial"/>
          <w:color w:val="000000"/>
          <w:sz w:val="24"/>
          <w:szCs w:val="24"/>
          <w:shd w:val="clear" w:color="auto" w:fill="FFFFFF"/>
        </w:rPr>
        <w:t xml:space="preserve"> (ст. </w:t>
      </w:r>
      <w:r>
        <w:rPr>
          <w:rFonts w:cs="Arial"/>
          <w:color w:val="000000"/>
          <w:sz w:val="24"/>
          <w:szCs w:val="24"/>
          <w:shd w:val="clear" w:color="auto" w:fill="FFFFFF"/>
        </w:rPr>
        <w:t xml:space="preserve">8.1 </w:t>
      </w:r>
      <w:r w:rsidRPr="004E3AD0">
        <w:rPr>
          <w:rFonts w:cs="Arial"/>
          <w:color w:val="000000"/>
          <w:sz w:val="24"/>
          <w:szCs w:val="24"/>
          <w:shd w:val="clear" w:color="auto" w:fill="FFFFFF"/>
        </w:rPr>
        <w:t>[1]</w:t>
      </w:r>
      <w:r>
        <w:rPr>
          <w:rFonts w:cs="Arial"/>
          <w:color w:val="000000"/>
          <w:sz w:val="24"/>
          <w:szCs w:val="24"/>
          <w:shd w:val="clear" w:color="auto" w:fill="FFFFFF"/>
        </w:rPr>
        <w:t>)</w:t>
      </w:r>
      <w:r w:rsidRPr="004E3AD0">
        <w:rPr>
          <w:rFonts w:cs="Arial"/>
          <w:color w:val="000000"/>
          <w:sz w:val="24"/>
          <w:szCs w:val="24"/>
          <w:shd w:val="clear" w:color="auto" w:fill="FFFFFF"/>
        </w:rPr>
        <w:t>.</w:t>
      </w:r>
    </w:p>
    <w:p w:rsidR="00E16986" w:rsidRDefault="004E3AD0" w:rsidP="0021392C">
      <w:pPr>
        <w:ind w:firstLine="709"/>
        <w:rPr>
          <w:rStyle w:val="blk"/>
          <w:rFonts w:cs="Arial"/>
          <w:color w:val="000000"/>
          <w:sz w:val="24"/>
          <w:szCs w:val="24"/>
        </w:rPr>
      </w:pPr>
      <w:r w:rsidRPr="004E3AD0">
        <w:rPr>
          <w:rStyle w:val="blk"/>
          <w:rFonts w:cs="Arial"/>
          <w:color w:val="000000"/>
          <w:sz w:val="24"/>
          <w:szCs w:val="24"/>
        </w:rPr>
        <w:t>В целях обеспечения информационной открытости процедуры оценки объектов оценки в случаях проведения оценки, предусмотренных Федеральным</w:t>
      </w:r>
      <w:r>
        <w:rPr>
          <w:rStyle w:val="blk"/>
          <w:rFonts w:cs="Arial"/>
          <w:color w:val="000000"/>
          <w:sz w:val="24"/>
          <w:szCs w:val="24"/>
        </w:rPr>
        <w:t xml:space="preserve">и </w:t>
      </w:r>
      <w:r w:rsidRPr="004E3AD0">
        <w:rPr>
          <w:rStyle w:val="blk"/>
          <w:rFonts w:cs="Arial"/>
          <w:color w:val="000000"/>
          <w:sz w:val="24"/>
          <w:szCs w:val="24"/>
        </w:rPr>
        <w:t>закон</w:t>
      </w:r>
      <w:r>
        <w:rPr>
          <w:rStyle w:val="blk"/>
          <w:rFonts w:cs="Arial"/>
          <w:color w:val="000000"/>
          <w:sz w:val="24"/>
          <w:szCs w:val="24"/>
        </w:rPr>
        <w:t xml:space="preserve">ами </w:t>
      </w:r>
      <w:r w:rsidRPr="004E3AD0">
        <w:rPr>
          <w:rStyle w:val="blk"/>
          <w:rFonts w:cs="Arial"/>
          <w:color w:val="000000"/>
          <w:sz w:val="24"/>
          <w:szCs w:val="24"/>
        </w:rPr>
        <w:t>от 26</w:t>
      </w:r>
      <w:r>
        <w:rPr>
          <w:rStyle w:val="blk"/>
          <w:rFonts w:cs="Arial"/>
          <w:color w:val="000000"/>
          <w:sz w:val="24"/>
          <w:szCs w:val="24"/>
        </w:rPr>
        <w:t>.12.</w:t>
      </w:r>
      <w:r w:rsidRPr="004E3AD0">
        <w:rPr>
          <w:rStyle w:val="blk"/>
          <w:rFonts w:cs="Arial"/>
          <w:color w:val="000000"/>
          <w:sz w:val="24"/>
          <w:szCs w:val="24"/>
        </w:rPr>
        <w:t>1995 г</w:t>
      </w:r>
      <w:r>
        <w:rPr>
          <w:rStyle w:val="blk"/>
          <w:rFonts w:cs="Arial"/>
          <w:color w:val="000000"/>
          <w:sz w:val="24"/>
          <w:szCs w:val="24"/>
        </w:rPr>
        <w:t>.</w:t>
      </w:r>
      <w:r w:rsidRPr="004E3AD0">
        <w:rPr>
          <w:rStyle w:val="blk"/>
          <w:rFonts w:cs="Arial"/>
          <w:color w:val="000000"/>
          <w:sz w:val="24"/>
          <w:szCs w:val="24"/>
        </w:rPr>
        <w:t xml:space="preserve"> </w:t>
      </w:r>
      <w:r>
        <w:rPr>
          <w:rStyle w:val="blk"/>
          <w:rFonts w:cs="Arial"/>
          <w:color w:val="000000"/>
          <w:sz w:val="24"/>
          <w:szCs w:val="24"/>
        </w:rPr>
        <w:t>№</w:t>
      </w:r>
      <w:r w:rsidRPr="004E3AD0">
        <w:rPr>
          <w:rStyle w:val="blk"/>
          <w:rFonts w:cs="Arial"/>
          <w:color w:val="000000"/>
          <w:sz w:val="24"/>
          <w:szCs w:val="24"/>
        </w:rPr>
        <w:t xml:space="preserve"> 208-ФЗ </w:t>
      </w:r>
      <w:r>
        <w:rPr>
          <w:rStyle w:val="blk"/>
          <w:rFonts w:cs="Arial"/>
          <w:color w:val="000000"/>
          <w:sz w:val="24"/>
          <w:szCs w:val="24"/>
        </w:rPr>
        <w:t>«</w:t>
      </w:r>
      <w:r w:rsidRPr="004E3AD0">
        <w:rPr>
          <w:rStyle w:val="blk"/>
          <w:rFonts w:cs="Arial"/>
          <w:color w:val="000000"/>
          <w:sz w:val="24"/>
          <w:szCs w:val="24"/>
        </w:rPr>
        <w:t>Об акционерных обществах</w:t>
      </w:r>
      <w:r>
        <w:rPr>
          <w:rStyle w:val="blk"/>
          <w:rFonts w:cs="Arial"/>
          <w:color w:val="000000"/>
          <w:sz w:val="24"/>
          <w:szCs w:val="24"/>
        </w:rPr>
        <w:t>»</w:t>
      </w:r>
      <w:r w:rsidRPr="004E3AD0">
        <w:rPr>
          <w:rStyle w:val="blk"/>
          <w:rFonts w:cs="Arial"/>
          <w:color w:val="000000"/>
          <w:sz w:val="24"/>
          <w:szCs w:val="24"/>
        </w:rPr>
        <w:t>,</w:t>
      </w:r>
      <w:r>
        <w:rPr>
          <w:rStyle w:val="blk"/>
          <w:rFonts w:cs="Arial"/>
          <w:color w:val="000000"/>
          <w:sz w:val="24"/>
          <w:szCs w:val="24"/>
        </w:rPr>
        <w:t xml:space="preserve"> </w:t>
      </w:r>
      <w:r w:rsidRPr="004E3AD0">
        <w:rPr>
          <w:rStyle w:val="blk"/>
          <w:rFonts w:cs="Arial"/>
          <w:color w:val="000000"/>
          <w:sz w:val="24"/>
          <w:szCs w:val="24"/>
        </w:rPr>
        <w:t>от 30</w:t>
      </w:r>
      <w:r>
        <w:rPr>
          <w:rStyle w:val="blk"/>
          <w:rFonts w:cs="Arial"/>
          <w:color w:val="000000"/>
          <w:sz w:val="24"/>
          <w:szCs w:val="24"/>
        </w:rPr>
        <w:t>.12.</w:t>
      </w:r>
      <w:r w:rsidRPr="004E3AD0">
        <w:rPr>
          <w:rStyle w:val="blk"/>
          <w:rFonts w:cs="Arial"/>
          <w:color w:val="000000"/>
          <w:sz w:val="24"/>
          <w:szCs w:val="24"/>
        </w:rPr>
        <w:t>1995 г</w:t>
      </w:r>
      <w:r>
        <w:rPr>
          <w:rStyle w:val="blk"/>
          <w:rFonts w:cs="Arial"/>
          <w:color w:val="000000"/>
          <w:sz w:val="24"/>
          <w:szCs w:val="24"/>
        </w:rPr>
        <w:t>. №</w:t>
      </w:r>
      <w:r w:rsidRPr="004E3AD0">
        <w:rPr>
          <w:rStyle w:val="blk"/>
          <w:rFonts w:cs="Arial"/>
          <w:color w:val="000000"/>
          <w:sz w:val="24"/>
          <w:szCs w:val="24"/>
        </w:rPr>
        <w:t xml:space="preserve"> 225-ФЗ </w:t>
      </w:r>
      <w:r>
        <w:rPr>
          <w:rStyle w:val="blk"/>
          <w:rFonts w:cs="Arial"/>
          <w:color w:val="000000"/>
          <w:sz w:val="24"/>
          <w:szCs w:val="24"/>
        </w:rPr>
        <w:t>«</w:t>
      </w:r>
      <w:r w:rsidRPr="004E3AD0">
        <w:rPr>
          <w:rStyle w:val="blk"/>
          <w:rFonts w:cs="Arial"/>
          <w:color w:val="000000"/>
          <w:sz w:val="24"/>
          <w:szCs w:val="24"/>
        </w:rPr>
        <w:t>О соглашениях о разделе продукции</w:t>
      </w:r>
      <w:r>
        <w:rPr>
          <w:rStyle w:val="blk"/>
          <w:rFonts w:cs="Arial"/>
          <w:color w:val="000000"/>
          <w:sz w:val="24"/>
          <w:szCs w:val="24"/>
        </w:rPr>
        <w:t>»</w:t>
      </w:r>
      <w:r w:rsidRPr="004E3AD0">
        <w:rPr>
          <w:rStyle w:val="blk"/>
          <w:rFonts w:cs="Arial"/>
          <w:color w:val="000000"/>
          <w:sz w:val="24"/>
          <w:szCs w:val="24"/>
        </w:rPr>
        <w:t>,</w:t>
      </w:r>
      <w:r>
        <w:rPr>
          <w:rStyle w:val="blk"/>
          <w:rFonts w:cs="Arial"/>
          <w:color w:val="000000"/>
          <w:sz w:val="24"/>
          <w:szCs w:val="24"/>
        </w:rPr>
        <w:t xml:space="preserve"> </w:t>
      </w:r>
      <w:r w:rsidRPr="004E3AD0">
        <w:rPr>
          <w:rStyle w:val="blk"/>
          <w:rFonts w:cs="Arial"/>
          <w:color w:val="000000"/>
          <w:sz w:val="24"/>
          <w:szCs w:val="24"/>
        </w:rPr>
        <w:t xml:space="preserve">от </w:t>
      </w:r>
      <w:r>
        <w:rPr>
          <w:rStyle w:val="blk"/>
          <w:rFonts w:cs="Arial"/>
          <w:color w:val="000000"/>
          <w:sz w:val="24"/>
          <w:szCs w:val="24"/>
        </w:rPr>
        <w:t>0</w:t>
      </w:r>
      <w:r w:rsidRPr="004E3AD0">
        <w:rPr>
          <w:rStyle w:val="blk"/>
          <w:rFonts w:cs="Arial"/>
          <w:color w:val="000000"/>
          <w:sz w:val="24"/>
          <w:szCs w:val="24"/>
        </w:rPr>
        <w:t>8</w:t>
      </w:r>
      <w:r>
        <w:rPr>
          <w:rStyle w:val="blk"/>
          <w:rFonts w:cs="Arial"/>
          <w:color w:val="000000"/>
          <w:sz w:val="24"/>
          <w:szCs w:val="24"/>
        </w:rPr>
        <w:t>.05.1996 </w:t>
      </w:r>
      <w:r w:rsidRPr="004E3AD0">
        <w:rPr>
          <w:rStyle w:val="blk"/>
          <w:rFonts w:cs="Arial"/>
          <w:color w:val="000000"/>
          <w:sz w:val="24"/>
          <w:szCs w:val="24"/>
        </w:rPr>
        <w:t>г</w:t>
      </w:r>
      <w:r>
        <w:rPr>
          <w:rStyle w:val="blk"/>
          <w:rFonts w:cs="Arial"/>
          <w:color w:val="000000"/>
          <w:sz w:val="24"/>
          <w:szCs w:val="24"/>
        </w:rPr>
        <w:t>. №</w:t>
      </w:r>
      <w:r w:rsidRPr="004E3AD0">
        <w:rPr>
          <w:rStyle w:val="blk"/>
          <w:rFonts w:cs="Arial"/>
          <w:color w:val="000000"/>
          <w:sz w:val="24"/>
          <w:szCs w:val="24"/>
        </w:rPr>
        <w:t xml:space="preserve"> 41-ФЗ </w:t>
      </w:r>
      <w:r>
        <w:rPr>
          <w:rStyle w:val="blk"/>
          <w:rFonts w:cs="Arial"/>
          <w:color w:val="000000"/>
          <w:sz w:val="24"/>
          <w:szCs w:val="24"/>
        </w:rPr>
        <w:t>«</w:t>
      </w:r>
      <w:r w:rsidRPr="004E3AD0">
        <w:rPr>
          <w:rStyle w:val="blk"/>
          <w:rFonts w:cs="Arial"/>
          <w:color w:val="000000"/>
          <w:sz w:val="24"/>
          <w:szCs w:val="24"/>
        </w:rPr>
        <w:t>О производственных кооперативах</w:t>
      </w:r>
      <w:r>
        <w:rPr>
          <w:rStyle w:val="blk"/>
          <w:rFonts w:cs="Arial"/>
          <w:color w:val="000000"/>
          <w:sz w:val="24"/>
          <w:szCs w:val="24"/>
        </w:rPr>
        <w:t>»</w:t>
      </w:r>
      <w:r w:rsidRPr="004E3AD0">
        <w:rPr>
          <w:rStyle w:val="blk"/>
          <w:rFonts w:cs="Arial"/>
          <w:color w:val="000000"/>
          <w:sz w:val="24"/>
          <w:szCs w:val="24"/>
        </w:rPr>
        <w:t>,</w:t>
      </w:r>
      <w:r>
        <w:rPr>
          <w:rStyle w:val="blk"/>
          <w:rFonts w:cs="Arial"/>
          <w:color w:val="000000"/>
          <w:sz w:val="24"/>
          <w:szCs w:val="24"/>
        </w:rPr>
        <w:t xml:space="preserve"> </w:t>
      </w:r>
      <w:r w:rsidRPr="004E3AD0">
        <w:rPr>
          <w:rStyle w:val="blk"/>
          <w:rFonts w:cs="Arial"/>
          <w:color w:val="000000"/>
          <w:sz w:val="24"/>
          <w:szCs w:val="24"/>
        </w:rPr>
        <w:t xml:space="preserve">от </w:t>
      </w:r>
      <w:r>
        <w:rPr>
          <w:rStyle w:val="blk"/>
          <w:rFonts w:cs="Arial"/>
          <w:color w:val="000000"/>
          <w:sz w:val="24"/>
          <w:szCs w:val="24"/>
        </w:rPr>
        <w:t>0</w:t>
      </w:r>
      <w:r w:rsidRPr="004E3AD0">
        <w:rPr>
          <w:rStyle w:val="blk"/>
          <w:rFonts w:cs="Arial"/>
          <w:color w:val="000000"/>
          <w:sz w:val="24"/>
          <w:szCs w:val="24"/>
        </w:rPr>
        <w:t>8</w:t>
      </w:r>
      <w:r>
        <w:rPr>
          <w:rStyle w:val="blk"/>
          <w:rFonts w:cs="Arial"/>
          <w:color w:val="000000"/>
          <w:sz w:val="24"/>
          <w:szCs w:val="24"/>
        </w:rPr>
        <w:t>.02.</w:t>
      </w:r>
      <w:r w:rsidRPr="004E3AD0">
        <w:rPr>
          <w:rStyle w:val="blk"/>
          <w:rFonts w:cs="Arial"/>
          <w:color w:val="000000"/>
          <w:sz w:val="24"/>
          <w:szCs w:val="24"/>
        </w:rPr>
        <w:t>1998</w:t>
      </w:r>
      <w:r>
        <w:rPr>
          <w:rStyle w:val="blk"/>
          <w:rFonts w:cs="Arial"/>
          <w:color w:val="000000"/>
          <w:sz w:val="24"/>
          <w:szCs w:val="24"/>
        </w:rPr>
        <w:t> г.</w:t>
      </w:r>
      <w:r w:rsidRPr="004E3AD0">
        <w:rPr>
          <w:rStyle w:val="blk"/>
          <w:rFonts w:cs="Arial"/>
          <w:color w:val="000000"/>
          <w:sz w:val="24"/>
          <w:szCs w:val="24"/>
        </w:rPr>
        <w:t xml:space="preserve"> </w:t>
      </w:r>
      <w:r>
        <w:rPr>
          <w:rStyle w:val="blk"/>
          <w:rFonts w:cs="Arial"/>
          <w:color w:val="000000"/>
          <w:sz w:val="24"/>
          <w:szCs w:val="24"/>
        </w:rPr>
        <w:t>№</w:t>
      </w:r>
      <w:r w:rsidRPr="004E3AD0">
        <w:rPr>
          <w:rStyle w:val="blk"/>
          <w:rFonts w:cs="Arial"/>
          <w:color w:val="000000"/>
          <w:sz w:val="24"/>
          <w:szCs w:val="24"/>
        </w:rPr>
        <w:t xml:space="preserve"> 14-ФЗ </w:t>
      </w:r>
      <w:r>
        <w:rPr>
          <w:rStyle w:val="blk"/>
          <w:rFonts w:cs="Arial"/>
          <w:color w:val="000000"/>
          <w:sz w:val="24"/>
          <w:szCs w:val="24"/>
        </w:rPr>
        <w:t>«</w:t>
      </w:r>
      <w:r w:rsidRPr="004E3AD0">
        <w:rPr>
          <w:rStyle w:val="blk"/>
          <w:rFonts w:cs="Arial"/>
          <w:color w:val="000000"/>
          <w:sz w:val="24"/>
          <w:szCs w:val="24"/>
        </w:rPr>
        <w:t>Об обществах с ограниченной ответственностью</w:t>
      </w:r>
      <w:r>
        <w:rPr>
          <w:rStyle w:val="blk"/>
          <w:rFonts w:cs="Arial"/>
          <w:color w:val="000000"/>
          <w:sz w:val="24"/>
          <w:szCs w:val="24"/>
        </w:rPr>
        <w:t>»</w:t>
      </w:r>
      <w:r w:rsidRPr="004E3AD0">
        <w:rPr>
          <w:rStyle w:val="blk"/>
          <w:rFonts w:cs="Arial"/>
          <w:color w:val="000000"/>
          <w:sz w:val="24"/>
          <w:szCs w:val="24"/>
        </w:rPr>
        <w:t>,</w:t>
      </w:r>
      <w:r>
        <w:rPr>
          <w:rStyle w:val="blk"/>
          <w:rFonts w:cs="Arial"/>
          <w:color w:val="000000"/>
          <w:sz w:val="24"/>
          <w:szCs w:val="24"/>
        </w:rPr>
        <w:t xml:space="preserve"> о</w:t>
      </w:r>
      <w:r w:rsidRPr="004E3AD0">
        <w:rPr>
          <w:rStyle w:val="blk"/>
          <w:rFonts w:cs="Arial"/>
          <w:color w:val="000000"/>
          <w:sz w:val="24"/>
          <w:szCs w:val="24"/>
        </w:rPr>
        <w:t xml:space="preserve">т </w:t>
      </w:r>
      <w:r>
        <w:rPr>
          <w:rStyle w:val="blk"/>
          <w:rFonts w:cs="Arial"/>
          <w:color w:val="000000"/>
          <w:sz w:val="24"/>
          <w:szCs w:val="24"/>
        </w:rPr>
        <w:t>0</w:t>
      </w:r>
      <w:r w:rsidRPr="004E3AD0">
        <w:rPr>
          <w:rStyle w:val="blk"/>
          <w:rFonts w:cs="Arial"/>
          <w:color w:val="000000"/>
          <w:sz w:val="24"/>
          <w:szCs w:val="24"/>
        </w:rPr>
        <w:t>7</w:t>
      </w:r>
      <w:r>
        <w:rPr>
          <w:rStyle w:val="blk"/>
          <w:rFonts w:cs="Arial"/>
          <w:color w:val="000000"/>
          <w:sz w:val="24"/>
          <w:szCs w:val="24"/>
        </w:rPr>
        <w:t>.05.</w:t>
      </w:r>
      <w:r w:rsidRPr="004E3AD0">
        <w:rPr>
          <w:rStyle w:val="blk"/>
          <w:rFonts w:cs="Arial"/>
          <w:color w:val="000000"/>
          <w:sz w:val="24"/>
          <w:szCs w:val="24"/>
        </w:rPr>
        <w:t>1998</w:t>
      </w:r>
      <w:r>
        <w:rPr>
          <w:rStyle w:val="blk"/>
          <w:rFonts w:cs="Arial"/>
          <w:color w:val="000000"/>
          <w:sz w:val="24"/>
          <w:szCs w:val="24"/>
        </w:rPr>
        <w:t> </w:t>
      </w:r>
      <w:r w:rsidRPr="004E3AD0">
        <w:rPr>
          <w:rStyle w:val="blk"/>
          <w:rFonts w:cs="Arial"/>
          <w:color w:val="000000"/>
          <w:sz w:val="24"/>
          <w:szCs w:val="24"/>
        </w:rPr>
        <w:t>г</w:t>
      </w:r>
      <w:r>
        <w:rPr>
          <w:rStyle w:val="blk"/>
          <w:rFonts w:cs="Arial"/>
          <w:color w:val="000000"/>
          <w:sz w:val="24"/>
          <w:szCs w:val="24"/>
        </w:rPr>
        <w:t>.</w:t>
      </w:r>
      <w:r w:rsidRPr="004E3AD0">
        <w:rPr>
          <w:rStyle w:val="blk"/>
          <w:rFonts w:cs="Arial"/>
          <w:color w:val="000000"/>
          <w:sz w:val="24"/>
          <w:szCs w:val="24"/>
        </w:rPr>
        <w:t xml:space="preserve"> </w:t>
      </w:r>
      <w:r>
        <w:rPr>
          <w:rStyle w:val="blk"/>
          <w:rFonts w:cs="Arial"/>
          <w:color w:val="000000"/>
          <w:sz w:val="24"/>
          <w:szCs w:val="24"/>
        </w:rPr>
        <w:t>№</w:t>
      </w:r>
      <w:r w:rsidRPr="004E3AD0">
        <w:rPr>
          <w:rStyle w:val="blk"/>
          <w:rFonts w:cs="Arial"/>
          <w:color w:val="000000"/>
          <w:sz w:val="24"/>
          <w:szCs w:val="24"/>
        </w:rPr>
        <w:t xml:space="preserve"> 75-ФЗ </w:t>
      </w:r>
      <w:r>
        <w:rPr>
          <w:rStyle w:val="blk"/>
          <w:rFonts w:cs="Arial"/>
          <w:color w:val="000000"/>
          <w:sz w:val="24"/>
          <w:szCs w:val="24"/>
        </w:rPr>
        <w:t>«</w:t>
      </w:r>
      <w:r w:rsidRPr="004E3AD0">
        <w:rPr>
          <w:rStyle w:val="blk"/>
          <w:rFonts w:cs="Arial"/>
          <w:color w:val="000000"/>
          <w:sz w:val="24"/>
          <w:szCs w:val="24"/>
        </w:rPr>
        <w:t>О</w:t>
      </w:r>
      <w:r>
        <w:rPr>
          <w:rStyle w:val="blk"/>
          <w:rFonts w:cs="Arial"/>
          <w:color w:val="000000"/>
          <w:sz w:val="24"/>
          <w:szCs w:val="24"/>
        </w:rPr>
        <w:t> </w:t>
      </w:r>
      <w:r w:rsidRPr="004E3AD0">
        <w:rPr>
          <w:rStyle w:val="blk"/>
          <w:rFonts w:cs="Arial"/>
          <w:color w:val="000000"/>
          <w:sz w:val="24"/>
          <w:szCs w:val="24"/>
        </w:rPr>
        <w:t>негосударственных пенсионных фондах</w:t>
      </w:r>
      <w:r>
        <w:rPr>
          <w:rStyle w:val="blk"/>
          <w:rFonts w:cs="Arial"/>
          <w:color w:val="000000"/>
          <w:sz w:val="24"/>
          <w:szCs w:val="24"/>
        </w:rPr>
        <w:t>»</w:t>
      </w:r>
      <w:r w:rsidRPr="004E3AD0">
        <w:rPr>
          <w:rStyle w:val="blk"/>
          <w:rFonts w:cs="Arial"/>
          <w:color w:val="000000"/>
          <w:sz w:val="24"/>
          <w:szCs w:val="24"/>
        </w:rPr>
        <w:t>,</w:t>
      </w:r>
      <w:r>
        <w:rPr>
          <w:rStyle w:val="blk"/>
          <w:rFonts w:cs="Arial"/>
          <w:color w:val="000000"/>
          <w:sz w:val="24"/>
          <w:szCs w:val="24"/>
        </w:rPr>
        <w:t xml:space="preserve"> </w:t>
      </w:r>
      <w:r w:rsidRPr="004E3AD0">
        <w:rPr>
          <w:rStyle w:val="blk"/>
          <w:rFonts w:cs="Arial"/>
          <w:color w:val="000000"/>
          <w:sz w:val="24"/>
          <w:szCs w:val="24"/>
        </w:rPr>
        <w:t xml:space="preserve">от </w:t>
      </w:r>
      <w:r>
        <w:rPr>
          <w:rStyle w:val="blk"/>
          <w:rFonts w:cs="Arial"/>
          <w:color w:val="000000"/>
          <w:sz w:val="24"/>
          <w:szCs w:val="24"/>
        </w:rPr>
        <w:t>0</w:t>
      </w:r>
      <w:r w:rsidRPr="004E3AD0">
        <w:rPr>
          <w:rStyle w:val="blk"/>
          <w:rFonts w:cs="Arial"/>
          <w:color w:val="000000"/>
          <w:sz w:val="24"/>
          <w:szCs w:val="24"/>
        </w:rPr>
        <w:t>9</w:t>
      </w:r>
      <w:r>
        <w:rPr>
          <w:rStyle w:val="blk"/>
          <w:rFonts w:cs="Arial"/>
          <w:color w:val="000000"/>
          <w:sz w:val="24"/>
          <w:szCs w:val="24"/>
        </w:rPr>
        <w:t>.07.</w:t>
      </w:r>
      <w:r w:rsidRPr="004E3AD0">
        <w:rPr>
          <w:rStyle w:val="blk"/>
          <w:rFonts w:cs="Arial"/>
          <w:color w:val="000000"/>
          <w:sz w:val="24"/>
          <w:szCs w:val="24"/>
        </w:rPr>
        <w:t>1999</w:t>
      </w:r>
      <w:r>
        <w:rPr>
          <w:rStyle w:val="blk"/>
          <w:rFonts w:cs="Arial"/>
          <w:color w:val="000000"/>
          <w:sz w:val="24"/>
          <w:szCs w:val="24"/>
        </w:rPr>
        <w:t> </w:t>
      </w:r>
      <w:r w:rsidRPr="004E3AD0">
        <w:rPr>
          <w:rStyle w:val="blk"/>
          <w:rFonts w:cs="Arial"/>
          <w:color w:val="000000"/>
          <w:sz w:val="24"/>
          <w:szCs w:val="24"/>
        </w:rPr>
        <w:t>г</w:t>
      </w:r>
      <w:r>
        <w:rPr>
          <w:rStyle w:val="blk"/>
          <w:rFonts w:cs="Arial"/>
          <w:color w:val="000000"/>
          <w:sz w:val="24"/>
          <w:szCs w:val="24"/>
        </w:rPr>
        <w:t>. №</w:t>
      </w:r>
      <w:r w:rsidRPr="004E3AD0">
        <w:rPr>
          <w:rStyle w:val="blk"/>
          <w:rFonts w:cs="Arial"/>
          <w:color w:val="000000"/>
          <w:sz w:val="24"/>
          <w:szCs w:val="24"/>
        </w:rPr>
        <w:t xml:space="preserve"> 160-ФЗ </w:t>
      </w:r>
      <w:r>
        <w:rPr>
          <w:rStyle w:val="blk"/>
          <w:rFonts w:cs="Arial"/>
          <w:color w:val="000000"/>
          <w:sz w:val="24"/>
          <w:szCs w:val="24"/>
        </w:rPr>
        <w:t>«</w:t>
      </w:r>
      <w:r w:rsidRPr="004E3AD0">
        <w:rPr>
          <w:rStyle w:val="blk"/>
          <w:rFonts w:cs="Arial"/>
          <w:color w:val="000000"/>
          <w:sz w:val="24"/>
          <w:szCs w:val="24"/>
        </w:rPr>
        <w:t>Об иностранных инвестициях в Р</w:t>
      </w:r>
      <w:r>
        <w:rPr>
          <w:rStyle w:val="blk"/>
          <w:rFonts w:cs="Arial"/>
          <w:color w:val="000000"/>
          <w:sz w:val="24"/>
          <w:szCs w:val="24"/>
        </w:rPr>
        <w:t>Ф»</w:t>
      </w:r>
      <w:r w:rsidRPr="004E3AD0">
        <w:rPr>
          <w:rStyle w:val="blk"/>
          <w:rFonts w:cs="Arial"/>
          <w:color w:val="000000"/>
          <w:sz w:val="24"/>
          <w:szCs w:val="24"/>
        </w:rPr>
        <w:t>,</w:t>
      </w:r>
      <w:r>
        <w:rPr>
          <w:rStyle w:val="blk"/>
          <w:rFonts w:cs="Arial"/>
          <w:color w:val="000000"/>
          <w:sz w:val="24"/>
          <w:szCs w:val="24"/>
        </w:rPr>
        <w:t xml:space="preserve"> </w:t>
      </w:r>
      <w:r w:rsidRPr="004E3AD0">
        <w:rPr>
          <w:rStyle w:val="blk"/>
          <w:rFonts w:cs="Arial"/>
          <w:color w:val="000000"/>
          <w:sz w:val="24"/>
          <w:szCs w:val="24"/>
        </w:rPr>
        <w:t>от 29</w:t>
      </w:r>
      <w:r>
        <w:rPr>
          <w:rStyle w:val="blk"/>
          <w:rFonts w:cs="Arial"/>
          <w:color w:val="000000"/>
          <w:sz w:val="24"/>
          <w:szCs w:val="24"/>
        </w:rPr>
        <w:t>.11.</w:t>
      </w:r>
      <w:r w:rsidRPr="004E3AD0">
        <w:rPr>
          <w:rStyle w:val="blk"/>
          <w:rFonts w:cs="Arial"/>
          <w:color w:val="000000"/>
          <w:sz w:val="24"/>
          <w:szCs w:val="24"/>
        </w:rPr>
        <w:t>2001 г</w:t>
      </w:r>
      <w:r>
        <w:rPr>
          <w:rStyle w:val="blk"/>
          <w:rFonts w:cs="Arial"/>
          <w:color w:val="000000"/>
          <w:sz w:val="24"/>
          <w:szCs w:val="24"/>
        </w:rPr>
        <w:t>. №</w:t>
      </w:r>
      <w:r w:rsidRPr="004E3AD0">
        <w:rPr>
          <w:rStyle w:val="blk"/>
          <w:rFonts w:cs="Arial"/>
          <w:color w:val="000000"/>
          <w:sz w:val="24"/>
          <w:szCs w:val="24"/>
        </w:rPr>
        <w:t xml:space="preserve"> 156-ФЗ </w:t>
      </w:r>
      <w:r>
        <w:rPr>
          <w:rStyle w:val="blk"/>
          <w:rFonts w:cs="Arial"/>
          <w:color w:val="000000"/>
          <w:sz w:val="24"/>
          <w:szCs w:val="24"/>
        </w:rPr>
        <w:t>«</w:t>
      </w:r>
      <w:r w:rsidRPr="004E3AD0">
        <w:rPr>
          <w:rStyle w:val="blk"/>
          <w:rFonts w:cs="Arial"/>
          <w:color w:val="000000"/>
          <w:sz w:val="24"/>
          <w:szCs w:val="24"/>
        </w:rPr>
        <w:t>Об инвестиционных фондах</w:t>
      </w:r>
      <w:r>
        <w:rPr>
          <w:rStyle w:val="blk"/>
          <w:rFonts w:cs="Arial"/>
          <w:color w:val="000000"/>
          <w:sz w:val="24"/>
          <w:szCs w:val="24"/>
        </w:rPr>
        <w:t>»</w:t>
      </w:r>
      <w:r w:rsidRPr="004E3AD0">
        <w:rPr>
          <w:rStyle w:val="blk"/>
          <w:rFonts w:cs="Arial"/>
          <w:color w:val="000000"/>
          <w:sz w:val="24"/>
          <w:szCs w:val="24"/>
        </w:rPr>
        <w:t>, заказчик обязан включать информацию об отчете об оценке объекта оценки в Единый федеральный</w:t>
      </w:r>
      <w:r>
        <w:rPr>
          <w:rStyle w:val="blk"/>
          <w:rFonts w:cs="Arial"/>
          <w:color w:val="000000"/>
          <w:sz w:val="24"/>
          <w:szCs w:val="24"/>
        </w:rPr>
        <w:t xml:space="preserve"> </w:t>
      </w:r>
      <w:r w:rsidRPr="004E3AD0">
        <w:rPr>
          <w:rStyle w:val="blk"/>
          <w:rFonts w:cs="Arial"/>
          <w:color w:val="000000"/>
          <w:sz w:val="24"/>
          <w:szCs w:val="24"/>
        </w:rPr>
        <w:t>реестр</w:t>
      </w:r>
      <w:r>
        <w:rPr>
          <w:rStyle w:val="blk"/>
          <w:rFonts w:cs="Arial"/>
          <w:color w:val="000000"/>
          <w:sz w:val="24"/>
          <w:szCs w:val="24"/>
        </w:rPr>
        <w:t xml:space="preserve"> </w:t>
      </w:r>
      <w:r w:rsidRPr="004E3AD0">
        <w:rPr>
          <w:rStyle w:val="blk"/>
          <w:rFonts w:cs="Arial"/>
          <w:color w:val="000000"/>
          <w:sz w:val="24"/>
          <w:szCs w:val="24"/>
        </w:rPr>
        <w:t xml:space="preserve">сведений о фактах деятельности юридических лиц в порядке, установленном </w:t>
      </w:r>
      <w:r w:rsidR="0021392C">
        <w:rPr>
          <w:rStyle w:val="blk"/>
          <w:rFonts w:cs="Arial"/>
          <w:color w:val="000000"/>
          <w:sz w:val="24"/>
          <w:szCs w:val="24"/>
        </w:rPr>
        <w:t>Минэкономразвития России</w:t>
      </w:r>
      <w:r w:rsidRPr="004E3AD0">
        <w:rPr>
          <w:rStyle w:val="blk"/>
          <w:rFonts w:cs="Arial"/>
          <w:color w:val="000000"/>
          <w:sz w:val="24"/>
          <w:szCs w:val="24"/>
        </w:rPr>
        <w:t xml:space="preserve">, в течение </w:t>
      </w:r>
      <w:r w:rsidR="0021392C">
        <w:rPr>
          <w:rStyle w:val="blk"/>
          <w:rFonts w:cs="Arial"/>
          <w:color w:val="000000"/>
          <w:sz w:val="24"/>
          <w:szCs w:val="24"/>
        </w:rPr>
        <w:t>10</w:t>
      </w:r>
      <w:r w:rsidRPr="004E3AD0">
        <w:rPr>
          <w:rStyle w:val="blk"/>
          <w:rFonts w:cs="Arial"/>
          <w:color w:val="000000"/>
          <w:sz w:val="24"/>
          <w:szCs w:val="24"/>
        </w:rPr>
        <w:t xml:space="preserve"> рабочих дней с даты принятия отчета об оценке объекта оценки.</w:t>
      </w:r>
    </w:p>
    <w:p w:rsidR="00E16986" w:rsidRDefault="004E3AD0" w:rsidP="00E16986">
      <w:pPr>
        <w:ind w:firstLine="709"/>
        <w:rPr>
          <w:rStyle w:val="blk"/>
          <w:rFonts w:cs="Arial"/>
          <w:color w:val="000000"/>
          <w:sz w:val="24"/>
          <w:szCs w:val="24"/>
        </w:rPr>
      </w:pPr>
      <w:r w:rsidRPr="004E3AD0">
        <w:rPr>
          <w:rStyle w:val="blk"/>
          <w:rFonts w:cs="Arial"/>
          <w:color w:val="000000"/>
          <w:sz w:val="24"/>
          <w:szCs w:val="24"/>
        </w:rPr>
        <w:t>В Единый федеральный реестр сведений о фактах деятельности юридических лиц подлежат включению</w:t>
      </w:r>
      <w:r w:rsidR="00E16986">
        <w:rPr>
          <w:rStyle w:val="blk"/>
          <w:rFonts w:cs="Arial"/>
          <w:color w:val="000000"/>
          <w:sz w:val="24"/>
          <w:szCs w:val="24"/>
        </w:rPr>
        <w:t>:</w:t>
      </w:r>
    </w:p>
    <w:p w:rsidR="00E16986" w:rsidRPr="00E16986" w:rsidRDefault="004E3AD0" w:rsidP="00065109">
      <w:pPr>
        <w:pStyle w:val="a4"/>
        <w:numPr>
          <w:ilvl w:val="0"/>
          <w:numId w:val="9"/>
        </w:numPr>
        <w:shd w:val="clear" w:color="auto" w:fill="FFFFFF"/>
        <w:rPr>
          <w:rStyle w:val="blk"/>
          <w:sz w:val="24"/>
          <w:szCs w:val="24"/>
        </w:rPr>
      </w:pPr>
      <w:r w:rsidRPr="00E16986">
        <w:rPr>
          <w:rStyle w:val="blk"/>
          <w:sz w:val="24"/>
          <w:szCs w:val="24"/>
        </w:rPr>
        <w:t xml:space="preserve">дата составления и порядковый номер </w:t>
      </w:r>
      <w:r w:rsidR="005540E2">
        <w:rPr>
          <w:rStyle w:val="blk"/>
          <w:sz w:val="24"/>
          <w:szCs w:val="24"/>
        </w:rPr>
        <w:t>отчета об оценке объекта оценки;</w:t>
      </w:r>
    </w:p>
    <w:p w:rsidR="00E16986" w:rsidRPr="00E16986" w:rsidRDefault="005540E2" w:rsidP="00065109">
      <w:pPr>
        <w:pStyle w:val="a4"/>
        <w:numPr>
          <w:ilvl w:val="0"/>
          <w:numId w:val="9"/>
        </w:numPr>
        <w:shd w:val="clear" w:color="auto" w:fill="FFFFFF"/>
        <w:rPr>
          <w:rStyle w:val="blk"/>
          <w:sz w:val="24"/>
          <w:szCs w:val="24"/>
        </w:rPr>
      </w:pPr>
      <w:r>
        <w:rPr>
          <w:rStyle w:val="blk"/>
          <w:sz w:val="24"/>
          <w:szCs w:val="24"/>
        </w:rPr>
        <w:t>основание для проведения Оценщиком оценки объекта оценки;</w:t>
      </w:r>
    </w:p>
    <w:p w:rsidR="00E16986" w:rsidRPr="00E16986" w:rsidRDefault="004E3AD0" w:rsidP="00065109">
      <w:pPr>
        <w:pStyle w:val="a4"/>
        <w:numPr>
          <w:ilvl w:val="0"/>
          <w:numId w:val="9"/>
        </w:numPr>
        <w:shd w:val="clear" w:color="auto" w:fill="FFFFFF"/>
        <w:rPr>
          <w:rStyle w:val="blk"/>
          <w:sz w:val="24"/>
          <w:szCs w:val="24"/>
        </w:rPr>
      </w:pPr>
      <w:r w:rsidRPr="00E16986">
        <w:rPr>
          <w:rStyle w:val="blk"/>
          <w:sz w:val="24"/>
          <w:szCs w:val="24"/>
        </w:rPr>
        <w:t xml:space="preserve">сведения об </w:t>
      </w:r>
      <w:r w:rsidR="005540E2">
        <w:rPr>
          <w:rStyle w:val="blk"/>
          <w:sz w:val="24"/>
          <w:szCs w:val="24"/>
        </w:rPr>
        <w:t>О</w:t>
      </w:r>
      <w:r w:rsidRPr="00E16986">
        <w:rPr>
          <w:rStyle w:val="blk"/>
          <w:sz w:val="24"/>
          <w:szCs w:val="24"/>
        </w:rPr>
        <w:t xml:space="preserve">ценщике (фамилия, имя и (при наличии) отчество), идентифицирующие </w:t>
      </w:r>
      <w:r w:rsidR="005540E2">
        <w:rPr>
          <w:rStyle w:val="blk"/>
          <w:sz w:val="24"/>
          <w:szCs w:val="24"/>
        </w:rPr>
        <w:t>О</w:t>
      </w:r>
      <w:r w:rsidRPr="00E16986">
        <w:rPr>
          <w:rStyle w:val="blk"/>
          <w:sz w:val="24"/>
          <w:szCs w:val="24"/>
        </w:rPr>
        <w:t xml:space="preserve">ценщика данные (страховой номер индивидуального лицевого счета </w:t>
      </w:r>
      <w:r w:rsidR="005540E2">
        <w:rPr>
          <w:rStyle w:val="blk"/>
          <w:sz w:val="24"/>
          <w:szCs w:val="24"/>
        </w:rPr>
        <w:t>О</w:t>
      </w:r>
      <w:r w:rsidRPr="00E16986">
        <w:rPr>
          <w:rStyle w:val="blk"/>
          <w:sz w:val="24"/>
          <w:szCs w:val="24"/>
        </w:rPr>
        <w:t xml:space="preserve">ценщика в системе обязательного пенсионного страхования, идентификационный номер налогоплательщика (при наличии такого номера), сведения о членстве </w:t>
      </w:r>
      <w:r w:rsidR="005540E2">
        <w:rPr>
          <w:rStyle w:val="blk"/>
          <w:sz w:val="24"/>
          <w:szCs w:val="24"/>
        </w:rPr>
        <w:t>О</w:t>
      </w:r>
      <w:r w:rsidRPr="00E16986">
        <w:rPr>
          <w:rStyle w:val="blk"/>
          <w:sz w:val="24"/>
          <w:szCs w:val="24"/>
        </w:rPr>
        <w:t xml:space="preserve">ценщика в </w:t>
      </w:r>
      <w:r w:rsidR="005540E2">
        <w:rPr>
          <w:rStyle w:val="blk"/>
          <w:sz w:val="24"/>
          <w:szCs w:val="24"/>
        </w:rPr>
        <w:t>СРОО</w:t>
      </w:r>
      <w:r w:rsidR="0021392C">
        <w:rPr>
          <w:rStyle w:val="blk"/>
          <w:sz w:val="24"/>
          <w:szCs w:val="24"/>
        </w:rPr>
        <w:t>)</w:t>
      </w:r>
      <w:r w:rsidR="005540E2">
        <w:rPr>
          <w:rStyle w:val="blk"/>
          <w:sz w:val="24"/>
          <w:szCs w:val="24"/>
        </w:rPr>
        <w:t>;</w:t>
      </w:r>
    </w:p>
    <w:p w:rsidR="00E16986" w:rsidRPr="00E16986" w:rsidRDefault="004E3AD0" w:rsidP="00065109">
      <w:pPr>
        <w:pStyle w:val="a4"/>
        <w:numPr>
          <w:ilvl w:val="0"/>
          <w:numId w:val="9"/>
        </w:numPr>
        <w:shd w:val="clear" w:color="auto" w:fill="FFFFFF"/>
        <w:rPr>
          <w:rStyle w:val="blk"/>
          <w:sz w:val="24"/>
          <w:szCs w:val="24"/>
        </w:rPr>
      </w:pPr>
      <w:r w:rsidRPr="00E16986">
        <w:rPr>
          <w:rStyle w:val="blk"/>
          <w:sz w:val="24"/>
          <w:szCs w:val="24"/>
        </w:rPr>
        <w:t>точное описание объекта оценки в соответствии с отчето</w:t>
      </w:r>
      <w:r w:rsidR="005540E2">
        <w:rPr>
          <w:rStyle w:val="blk"/>
          <w:sz w:val="24"/>
          <w:szCs w:val="24"/>
        </w:rPr>
        <w:t>м об оценке объекта оценки;</w:t>
      </w:r>
    </w:p>
    <w:p w:rsidR="00E16986" w:rsidRPr="00E16986" w:rsidRDefault="004E3AD0" w:rsidP="00065109">
      <w:pPr>
        <w:pStyle w:val="a4"/>
        <w:numPr>
          <w:ilvl w:val="0"/>
          <w:numId w:val="9"/>
        </w:numPr>
        <w:shd w:val="clear" w:color="auto" w:fill="FFFFFF"/>
        <w:rPr>
          <w:rStyle w:val="blk"/>
          <w:sz w:val="24"/>
          <w:szCs w:val="24"/>
        </w:rPr>
      </w:pPr>
      <w:r w:rsidRPr="00E16986">
        <w:rPr>
          <w:rStyle w:val="blk"/>
          <w:sz w:val="24"/>
          <w:szCs w:val="24"/>
        </w:rPr>
        <w:t>дата опред</w:t>
      </w:r>
      <w:r w:rsidR="005540E2">
        <w:rPr>
          <w:rStyle w:val="blk"/>
          <w:sz w:val="24"/>
          <w:szCs w:val="24"/>
        </w:rPr>
        <w:t>еления стоимости объекта оценки;</w:t>
      </w:r>
    </w:p>
    <w:p w:rsidR="00E16986" w:rsidRPr="00E16986" w:rsidRDefault="004E3AD0" w:rsidP="00065109">
      <w:pPr>
        <w:pStyle w:val="a4"/>
        <w:numPr>
          <w:ilvl w:val="0"/>
          <w:numId w:val="9"/>
        </w:numPr>
        <w:shd w:val="clear" w:color="auto" w:fill="FFFFFF"/>
        <w:rPr>
          <w:rStyle w:val="blk"/>
          <w:sz w:val="24"/>
          <w:szCs w:val="24"/>
        </w:rPr>
      </w:pPr>
      <w:r w:rsidRPr="00E16986">
        <w:rPr>
          <w:rStyle w:val="blk"/>
          <w:sz w:val="24"/>
          <w:szCs w:val="24"/>
        </w:rPr>
        <w:t xml:space="preserve">определенная </w:t>
      </w:r>
      <w:r w:rsidR="004F662C">
        <w:rPr>
          <w:rStyle w:val="blk"/>
          <w:sz w:val="24"/>
          <w:szCs w:val="24"/>
        </w:rPr>
        <w:t>О</w:t>
      </w:r>
      <w:r w:rsidRPr="00E16986">
        <w:rPr>
          <w:rStyle w:val="blk"/>
          <w:sz w:val="24"/>
          <w:szCs w:val="24"/>
        </w:rPr>
        <w:t>ценщиком ры</w:t>
      </w:r>
      <w:r w:rsidR="005540E2">
        <w:rPr>
          <w:rStyle w:val="blk"/>
          <w:sz w:val="24"/>
          <w:szCs w:val="24"/>
        </w:rPr>
        <w:t>ночная стоимость объекта оценки;</w:t>
      </w:r>
    </w:p>
    <w:p w:rsidR="00E16986" w:rsidRPr="00E16986" w:rsidRDefault="004E3AD0" w:rsidP="00065109">
      <w:pPr>
        <w:pStyle w:val="a4"/>
        <w:numPr>
          <w:ilvl w:val="0"/>
          <w:numId w:val="9"/>
        </w:numPr>
        <w:shd w:val="clear" w:color="auto" w:fill="FFFFFF"/>
        <w:rPr>
          <w:rStyle w:val="blk"/>
          <w:sz w:val="24"/>
          <w:szCs w:val="24"/>
        </w:rPr>
      </w:pPr>
      <w:r w:rsidRPr="00E16986">
        <w:rPr>
          <w:rStyle w:val="blk"/>
          <w:sz w:val="24"/>
          <w:szCs w:val="24"/>
        </w:rPr>
        <w:t xml:space="preserve">информация об экспертном заключении на отчет об оценке объекта оценки (дата составления, порядковый номер, сведения об эксперте или экспертах (фамилия, имя и (при наличии) отчество), идентифицирующие эксперта данные (страховой номер индивидуального лицевого счета </w:t>
      </w:r>
      <w:r w:rsidR="005540E2">
        <w:rPr>
          <w:rStyle w:val="blk"/>
          <w:sz w:val="24"/>
          <w:szCs w:val="24"/>
        </w:rPr>
        <w:t>О</w:t>
      </w:r>
      <w:r w:rsidRPr="00E16986">
        <w:rPr>
          <w:rStyle w:val="blk"/>
          <w:sz w:val="24"/>
          <w:szCs w:val="24"/>
        </w:rPr>
        <w:t xml:space="preserve">ценщика в системе </w:t>
      </w:r>
      <w:r w:rsidRPr="00E16986">
        <w:rPr>
          <w:rStyle w:val="blk"/>
          <w:sz w:val="24"/>
          <w:szCs w:val="24"/>
        </w:rPr>
        <w:lastRenderedPageBreak/>
        <w:t xml:space="preserve">обязательного пенсионного страхования, идентификационный номер налогоплательщика (при наличии такого номера), сведения о членстве эксперта или экспертов в </w:t>
      </w:r>
      <w:r w:rsidR="005540E2">
        <w:rPr>
          <w:rStyle w:val="blk"/>
          <w:sz w:val="24"/>
          <w:szCs w:val="24"/>
        </w:rPr>
        <w:t>СРОО, результаты экспертизы</w:t>
      </w:r>
      <w:r w:rsidR="0021392C">
        <w:rPr>
          <w:rStyle w:val="blk"/>
          <w:sz w:val="24"/>
          <w:szCs w:val="24"/>
        </w:rPr>
        <w:t>)</w:t>
      </w:r>
      <w:r w:rsidR="005540E2">
        <w:rPr>
          <w:rStyle w:val="blk"/>
          <w:sz w:val="24"/>
          <w:szCs w:val="24"/>
        </w:rPr>
        <w:t>;</w:t>
      </w:r>
    </w:p>
    <w:p w:rsidR="004F662C" w:rsidRPr="004F662C" w:rsidRDefault="004E3AD0" w:rsidP="00065109">
      <w:pPr>
        <w:pStyle w:val="a4"/>
        <w:numPr>
          <w:ilvl w:val="0"/>
          <w:numId w:val="9"/>
        </w:numPr>
        <w:shd w:val="clear" w:color="auto" w:fill="FFFFFF"/>
        <w:rPr>
          <w:rStyle w:val="blk"/>
          <w:rFonts w:cs="Arial"/>
          <w:color w:val="000000"/>
          <w:sz w:val="24"/>
          <w:szCs w:val="24"/>
        </w:rPr>
      </w:pPr>
      <w:r w:rsidRPr="00E16986">
        <w:rPr>
          <w:rStyle w:val="blk"/>
          <w:sz w:val="24"/>
          <w:szCs w:val="24"/>
        </w:rPr>
        <w:t>а в отношении объекта оценки, принадлежащего юридическому лицу, реквизиты юридического лица и балансовая с</w:t>
      </w:r>
      <w:r w:rsidR="004F662C">
        <w:rPr>
          <w:rStyle w:val="blk"/>
          <w:sz w:val="24"/>
          <w:szCs w:val="24"/>
        </w:rPr>
        <w:t>тоимость данного объекта оценки;</w:t>
      </w:r>
    </w:p>
    <w:p w:rsidR="004E3AD0" w:rsidRPr="004E3AD0" w:rsidRDefault="004E3AD0" w:rsidP="00065109">
      <w:pPr>
        <w:pStyle w:val="a4"/>
        <w:numPr>
          <w:ilvl w:val="0"/>
          <w:numId w:val="9"/>
        </w:numPr>
        <w:shd w:val="clear" w:color="auto" w:fill="FFFFFF"/>
        <w:rPr>
          <w:rFonts w:cs="Arial"/>
          <w:color w:val="000000"/>
          <w:sz w:val="24"/>
          <w:szCs w:val="24"/>
        </w:rPr>
      </w:pPr>
      <w:r w:rsidRPr="00E16986">
        <w:rPr>
          <w:rStyle w:val="blk"/>
          <w:sz w:val="24"/>
          <w:szCs w:val="24"/>
        </w:rPr>
        <w:t>иные сведения, предусмотренные федеральным</w:t>
      </w:r>
      <w:r w:rsidRPr="004E3AD0">
        <w:rPr>
          <w:rStyle w:val="blk"/>
          <w:rFonts w:cs="Arial"/>
          <w:color w:val="000000"/>
          <w:sz w:val="24"/>
          <w:szCs w:val="24"/>
        </w:rPr>
        <w:t xml:space="preserve"> законом или федеральными стандартами оценки.</w:t>
      </w:r>
    </w:p>
    <w:p w:rsidR="004E3AD0" w:rsidRPr="004E3AD0" w:rsidRDefault="004E3AD0" w:rsidP="004E3AD0">
      <w:pPr>
        <w:shd w:val="clear" w:color="auto" w:fill="FFFFFF"/>
        <w:spacing w:line="290" w:lineRule="atLeast"/>
        <w:ind w:firstLine="547"/>
        <w:rPr>
          <w:rFonts w:cs="Arial"/>
          <w:color w:val="000000"/>
          <w:sz w:val="24"/>
          <w:szCs w:val="24"/>
        </w:rPr>
      </w:pPr>
      <w:bookmarkStart w:id="72" w:name="dst523"/>
      <w:bookmarkEnd w:id="72"/>
      <w:r w:rsidRPr="004E3AD0">
        <w:rPr>
          <w:rStyle w:val="blk"/>
          <w:rFonts w:cs="Arial"/>
          <w:color w:val="000000"/>
          <w:sz w:val="24"/>
          <w:szCs w:val="24"/>
        </w:rPr>
        <w:t xml:space="preserve">Заказчик наряду с информацией, предусмотренной настоящей статьей, обязан включать отчет об оценке объекта оценки в Единый федеральный реестр сведений о фактах деятельности юридических лиц в течение </w:t>
      </w:r>
      <w:r w:rsidR="0021392C">
        <w:rPr>
          <w:rStyle w:val="blk"/>
          <w:rFonts w:cs="Arial"/>
          <w:color w:val="000000"/>
          <w:sz w:val="24"/>
          <w:szCs w:val="24"/>
        </w:rPr>
        <w:t>10</w:t>
      </w:r>
      <w:r w:rsidRPr="004E3AD0">
        <w:rPr>
          <w:rStyle w:val="blk"/>
          <w:rFonts w:cs="Arial"/>
          <w:color w:val="000000"/>
          <w:sz w:val="24"/>
          <w:szCs w:val="24"/>
        </w:rPr>
        <w:t xml:space="preserve"> рабочих дней с даты его принятия при проведении оценки объектов оценки в следующих случаях:</w:t>
      </w:r>
    </w:p>
    <w:p w:rsidR="004E3AD0" w:rsidRPr="00E16986" w:rsidRDefault="004E3AD0" w:rsidP="00065109">
      <w:pPr>
        <w:pStyle w:val="a4"/>
        <w:numPr>
          <w:ilvl w:val="0"/>
          <w:numId w:val="9"/>
        </w:numPr>
        <w:shd w:val="clear" w:color="auto" w:fill="FFFFFF"/>
        <w:rPr>
          <w:rStyle w:val="blk"/>
        </w:rPr>
      </w:pPr>
      <w:bookmarkStart w:id="73" w:name="dst524"/>
      <w:bookmarkEnd w:id="73"/>
      <w:r w:rsidRPr="00E16986">
        <w:rPr>
          <w:rStyle w:val="blk"/>
          <w:sz w:val="24"/>
          <w:szCs w:val="24"/>
        </w:rPr>
        <w:t>определение стоимости объектов оценки, принадлежащих Р</w:t>
      </w:r>
      <w:r w:rsidR="00E16986">
        <w:rPr>
          <w:rStyle w:val="blk"/>
          <w:sz w:val="24"/>
          <w:szCs w:val="24"/>
        </w:rPr>
        <w:t>Ф</w:t>
      </w:r>
      <w:r w:rsidRPr="00E16986">
        <w:rPr>
          <w:rStyle w:val="blk"/>
          <w:sz w:val="24"/>
          <w:szCs w:val="24"/>
        </w:rPr>
        <w:t>, субъектам Р</w:t>
      </w:r>
      <w:r w:rsidR="00E16986">
        <w:rPr>
          <w:rStyle w:val="blk"/>
          <w:sz w:val="24"/>
          <w:szCs w:val="24"/>
        </w:rPr>
        <w:t>Ф</w:t>
      </w:r>
      <w:r w:rsidRPr="00E16986">
        <w:rPr>
          <w:rStyle w:val="blk"/>
          <w:sz w:val="24"/>
          <w:szCs w:val="24"/>
        </w:rPr>
        <w:t xml:space="preserve"> или муниципальным образованиям, их продажа, приватизация, передача в качестве вклада в уставные капиталы, фонды юридических лиц или иное отчуждение, а также передача указанных объектов в доверительное управление либо в аренду;</w:t>
      </w:r>
    </w:p>
    <w:p w:rsidR="004E3AD0" w:rsidRPr="00E16986" w:rsidRDefault="004E3AD0" w:rsidP="00065109">
      <w:pPr>
        <w:pStyle w:val="a4"/>
        <w:numPr>
          <w:ilvl w:val="0"/>
          <w:numId w:val="9"/>
        </w:numPr>
        <w:shd w:val="clear" w:color="auto" w:fill="FFFFFF"/>
        <w:rPr>
          <w:rStyle w:val="blk"/>
        </w:rPr>
      </w:pPr>
      <w:bookmarkStart w:id="74" w:name="dst525"/>
      <w:bookmarkEnd w:id="74"/>
      <w:r w:rsidRPr="00E16986">
        <w:rPr>
          <w:rStyle w:val="blk"/>
          <w:sz w:val="24"/>
          <w:szCs w:val="24"/>
        </w:rPr>
        <w:t>использование объектов оценки, принадлежащих Р</w:t>
      </w:r>
      <w:r w:rsidR="00E16986">
        <w:rPr>
          <w:rStyle w:val="blk"/>
          <w:sz w:val="24"/>
          <w:szCs w:val="24"/>
        </w:rPr>
        <w:t>Ф</w:t>
      </w:r>
      <w:r w:rsidRPr="00E16986">
        <w:rPr>
          <w:rStyle w:val="blk"/>
          <w:sz w:val="24"/>
          <w:szCs w:val="24"/>
        </w:rPr>
        <w:t>, субъектам Р</w:t>
      </w:r>
      <w:r w:rsidR="00E16986">
        <w:rPr>
          <w:rStyle w:val="blk"/>
          <w:sz w:val="24"/>
          <w:szCs w:val="24"/>
        </w:rPr>
        <w:t>Ф</w:t>
      </w:r>
      <w:r w:rsidRPr="00E16986">
        <w:rPr>
          <w:rStyle w:val="blk"/>
          <w:sz w:val="24"/>
          <w:szCs w:val="24"/>
        </w:rPr>
        <w:t xml:space="preserve"> или муниципальным образованиям, в качестве предмета залога;</w:t>
      </w:r>
    </w:p>
    <w:p w:rsidR="004E3AD0" w:rsidRPr="00E16986" w:rsidRDefault="004E3AD0" w:rsidP="00065109">
      <w:pPr>
        <w:pStyle w:val="a4"/>
        <w:numPr>
          <w:ilvl w:val="0"/>
          <w:numId w:val="9"/>
        </w:numPr>
        <w:shd w:val="clear" w:color="auto" w:fill="FFFFFF"/>
        <w:rPr>
          <w:rStyle w:val="blk"/>
        </w:rPr>
      </w:pPr>
      <w:bookmarkStart w:id="75" w:name="dst526"/>
      <w:bookmarkEnd w:id="75"/>
      <w:r w:rsidRPr="00E16986">
        <w:rPr>
          <w:rStyle w:val="blk"/>
          <w:sz w:val="24"/>
          <w:szCs w:val="24"/>
        </w:rPr>
        <w:t>переуступка долговых обязательств, связанных с объектами оценки, принадлежащими Р</w:t>
      </w:r>
      <w:r w:rsidR="00E16986">
        <w:rPr>
          <w:rStyle w:val="blk"/>
          <w:sz w:val="24"/>
          <w:szCs w:val="24"/>
        </w:rPr>
        <w:t>Ф</w:t>
      </w:r>
      <w:r w:rsidRPr="00E16986">
        <w:rPr>
          <w:rStyle w:val="blk"/>
          <w:sz w:val="24"/>
          <w:szCs w:val="24"/>
        </w:rPr>
        <w:t>, субъектам Р</w:t>
      </w:r>
      <w:r w:rsidR="00E16986">
        <w:rPr>
          <w:rStyle w:val="blk"/>
          <w:sz w:val="24"/>
          <w:szCs w:val="24"/>
        </w:rPr>
        <w:t>Ф</w:t>
      </w:r>
      <w:r w:rsidRPr="00E16986">
        <w:rPr>
          <w:rStyle w:val="blk"/>
          <w:sz w:val="24"/>
          <w:szCs w:val="24"/>
        </w:rPr>
        <w:t xml:space="preserve"> или муниципальным образованиям;</w:t>
      </w:r>
    </w:p>
    <w:p w:rsidR="004E3AD0" w:rsidRPr="00E16986" w:rsidRDefault="004E3AD0" w:rsidP="00065109">
      <w:pPr>
        <w:pStyle w:val="a4"/>
        <w:numPr>
          <w:ilvl w:val="0"/>
          <w:numId w:val="9"/>
        </w:numPr>
        <w:shd w:val="clear" w:color="auto" w:fill="FFFFFF"/>
        <w:rPr>
          <w:rStyle w:val="blk"/>
        </w:rPr>
      </w:pPr>
      <w:bookmarkStart w:id="76" w:name="dst527"/>
      <w:bookmarkEnd w:id="76"/>
      <w:r w:rsidRPr="00E16986">
        <w:rPr>
          <w:rStyle w:val="blk"/>
          <w:sz w:val="24"/>
          <w:szCs w:val="24"/>
        </w:rPr>
        <w:t>изъятие имущества для государстве</w:t>
      </w:r>
      <w:r w:rsidR="0021392C">
        <w:rPr>
          <w:rStyle w:val="blk"/>
          <w:sz w:val="24"/>
          <w:szCs w:val="24"/>
        </w:rPr>
        <w:t>нных или муниципальных нужд (за </w:t>
      </w:r>
      <w:r w:rsidRPr="00E16986">
        <w:rPr>
          <w:rStyle w:val="blk"/>
          <w:sz w:val="24"/>
          <w:szCs w:val="24"/>
        </w:rPr>
        <w:t>исключением случаев, если заказчиком является физическое лицо).</w:t>
      </w:r>
    </w:p>
    <w:p w:rsidR="004E3AD0" w:rsidRPr="004E3AD0" w:rsidRDefault="004E3AD0" w:rsidP="004E3AD0">
      <w:pPr>
        <w:shd w:val="clear" w:color="auto" w:fill="FFFFFF"/>
        <w:spacing w:line="290" w:lineRule="atLeast"/>
        <w:ind w:firstLine="547"/>
        <w:rPr>
          <w:rFonts w:cs="Arial"/>
          <w:color w:val="000000"/>
          <w:sz w:val="24"/>
          <w:szCs w:val="24"/>
        </w:rPr>
      </w:pPr>
      <w:bookmarkStart w:id="77" w:name="dst528"/>
      <w:bookmarkEnd w:id="77"/>
      <w:r w:rsidRPr="004E3AD0">
        <w:rPr>
          <w:rStyle w:val="blk"/>
          <w:rFonts w:cs="Arial"/>
          <w:color w:val="000000"/>
          <w:sz w:val="24"/>
          <w:szCs w:val="24"/>
        </w:rPr>
        <w:t>В случае, если заказчиком является федеральный орган исполнительной власти, орган государственной власти субъекта Р</w:t>
      </w:r>
      <w:r w:rsidR="00E16986">
        <w:rPr>
          <w:rStyle w:val="blk"/>
          <w:rFonts w:cs="Arial"/>
          <w:color w:val="000000"/>
          <w:sz w:val="24"/>
          <w:szCs w:val="24"/>
        </w:rPr>
        <w:t>Ф</w:t>
      </w:r>
      <w:r w:rsidRPr="004E3AD0">
        <w:rPr>
          <w:rStyle w:val="blk"/>
          <w:rFonts w:cs="Arial"/>
          <w:color w:val="000000"/>
          <w:sz w:val="24"/>
          <w:szCs w:val="24"/>
        </w:rPr>
        <w:t xml:space="preserve"> или орган местного самоуправления, включение информации об отчете об оценке объекта оценки и отчетов об оценке объектов оценки в Единый федеральный реестр сведений о фактах деятельности юридических лиц осуществляется без взимания платы.</w:t>
      </w:r>
    </w:p>
    <w:p w:rsidR="004E3AD0" w:rsidRPr="004E3AD0" w:rsidRDefault="004E3AD0" w:rsidP="004E3AD0">
      <w:pPr>
        <w:shd w:val="clear" w:color="auto" w:fill="FFFFFF"/>
        <w:spacing w:line="290" w:lineRule="atLeast"/>
        <w:ind w:firstLine="547"/>
        <w:rPr>
          <w:rFonts w:cs="Arial"/>
          <w:color w:val="000000"/>
          <w:sz w:val="24"/>
          <w:szCs w:val="24"/>
        </w:rPr>
      </w:pPr>
      <w:bookmarkStart w:id="78" w:name="dst529"/>
      <w:bookmarkEnd w:id="78"/>
      <w:r w:rsidRPr="004E3AD0">
        <w:rPr>
          <w:rStyle w:val="blk"/>
          <w:rFonts w:cs="Arial"/>
          <w:color w:val="000000"/>
          <w:sz w:val="24"/>
          <w:szCs w:val="24"/>
        </w:rPr>
        <w:t>Информация об отчете объекта оценки и указанный отчет, содержащие сведения, составляющие</w:t>
      </w:r>
      <w:r w:rsidR="00E16986">
        <w:rPr>
          <w:rStyle w:val="blk"/>
          <w:rFonts w:cs="Arial"/>
          <w:color w:val="000000"/>
          <w:sz w:val="24"/>
          <w:szCs w:val="24"/>
        </w:rPr>
        <w:t xml:space="preserve"> </w:t>
      </w:r>
      <w:r w:rsidRPr="00E16986">
        <w:rPr>
          <w:rStyle w:val="blk"/>
          <w:rFonts w:cs="Arial"/>
          <w:color w:val="000000"/>
          <w:sz w:val="24"/>
          <w:szCs w:val="24"/>
        </w:rPr>
        <w:t>государственную тайну</w:t>
      </w:r>
      <w:r w:rsidRPr="004E3AD0">
        <w:rPr>
          <w:rStyle w:val="blk"/>
          <w:rFonts w:cs="Arial"/>
          <w:color w:val="000000"/>
          <w:sz w:val="24"/>
          <w:szCs w:val="24"/>
        </w:rPr>
        <w:t>, опубликовываются в части, не содержащей сведения, составляющие государственную тайну.</w:t>
      </w:r>
    </w:p>
    <w:p w:rsidR="008978FE" w:rsidRPr="00B36EA5" w:rsidRDefault="008978FE" w:rsidP="008978FE">
      <w:pPr>
        <w:spacing w:before="120"/>
        <w:ind w:firstLine="709"/>
        <w:rPr>
          <w:rFonts w:eastAsia="Times New Roman" w:cs="Arial"/>
          <w:sz w:val="24"/>
          <w:szCs w:val="24"/>
          <w:lang w:eastAsia="ru-RU"/>
        </w:rPr>
      </w:pPr>
      <w:r w:rsidRPr="008978FE">
        <w:rPr>
          <w:rFonts w:eastAsia="Times New Roman" w:cs="Arial"/>
          <w:b/>
          <w:sz w:val="24"/>
          <w:szCs w:val="24"/>
          <w:lang w:eastAsia="ru-RU"/>
        </w:rPr>
        <w:t>1.1.10.</w:t>
      </w:r>
      <w:r w:rsidRPr="008978FE">
        <w:rPr>
          <w:rFonts w:eastAsia="Times New Roman" w:cs="Arial"/>
          <w:sz w:val="24"/>
          <w:szCs w:val="24"/>
          <w:lang w:eastAsia="ru-RU"/>
        </w:rPr>
        <w:t xml:space="preserve"> Регулирование </w:t>
      </w:r>
      <w:r w:rsidRPr="00B36EA5">
        <w:rPr>
          <w:rFonts w:eastAsia="Times New Roman" w:cs="Arial"/>
          <w:sz w:val="24"/>
          <w:szCs w:val="24"/>
          <w:lang w:eastAsia="ru-RU"/>
        </w:rPr>
        <w:t>оценочной деятельности.</w:t>
      </w:r>
    </w:p>
    <w:p w:rsidR="008978FE" w:rsidRPr="00B36EA5" w:rsidRDefault="008978FE" w:rsidP="008978FE">
      <w:pPr>
        <w:spacing w:before="60"/>
        <w:ind w:firstLine="709"/>
        <w:rPr>
          <w:rFonts w:eastAsia="Times New Roman" w:cs="Arial"/>
          <w:sz w:val="24"/>
          <w:szCs w:val="24"/>
          <w:lang w:eastAsia="ru-RU"/>
        </w:rPr>
      </w:pPr>
      <w:r w:rsidRPr="00B36EA5">
        <w:rPr>
          <w:rFonts w:eastAsia="Times New Roman" w:cs="Arial"/>
          <w:sz w:val="24"/>
          <w:szCs w:val="24"/>
          <w:lang w:eastAsia="ru-RU"/>
        </w:rPr>
        <w:t>1.1.10.1. Субъекты регулирования оценочной деятельности</w:t>
      </w:r>
      <w:r w:rsidR="009F03E0">
        <w:rPr>
          <w:rFonts w:eastAsia="Times New Roman" w:cs="Arial"/>
          <w:sz w:val="24"/>
          <w:szCs w:val="24"/>
          <w:lang w:eastAsia="ru-RU"/>
        </w:rPr>
        <w:t>:</w:t>
      </w:r>
    </w:p>
    <w:p w:rsidR="008978FE" w:rsidRPr="00B36EA5" w:rsidRDefault="008978FE" w:rsidP="008978FE">
      <w:pPr>
        <w:spacing w:before="120" w:after="120"/>
        <w:ind w:firstLine="709"/>
        <w:jc w:val="right"/>
        <w:rPr>
          <w:rFonts w:eastAsia="Times New Roman" w:cs="Arial"/>
          <w:lang w:eastAsia="ru-RU"/>
        </w:rPr>
      </w:pPr>
      <w:r w:rsidRPr="00B36EA5">
        <w:rPr>
          <w:rFonts w:eastAsia="Times New Roman" w:cs="Arial"/>
          <w:lang w:eastAsia="ru-RU"/>
        </w:rPr>
        <w:t xml:space="preserve">Таблица </w:t>
      </w:r>
      <w:fldSimple w:instr=" SEQ Таблица \* ARABIC ">
        <w:r w:rsidR="00343544">
          <w:rPr>
            <w:noProof/>
          </w:rPr>
          <w:t>1</w:t>
        </w:r>
      </w:fldSimple>
    </w:p>
    <w:tbl>
      <w:tblPr>
        <w:tblStyle w:val="a9"/>
        <w:tblW w:w="0" w:type="auto"/>
        <w:tblLook w:val="04A0" w:firstRow="1" w:lastRow="0" w:firstColumn="1" w:lastColumn="0" w:noHBand="0" w:noVBand="1"/>
      </w:tblPr>
      <w:tblGrid>
        <w:gridCol w:w="693"/>
        <w:gridCol w:w="2652"/>
        <w:gridCol w:w="6283"/>
      </w:tblGrid>
      <w:tr w:rsidR="008978FE" w:rsidRPr="00B36EA5" w:rsidTr="000229E5">
        <w:trPr>
          <w:tblHeader/>
        </w:trPr>
        <w:tc>
          <w:tcPr>
            <w:tcW w:w="701" w:type="dxa"/>
            <w:shd w:val="clear" w:color="auto" w:fill="F2F2F2" w:themeFill="background1" w:themeFillShade="F2"/>
            <w:vAlign w:val="center"/>
          </w:tcPr>
          <w:p w:rsidR="008978FE" w:rsidRPr="00B36EA5" w:rsidRDefault="008978FE" w:rsidP="008978FE">
            <w:pPr>
              <w:jc w:val="center"/>
              <w:rPr>
                <w:rFonts w:eastAsia="Times New Roman" w:cs="Arial"/>
                <w:b/>
                <w:lang w:eastAsia="ru-RU"/>
              </w:rPr>
            </w:pPr>
            <w:r w:rsidRPr="00B36EA5">
              <w:rPr>
                <w:rFonts w:eastAsia="Times New Roman" w:cs="Arial"/>
                <w:b/>
                <w:lang w:eastAsia="ru-RU"/>
              </w:rPr>
              <w:t>№ п/п</w:t>
            </w:r>
          </w:p>
        </w:tc>
        <w:tc>
          <w:tcPr>
            <w:tcW w:w="2684" w:type="dxa"/>
            <w:shd w:val="clear" w:color="auto" w:fill="F2F2F2" w:themeFill="background1" w:themeFillShade="F2"/>
            <w:vAlign w:val="center"/>
          </w:tcPr>
          <w:p w:rsidR="008978FE" w:rsidRPr="00B36EA5" w:rsidRDefault="008978FE" w:rsidP="008978FE">
            <w:pPr>
              <w:jc w:val="center"/>
              <w:rPr>
                <w:rFonts w:eastAsia="Times New Roman" w:cs="Arial"/>
                <w:b/>
                <w:lang w:eastAsia="ru-RU"/>
              </w:rPr>
            </w:pPr>
            <w:r w:rsidRPr="00B36EA5">
              <w:rPr>
                <w:rFonts w:eastAsia="Times New Roman" w:cs="Arial"/>
                <w:b/>
                <w:lang w:eastAsia="ru-RU"/>
              </w:rPr>
              <w:t>Субъект</w:t>
            </w:r>
          </w:p>
        </w:tc>
        <w:tc>
          <w:tcPr>
            <w:tcW w:w="6469" w:type="dxa"/>
            <w:shd w:val="clear" w:color="auto" w:fill="F2F2F2" w:themeFill="background1" w:themeFillShade="F2"/>
            <w:vAlign w:val="center"/>
          </w:tcPr>
          <w:p w:rsidR="008978FE" w:rsidRPr="00B36EA5" w:rsidRDefault="00EA6414" w:rsidP="008978FE">
            <w:pPr>
              <w:jc w:val="center"/>
              <w:rPr>
                <w:rFonts w:eastAsia="Times New Roman" w:cs="Arial"/>
                <w:b/>
                <w:lang w:eastAsia="ru-RU"/>
              </w:rPr>
            </w:pPr>
            <w:r w:rsidRPr="00B36EA5">
              <w:rPr>
                <w:rFonts w:eastAsia="Times New Roman" w:cs="Arial"/>
                <w:b/>
                <w:lang w:eastAsia="ru-RU"/>
              </w:rPr>
              <w:t>Ф</w:t>
            </w:r>
            <w:r w:rsidR="008978FE" w:rsidRPr="00B36EA5">
              <w:rPr>
                <w:rFonts w:eastAsia="Times New Roman" w:cs="Arial"/>
                <w:b/>
                <w:lang w:eastAsia="ru-RU"/>
              </w:rPr>
              <w:t>ункции</w:t>
            </w:r>
          </w:p>
        </w:tc>
      </w:tr>
      <w:tr w:rsidR="000229E5" w:rsidRPr="00B36EA5" w:rsidTr="000229E5">
        <w:tc>
          <w:tcPr>
            <w:tcW w:w="701" w:type="dxa"/>
          </w:tcPr>
          <w:p w:rsidR="000229E5" w:rsidRPr="00B36EA5" w:rsidRDefault="000229E5" w:rsidP="000229E5">
            <w:pPr>
              <w:jc w:val="center"/>
              <w:rPr>
                <w:rFonts w:eastAsia="Times New Roman" w:cs="Arial"/>
                <w:lang w:eastAsia="ru-RU"/>
              </w:rPr>
            </w:pPr>
            <w:r w:rsidRPr="00B36EA5">
              <w:rPr>
                <w:rFonts w:eastAsia="Times New Roman" w:cs="Arial"/>
                <w:lang w:eastAsia="ru-RU"/>
              </w:rPr>
              <w:t>1</w:t>
            </w:r>
          </w:p>
        </w:tc>
        <w:tc>
          <w:tcPr>
            <w:tcW w:w="2684" w:type="dxa"/>
          </w:tcPr>
          <w:p w:rsidR="000229E5" w:rsidRPr="00B36EA5" w:rsidRDefault="000229E5" w:rsidP="000229E5">
            <w:pPr>
              <w:jc w:val="left"/>
              <w:rPr>
                <w:rFonts w:eastAsia="Times New Roman" w:cs="Arial"/>
                <w:lang w:eastAsia="ru-RU"/>
              </w:rPr>
            </w:pPr>
            <w:r w:rsidRPr="00B36EA5">
              <w:rPr>
                <w:rFonts w:eastAsia="Times New Roman" w:cs="Arial"/>
                <w:lang w:eastAsia="ru-RU"/>
              </w:rPr>
              <w:t>Министерство экономического развития Российской Федерации</w:t>
            </w:r>
          </w:p>
          <w:p w:rsidR="000229E5" w:rsidRPr="00B36EA5" w:rsidRDefault="000229E5" w:rsidP="000229E5">
            <w:pPr>
              <w:jc w:val="left"/>
              <w:rPr>
                <w:rFonts w:eastAsia="Times New Roman" w:cs="Arial"/>
                <w:lang w:eastAsia="ru-RU"/>
              </w:rPr>
            </w:pPr>
            <w:r w:rsidRPr="00B36EA5">
              <w:rPr>
                <w:rFonts w:eastAsia="Times New Roman" w:cs="Arial"/>
                <w:lang w:eastAsia="ru-RU"/>
              </w:rPr>
              <w:t>(МЭР) – ст. 19 [1]</w:t>
            </w:r>
          </w:p>
        </w:tc>
        <w:tc>
          <w:tcPr>
            <w:tcW w:w="6469" w:type="dxa"/>
          </w:tcPr>
          <w:p w:rsidR="000229E5" w:rsidRPr="00B36EA5" w:rsidRDefault="000229E5" w:rsidP="000229E5">
            <w:pPr>
              <w:pStyle w:val="a4"/>
              <w:numPr>
                <w:ilvl w:val="0"/>
                <w:numId w:val="38"/>
              </w:numPr>
              <w:rPr>
                <w:rFonts w:eastAsia="Times New Roman" w:cs="Arial"/>
                <w:lang w:eastAsia="ru-RU"/>
              </w:rPr>
            </w:pPr>
            <w:r w:rsidRPr="00B36EA5">
              <w:rPr>
                <w:rFonts w:eastAsia="Times New Roman"/>
                <w:lang w:eastAsia="ru-RU"/>
              </w:rPr>
              <w:t>разработка государственной политики в области оценочной деятельности;</w:t>
            </w:r>
          </w:p>
          <w:p w:rsidR="000229E5" w:rsidRPr="00B36EA5" w:rsidRDefault="000229E5" w:rsidP="000229E5">
            <w:pPr>
              <w:pStyle w:val="a4"/>
              <w:numPr>
                <w:ilvl w:val="0"/>
                <w:numId w:val="38"/>
              </w:numPr>
              <w:rPr>
                <w:rFonts w:eastAsia="Times New Roman" w:cs="Arial"/>
                <w:lang w:eastAsia="ru-RU"/>
              </w:rPr>
            </w:pPr>
            <w:bookmarkStart w:id="79" w:name="dst148"/>
            <w:bookmarkEnd w:id="79"/>
            <w:r w:rsidRPr="00B36EA5">
              <w:rPr>
                <w:rFonts w:eastAsia="Times New Roman"/>
                <w:lang w:eastAsia="ru-RU"/>
              </w:rPr>
              <w:t>нормативно-правовое регулирование в области оценочной деятельности;</w:t>
            </w:r>
          </w:p>
          <w:p w:rsidR="000229E5" w:rsidRPr="00B36EA5" w:rsidRDefault="000229E5" w:rsidP="000229E5">
            <w:pPr>
              <w:pStyle w:val="a4"/>
              <w:numPr>
                <w:ilvl w:val="0"/>
                <w:numId w:val="38"/>
              </w:numPr>
              <w:rPr>
                <w:rFonts w:eastAsia="Times New Roman" w:cs="Arial"/>
                <w:lang w:eastAsia="ru-RU"/>
              </w:rPr>
            </w:pPr>
            <w:bookmarkStart w:id="80" w:name="dst149"/>
            <w:bookmarkEnd w:id="80"/>
            <w:r w:rsidRPr="00B36EA5">
              <w:rPr>
                <w:rFonts w:eastAsia="Times New Roman"/>
                <w:lang w:eastAsia="ru-RU"/>
              </w:rPr>
              <w:t>формирование и утверждение программы разработки федеральных стандартов оценки и внесения изменений в федеральные стандарты оценки (далее - программа разработки федеральных стандартов оценки);</w:t>
            </w:r>
          </w:p>
          <w:p w:rsidR="000229E5" w:rsidRPr="00B36EA5" w:rsidRDefault="000229E5" w:rsidP="000229E5">
            <w:pPr>
              <w:pStyle w:val="a4"/>
              <w:numPr>
                <w:ilvl w:val="0"/>
                <w:numId w:val="38"/>
              </w:numPr>
              <w:rPr>
                <w:rFonts w:eastAsia="Times New Roman" w:cs="Arial"/>
                <w:lang w:eastAsia="ru-RU"/>
              </w:rPr>
            </w:pPr>
            <w:bookmarkStart w:id="81" w:name="dst150"/>
            <w:bookmarkEnd w:id="81"/>
            <w:r w:rsidRPr="00B36EA5">
              <w:rPr>
                <w:rFonts w:eastAsia="Times New Roman"/>
                <w:lang w:eastAsia="ru-RU"/>
              </w:rPr>
              <w:t xml:space="preserve">разработка и утверждение федеральных стандартов оценки, устанавливающих требования к определению кадастровой стоимости, внесение изменений в данные стандарты оценки, разработка и утверждение </w:t>
            </w:r>
            <w:r w:rsidRPr="00B36EA5">
              <w:rPr>
                <w:rFonts w:eastAsia="Times New Roman"/>
                <w:lang w:eastAsia="ru-RU"/>
              </w:rPr>
              <w:lastRenderedPageBreak/>
              <w:t>методических указаний о государственной кадастровой оценке;</w:t>
            </w:r>
          </w:p>
          <w:p w:rsidR="000229E5" w:rsidRPr="00B36EA5" w:rsidRDefault="000229E5" w:rsidP="000229E5">
            <w:pPr>
              <w:pStyle w:val="a4"/>
              <w:numPr>
                <w:ilvl w:val="0"/>
                <w:numId w:val="38"/>
              </w:numPr>
              <w:rPr>
                <w:rFonts w:eastAsia="Times New Roman" w:cs="Arial"/>
                <w:lang w:eastAsia="ru-RU"/>
              </w:rPr>
            </w:pPr>
            <w:bookmarkStart w:id="82" w:name="dst151"/>
            <w:bookmarkEnd w:id="82"/>
            <w:r w:rsidRPr="00B36EA5">
              <w:rPr>
                <w:rFonts w:eastAsia="Times New Roman"/>
                <w:lang w:eastAsia="ru-RU"/>
              </w:rPr>
              <w:t>утверждение с учетом рекомендации совета по оценочной деятельности федеральных стандартов оценки и внесение изменений в действующие федеральные стандарты оценки, за исключением федеральных стандартов оценки, устанавливающих требования к определению кадастровой стоимости;</w:t>
            </w:r>
          </w:p>
          <w:p w:rsidR="000229E5" w:rsidRPr="00B36EA5" w:rsidRDefault="000229E5" w:rsidP="000229E5">
            <w:pPr>
              <w:pStyle w:val="a4"/>
              <w:numPr>
                <w:ilvl w:val="0"/>
                <w:numId w:val="38"/>
              </w:numPr>
              <w:rPr>
                <w:rFonts w:eastAsia="Times New Roman" w:cs="Arial"/>
                <w:lang w:eastAsia="ru-RU"/>
              </w:rPr>
            </w:pPr>
            <w:bookmarkStart w:id="83" w:name="dst152"/>
            <w:bookmarkEnd w:id="83"/>
            <w:r w:rsidRPr="00B36EA5">
              <w:rPr>
                <w:rFonts w:eastAsia="Times New Roman"/>
                <w:lang w:eastAsia="ru-RU"/>
              </w:rPr>
              <w:t>разработка федеральных стандартов оценки в случае нарушения национальным объединением саморегулируемых организаций оценщиков сроков, предусмотренных программой разработки федеральных стандартов оценки, за исключением федеральных стандартов оценки, устанавливающих требования к определению кадастровой стоимости;</w:t>
            </w:r>
          </w:p>
          <w:p w:rsidR="000229E5" w:rsidRPr="00B36EA5" w:rsidRDefault="000229E5" w:rsidP="000229E5">
            <w:pPr>
              <w:pStyle w:val="a4"/>
              <w:numPr>
                <w:ilvl w:val="0"/>
                <w:numId w:val="38"/>
              </w:numPr>
              <w:rPr>
                <w:rFonts w:eastAsia="Times New Roman" w:cs="Arial"/>
                <w:lang w:eastAsia="ru-RU"/>
              </w:rPr>
            </w:pPr>
            <w:bookmarkStart w:id="84" w:name="dst153"/>
            <w:bookmarkEnd w:id="84"/>
            <w:r w:rsidRPr="00B36EA5">
              <w:rPr>
                <w:rFonts w:eastAsia="Times New Roman"/>
                <w:lang w:eastAsia="ru-RU"/>
              </w:rPr>
              <w:t>ведение единого государственного реестра СРОО;</w:t>
            </w:r>
          </w:p>
          <w:p w:rsidR="000229E5" w:rsidRPr="00B36EA5" w:rsidRDefault="000229E5" w:rsidP="000229E5">
            <w:pPr>
              <w:pStyle w:val="a4"/>
              <w:numPr>
                <w:ilvl w:val="0"/>
                <w:numId w:val="38"/>
              </w:numPr>
              <w:rPr>
                <w:rFonts w:eastAsia="Times New Roman" w:cs="Arial"/>
                <w:lang w:eastAsia="ru-RU"/>
              </w:rPr>
            </w:pPr>
            <w:bookmarkStart w:id="85" w:name="dst154"/>
            <w:bookmarkEnd w:id="85"/>
            <w:r w:rsidRPr="00B36EA5">
              <w:rPr>
                <w:rFonts w:eastAsia="Times New Roman"/>
                <w:lang w:eastAsia="ru-RU"/>
              </w:rPr>
              <w:t>осуществление надзора за выполнением СРОО требований [1];</w:t>
            </w:r>
          </w:p>
          <w:p w:rsidR="000229E5" w:rsidRPr="00B36EA5" w:rsidRDefault="000229E5" w:rsidP="000229E5">
            <w:pPr>
              <w:pStyle w:val="a4"/>
              <w:numPr>
                <w:ilvl w:val="0"/>
                <w:numId w:val="38"/>
              </w:numPr>
              <w:rPr>
                <w:rFonts w:eastAsia="Times New Roman" w:cs="Arial"/>
                <w:lang w:eastAsia="ru-RU"/>
              </w:rPr>
            </w:pPr>
            <w:bookmarkStart w:id="86" w:name="dst155"/>
            <w:bookmarkEnd w:id="86"/>
            <w:r w:rsidRPr="00B36EA5">
              <w:rPr>
                <w:rFonts w:eastAsia="Times New Roman"/>
                <w:lang w:eastAsia="ru-RU"/>
              </w:rPr>
              <w:t>обращение в суд с заявлением об исключении СРОО из единого государственного реестра СРОО;</w:t>
            </w:r>
          </w:p>
          <w:p w:rsidR="000229E5" w:rsidRPr="00B36EA5" w:rsidRDefault="000229E5" w:rsidP="000229E5">
            <w:pPr>
              <w:pStyle w:val="a4"/>
              <w:numPr>
                <w:ilvl w:val="0"/>
                <w:numId w:val="38"/>
              </w:numPr>
              <w:rPr>
                <w:rFonts w:eastAsia="Times New Roman" w:cs="Arial"/>
                <w:lang w:eastAsia="ru-RU"/>
              </w:rPr>
            </w:pPr>
            <w:bookmarkStart w:id="87" w:name="dst156"/>
            <w:bookmarkEnd w:id="87"/>
            <w:r w:rsidRPr="00B36EA5">
              <w:rPr>
                <w:rFonts w:eastAsia="Times New Roman"/>
                <w:lang w:eastAsia="ru-RU"/>
              </w:rPr>
              <w:t>ведение реестра квалификационных аттестатов;</w:t>
            </w:r>
          </w:p>
          <w:p w:rsidR="000229E5" w:rsidRPr="00B36EA5" w:rsidRDefault="000229E5" w:rsidP="000229E5">
            <w:pPr>
              <w:pStyle w:val="a4"/>
              <w:numPr>
                <w:ilvl w:val="0"/>
                <w:numId w:val="38"/>
              </w:numPr>
              <w:rPr>
                <w:rFonts w:eastAsia="Times New Roman" w:cs="Arial"/>
                <w:lang w:eastAsia="ru-RU"/>
              </w:rPr>
            </w:pPr>
            <w:bookmarkStart w:id="88" w:name="dst157"/>
            <w:bookmarkEnd w:id="88"/>
            <w:r w:rsidRPr="00B36EA5">
              <w:rPr>
                <w:rFonts w:eastAsia="Times New Roman"/>
                <w:lang w:eastAsia="ru-RU"/>
              </w:rPr>
              <w:t>ведение сводного реестра членов СРОО, имеющего информационный характер, и внесение в него сведений, подлежащих представлению СРОО в соответствии с абзацем четырнадцатым части второй ст. 22.2 [1], в порядке, установленном уполномоченным федеральным органом, осуществляющим функции по нормативно-правовому регулированию оценочной деятельности;</w:t>
            </w:r>
          </w:p>
          <w:p w:rsidR="000229E5" w:rsidRPr="00B36EA5" w:rsidRDefault="000229E5" w:rsidP="000229E5">
            <w:pPr>
              <w:pStyle w:val="a4"/>
              <w:numPr>
                <w:ilvl w:val="0"/>
                <w:numId w:val="38"/>
              </w:numPr>
              <w:rPr>
                <w:rFonts w:eastAsia="Times New Roman" w:cs="Arial"/>
                <w:lang w:eastAsia="ru-RU"/>
              </w:rPr>
            </w:pPr>
            <w:bookmarkStart w:id="89" w:name="dst549"/>
            <w:bookmarkEnd w:id="89"/>
            <w:r w:rsidRPr="00B36EA5">
              <w:rPr>
                <w:rFonts w:eastAsia="Times New Roman"/>
                <w:lang w:eastAsia="ru-RU"/>
              </w:rPr>
              <w:t>возбуждение дел об административных правонарушениях в отношении СРОО и (или) их должностных лиц, рассмотрение таких дел или передача их на рассмотрение в суд;</w:t>
            </w:r>
          </w:p>
          <w:p w:rsidR="000229E5" w:rsidRPr="00B36EA5" w:rsidRDefault="000229E5" w:rsidP="000229E5">
            <w:pPr>
              <w:pStyle w:val="a4"/>
              <w:numPr>
                <w:ilvl w:val="0"/>
                <w:numId w:val="38"/>
              </w:numPr>
              <w:rPr>
                <w:rFonts w:eastAsia="Times New Roman" w:cs="Arial"/>
                <w:lang w:eastAsia="ru-RU"/>
              </w:rPr>
            </w:pPr>
            <w:bookmarkStart w:id="90" w:name="dst159"/>
            <w:bookmarkEnd w:id="90"/>
            <w:r w:rsidRPr="00B36EA5">
              <w:rPr>
                <w:rFonts w:eastAsia="Times New Roman"/>
                <w:lang w:eastAsia="ru-RU"/>
              </w:rPr>
              <w:t>иные функции, предусмотренные [1].</w:t>
            </w:r>
          </w:p>
        </w:tc>
      </w:tr>
      <w:tr w:rsidR="000229E5" w:rsidRPr="00B36EA5" w:rsidTr="000229E5">
        <w:tc>
          <w:tcPr>
            <w:tcW w:w="701" w:type="dxa"/>
          </w:tcPr>
          <w:p w:rsidR="000229E5" w:rsidRPr="00B36EA5" w:rsidRDefault="000229E5" w:rsidP="000229E5">
            <w:pPr>
              <w:jc w:val="center"/>
              <w:rPr>
                <w:rFonts w:eastAsia="Times New Roman" w:cs="Arial"/>
                <w:lang w:eastAsia="ru-RU"/>
              </w:rPr>
            </w:pPr>
            <w:r w:rsidRPr="00B36EA5">
              <w:rPr>
                <w:rFonts w:eastAsia="Times New Roman" w:cs="Arial"/>
                <w:lang w:eastAsia="ru-RU"/>
              </w:rPr>
              <w:lastRenderedPageBreak/>
              <w:t>2</w:t>
            </w:r>
          </w:p>
        </w:tc>
        <w:tc>
          <w:tcPr>
            <w:tcW w:w="2684" w:type="dxa"/>
          </w:tcPr>
          <w:p w:rsidR="000229E5" w:rsidRPr="00B36EA5" w:rsidRDefault="000229E5" w:rsidP="000229E5">
            <w:pPr>
              <w:jc w:val="left"/>
              <w:rPr>
                <w:rFonts w:eastAsia="Times New Roman" w:cs="Arial"/>
                <w:lang w:eastAsia="ru-RU"/>
              </w:rPr>
            </w:pPr>
            <w:r w:rsidRPr="00B36EA5">
              <w:rPr>
                <w:rFonts w:eastAsia="Times New Roman" w:cs="Arial"/>
                <w:lang w:eastAsia="ru-RU"/>
              </w:rPr>
              <w:t>Совет по оценочной деятельности</w:t>
            </w:r>
          </w:p>
          <w:p w:rsidR="000229E5" w:rsidRPr="00B36EA5" w:rsidRDefault="000229E5" w:rsidP="000229E5">
            <w:pPr>
              <w:jc w:val="left"/>
              <w:rPr>
                <w:rFonts w:eastAsia="Times New Roman" w:cs="Arial"/>
                <w:lang w:eastAsia="ru-RU"/>
              </w:rPr>
            </w:pPr>
            <w:r w:rsidRPr="00B36EA5">
              <w:rPr>
                <w:rFonts w:eastAsia="Times New Roman" w:cs="Arial"/>
                <w:lang w:eastAsia="ru-RU"/>
              </w:rPr>
              <w:t>при Министерстве экономического развития РФ – ст. 19.1 [1]</w:t>
            </w:r>
          </w:p>
        </w:tc>
        <w:tc>
          <w:tcPr>
            <w:tcW w:w="6469" w:type="dxa"/>
          </w:tcPr>
          <w:p w:rsidR="000229E5" w:rsidRPr="00B36EA5" w:rsidRDefault="000229E5" w:rsidP="000229E5">
            <w:pPr>
              <w:pStyle w:val="a4"/>
              <w:numPr>
                <w:ilvl w:val="0"/>
                <w:numId w:val="38"/>
              </w:numPr>
              <w:rPr>
                <w:rFonts w:eastAsia="Times New Roman" w:cs="Arial"/>
                <w:lang w:eastAsia="ru-RU"/>
              </w:rPr>
            </w:pPr>
            <w:r w:rsidRPr="00B36EA5">
              <w:rPr>
                <w:rFonts w:eastAsia="Times New Roman" w:cs="Arial"/>
                <w:lang w:eastAsia="ru-RU"/>
              </w:rPr>
              <w:t>участвует в рассмотрении вопросов государственной политики в области оценочной деятельности;</w:t>
            </w:r>
          </w:p>
          <w:p w:rsidR="000229E5" w:rsidRPr="00B36EA5" w:rsidRDefault="000229E5" w:rsidP="000229E5">
            <w:pPr>
              <w:pStyle w:val="a4"/>
              <w:numPr>
                <w:ilvl w:val="0"/>
                <w:numId w:val="38"/>
              </w:numPr>
              <w:rPr>
                <w:rFonts w:eastAsia="Times New Roman" w:cs="Arial"/>
                <w:lang w:eastAsia="ru-RU"/>
              </w:rPr>
            </w:pPr>
            <w:r w:rsidRPr="00B36EA5">
              <w:rPr>
                <w:rFonts w:eastAsia="Times New Roman" w:cs="Arial"/>
                <w:lang w:eastAsia="ru-RU"/>
              </w:rPr>
              <w:t>рассматривает проекты федеральных стандартов оценки и рекомендует или не рекомендует их для утверждения МЭР;</w:t>
            </w:r>
          </w:p>
          <w:p w:rsidR="000229E5" w:rsidRPr="00B36EA5" w:rsidRDefault="000229E5" w:rsidP="000229E5">
            <w:pPr>
              <w:pStyle w:val="a4"/>
              <w:numPr>
                <w:ilvl w:val="0"/>
                <w:numId w:val="38"/>
              </w:numPr>
              <w:rPr>
                <w:rFonts w:eastAsia="Times New Roman" w:cs="Arial"/>
                <w:lang w:eastAsia="ru-RU"/>
              </w:rPr>
            </w:pPr>
            <w:r w:rsidRPr="00B36EA5">
              <w:rPr>
                <w:rFonts w:eastAsia="Times New Roman" w:cs="Arial"/>
                <w:lang w:eastAsia="ru-RU"/>
              </w:rPr>
              <w:t>рассматривает предложения о совершенствовании деятельности СРОО и при необходимости дает рекомендации по совершенствованию этой деятельности;</w:t>
            </w:r>
          </w:p>
          <w:p w:rsidR="000229E5" w:rsidRPr="00B36EA5" w:rsidRDefault="000229E5" w:rsidP="000229E5">
            <w:pPr>
              <w:pStyle w:val="a4"/>
              <w:numPr>
                <w:ilvl w:val="0"/>
                <w:numId w:val="38"/>
              </w:numPr>
              <w:rPr>
                <w:rFonts w:eastAsia="Times New Roman" w:cs="Arial"/>
                <w:lang w:eastAsia="ru-RU"/>
              </w:rPr>
            </w:pPr>
            <w:r w:rsidRPr="00B36EA5">
              <w:rPr>
                <w:rFonts w:eastAsia="Times New Roman" w:cs="Arial"/>
                <w:lang w:eastAsia="ru-RU"/>
              </w:rPr>
              <w:t>вносит на рассмотрение МЭР типовые правила профессиональной этики Оценщиков и требования к рассмотрению СРОО жалобы на нарушение ее членом установленных требований;</w:t>
            </w:r>
          </w:p>
          <w:p w:rsidR="000229E5" w:rsidRPr="00B36EA5" w:rsidRDefault="000229E5" w:rsidP="000229E5">
            <w:pPr>
              <w:pStyle w:val="a4"/>
              <w:numPr>
                <w:ilvl w:val="0"/>
                <w:numId w:val="38"/>
              </w:numPr>
              <w:rPr>
                <w:rFonts w:eastAsia="Times New Roman" w:cs="Arial"/>
                <w:lang w:eastAsia="ru-RU"/>
              </w:rPr>
            </w:pPr>
            <w:r w:rsidRPr="00B36EA5">
              <w:rPr>
                <w:rFonts w:eastAsia="Times New Roman" w:cs="Arial"/>
                <w:lang w:eastAsia="ru-RU"/>
              </w:rPr>
              <w:t xml:space="preserve">одобряет методические рекомендации по оценке, разработанные в целях развития положений утвержденных федеральных стандартов оценки, за исключением федеральных стандартов оценки, </w:t>
            </w:r>
            <w:r w:rsidRPr="00B36EA5">
              <w:rPr>
                <w:rFonts w:eastAsia="Times New Roman" w:cs="Arial"/>
                <w:lang w:eastAsia="ru-RU"/>
              </w:rPr>
              <w:lastRenderedPageBreak/>
              <w:t>устанавливающих требования к определению кадастровой стоимости;</w:t>
            </w:r>
          </w:p>
          <w:p w:rsidR="000229E5" w:rsidRPr="00B36EA5" w:rsidRDefault="000229E5" w:rsidP="000229E5">
            <w:pPr>
              <w:pStyle w:val="a4"/>
              <w:numPr>
                <w:ilvl w:val="0"/>
                <w:numId w:val="38"/>
              </w:numPr>
              <w:rPr>
                <w:rFonts w:eastAsia="Times New Roman" w:cs="Arial"/>
                <w:lang w:eastAsia="ru-RU"/>
              </w:rPr>
            </w:pPr>
            <w:r w:rsidRPr="00B36EA5">
              <w:rPr>
                <w:rFonts w:eastAsia="Times New Roman" w:cs="Arial"/>
                <w:lang w:eastAsia="ru-RU"/>
              </w:rPr>
              <w:t>иные функции, предусмотренные положением о совете по оценочной деятельности.</w:t>
            </w:r>
          </w:p>
        </w:tc>
      </w:tr>
      <w:tr w:rsidR="000229E5" w:rsidRPr="008978FE" w:rsidTr="000229E5">
        <w:tc>
          <w:tcPr>
            <w:tcW w:w="701" w:type="dxa"/>
          </w:tcPr>
          <w:p w:rsidR="000229E5" w:rsidRPr="00B36EA5" w:rsidRDefault="000229E5" w:rsidP="000229E5">
            <w:pPr>
              <w:jc w:val="center"/>
              <w:rPr>
                <w:rFonts w:eastAsia="Times New Roman" w:cs="Arial"/>
                <w:lang w:eastAsia="ru-RU"/>
              </w:rPr>
            </w:pPr>
            <w:r w:rsidRPr="00B36EA5">
              <w:rPr>
                <w:rFonts w:eastAsia="Times New Roman" w:cs="Arial"/>
                <w:lang w:eastAsia="ru-RU"/>
              </w:rPr>
              <w:lastRenderedPageBreak/>
              <w:t>3</w:t>
            </w:r>
          </w:p>
        </w:tc>
        <w:tc>
          <w:tcPr>
            <w:tcW w:w="2684" w:type="dxa"/>
          </w:tcPr>
          <w:p w:rsidR="000229E5" w:rsidRPr="00B36EA5" w:rsidRDefault="000229E5" w:rsidP="000229E5">
            <w:pPr>
              <w:jc w:val="left"/>
              <w:rPr>
                <w:rFonts w:eastAsia="Times New Roman" w:cs="Arial"/>
                <w:lang w:eastAsia="ru-RU"/>
              </w:rPr>
            </w:pPr>
            <w:r w:rsidRPr="00B36EA5">
              <w:rPr>
                <w:rFonts w:eastAsia="Times New Roman" w:cs="Arial"/>
                <w:lang w:eastAsia="ru-RU"/>
              </w:rPr>
              <w:t>Национальный совет</w:t>
            </w:r>
            <w:r w:rsidRPr="00B36EA5">
              <w:rPr>
                <w:rFonts w:eastAsia="Times New Roman" w:cs="Arial"/>
                <w:lang w:eastAsia="ru-RU"/>
              </w:rPr>
              <w:br/>
              <w:t>по оценочной деятельности</w:t>
            </w:r>
          </w:p>
          <w:p w:rsidR="000229E5" w:rsidRPr="00B36EA5" w:rsidRDefault="000229E5" w:rsidP="000229E5">
            <w:pPr>
              <w:jc w:val="left"/>
              <w:rPr>
                <w:rFonts w:eastAsia="Times New Roman" w:cs="Arial"/>
                <w:lang w:eastAsia="ru-RU"/>
              </w:rPr>
            </w:pPr>
            <w:r w:rsidRPr="00B36EA5">
              <w:rPr>
                <w:rFonts w:eastAsia="Times New Roman" w:cs="Arial"/>
                <w:lang w:eastAsia="ru-RU"/>
              </w:rPr>
              <w:t>(НСОД, Национальное объединение СРОО) –</w:t>
            </w:r>
            <w:r w:rsidRPr="00B36EA5">
              <w:rPr>
                <w:rFonts w:eastAsia="Times New Roman" w:cs="Arial"/>
                <w:lang w:eastAsia="ru-RU"/>
              </w:rPr>
              <w:br/>
              <w:t>ст. 24.10 [1]</w:t>
            </w:r>
          </w:p>
        </w:tc>
        <w:tc>
          <w:tcPr>
            <w:tcW w:w="6469" w:type="dxa"/>
          </w:tcPr>
          <w:p w:rsidR="000229E5" w:rsidRPr="00B36EA5" w:rsidRDefault="000229E5" w:rsidP="000229E5">
            <w:pPr>
              <w:pStyle w:val="a4"/>
              <w:numPr>
                <w:ilvl w:val="0"/>
                <w:numId w:val="38"/>
              </w:numPr>
              <w:rPr>
                <w:rFonts w:eastAsia="Times New Roman" w:cs="Arial"/>
                <w:lang w:eastAsia="ru-RU"/>
              </w:rPr>
            </w:pPr>
            <w:r w:rsidRPr="00B36EA5">
              <w:rPr>
                <w:rFonts w:eastAsia="Times New Roman" w:cs="Arial"/>
                <w:lang w:eastAsia="ru-RU"/>
              </w:rPr>
              <w:t>обсуждение вопросов государственной политики в области оценочной деятельности;</w:t>
            </w:r>
          </w:p>
          <w:p w:rsidR="000229E5" w:rsidRPr="00B36EA5" w:rsidRDefault="000229E5" w:rsidP="000229E5">
            <w:pPr>
              <w:pStyle w:val="a4"/>
              <w:numPr>
                <w:ilvl w:val="0"/>
                <w:numId w:val="38"/>
              </w:numPr>
              <w:rPr>
                <w:rFonts w:eastAsia="Times New Roman" w:cs="Arial"/>
                <w:lang w:eastAsia="ru-RU"/>
              </w:rPr>
            </w:pPr>
            <w:r w:rsidRPr="00B36EA5">
              <w:rPr>
                <w:rFonts w:eastAsia="Times New Roman" w:cs="Arial"/>
                <w:lang w:eastAsia="ru-RU"/>
              </w:rPr>
              <w:t>представление интересов СРОО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0229E5" w:rsidRPr="00B36EA5" w:rsidRDefault="000229E5" w:rsidP="000229E5">
            <w:pPr>
              <w:pStyle w:val="a4"/>
              <w:numPr>
                <w:ilvl w:val="0"/>
                <w:numId w:val="38"/>
              </w:numPr>
              <w:rPr>
                <w:rFonts w:eastAsia="Times New Roman" w:cs="Arial"/>
                <w:lang w:eastAsia="ru-RU"/>
              </w:rPr>
            </w:pPr>
            <w:r w:rsidRPr="00B36EA5">
              <w:rPr>
                <w:rFonts w:eastAsia="Times New Roman" w:cs="Arial"/>
                <w:lang w:eastAsia="ru-RU"/>
              </w:rPr>
              <w:t>формирование предложений по вопросам выработки государственной политики в области оценочной деятельности;</w:t>
            </w:r>
          </w:p>
          <w:p w:rsidR="000229E5" w:rsidRPr="00B36EA5" w:rsidRDefault="000229E5" w:rsidP="000229E5">
            <w:pPr>
              <w:pStyle w:val="a4"/>
              <w:numPr>
                <w:ilvl w:val="0"/>
                <w:numId w:val="38"/>
              </w:numPr>
              <w:rPr>
                <w:rFonts w:eastAsia="Times New Roman" w:cs="Arial"/>
                <w:lang w:eastAsia="ru-RU"/>
              </w:rPr>
            </w:pPr>
            <w:r w:rsidRPr="00B36EA5">
              <w:rPr>
                <w:rFonts w:eastAsia="Times New Roman" w:cs="Arial"/>
                <w:lang w:eastAsia="ru-RU"/>
              </w:rPr>
              <w:t>формирование предложений о совершенствовании правового и экономического регулирования оценочной деятельности;</w:t>
            </w:r>
          </w:p>
          <w:p w:rsidR="000229E5" w:rsidRPr="00B36EA5" w:rsidRDefault="000229E5" w:rsidP="000229E5">
            <w:pPr>
              <w:pStyle w:val="a4"/>
              <w:numPr>
                <w:ilvl w:val="0"/>
                <w:numId w:val="38"/>
              </w:numPr>
              <w:rPr>
                <w:rFonts w:eastAsia="Times New Roman" w:cs="Arial"/>
                <w:lang w:eastAsia="ru-RU"/>
              </w:rPr>
            </w:pPr>
            <w:r w:rsidRPr="00B36EA5">
              <w:rPr>
                <w:rFonts w:eastAsia="Times New Roman" w:cs="Arial"/>
                <w:lang w:eastAsia="ru-RU"/>
              </w:rPr>
              <w:t>защита прав и законных интересов СРОО;</w:t>
            </w:r>
          </w:p>
          <w:p w:rsidR="000229E5" w:rsidRPr="00B36EA5" w:rsidRDefault="000229E5" w:rsidP="000229E5">
            <w:pPr>
              <w:pStyle w:val="a4"/>
              <w:numPr>
                <w:ilvl w:val="0"/>
                <w:numId w:val="38"/>
              </w:numPr>
              <w:rPr>
                <w:rFonts w:eastAsia="Times New Roman" w:cs="Arial"/>
                <w:lang w:eastAsia="ru-RU"/>
              </w:rPr>
            </w:pPr>
            <w:r w:rsidRPr="00B36EA5">
              <w:rPr>
                <w:rFonts w:eastAsia="Times New Roman" w:cs="Arial"/>
                <w:lang w:eastAsia="ru-RU"/>
              </w:rPr>
              <w:t>разработка федеральных стандартов оценки, за исключением федеральных стандартов оценки, устанавливающих требования к определению кадастровой стоимости;</w:t>
            </w:r>
          </w:p>
          <w:p w:rsidR="000229E5" w:rsidRPr="00B36EA5" w:rsidRDefault="000229E5" w:rsidP="000229E5">
            <w:pPr>
              <w:pStyle w:val="a4"/>
              <w:numPr>
                <w:ilvl w:val="0"/>
                <w:numId w:val="38"/>
              </w:numPr>
              <w:rPr>
                <w:rFonts w:eastAsia="Times New Roman" w:cs="Arial"/>
                <w:lang w:eastAsia="ru-RU"/>
              </w:rPr>
            </w:pPr>
            <w:r w:rsidRPr="00B36EA5">
              <w:rPr>
                <w:rFonts w:eastAsia="Times New Roman" w:cs="Arial"/>
                <w:lang w:eastAsia="ru-RU"/>
              </w:rPr>
              <w:t>рассмотрение проектов нормативных правовых актов Российской Федерации в области оценочной деятельности и предоставление рекомендаций об их утверждении;</w:t>
            </w:r>
          </w:p>
          <w:p w:rsidR="000229E5" w:rsidRPr="00B36EA5" w:rsidRDefault="000229E5" w:rsidP="000229E5">
            <w:pPr>
              <w:pStyle w:val="a4"/>
              <w:numPr>
                <w:ilvl w:val="0"/>
                <w:numId w:val="38"/>
              </w:numPr>
              <w:rPr>
                <w:rFonts w:eastAsia="Times New Roman" w:cs="Arial"/>
                <w:lang w:eastAsia="ru-RU"/>
              </w:rPr>
            </w:pPr>
            <w:r w:rsidRPr="00B36EA5">
              <w:rPr>
                <w:rFonts w:eastAsia="Times New Roman" w:cs="Arial"/>
                <w:lang w:eastAsia="ru-RU"/>
              </w:rPr>
              <w:t>разработка дополнительных образовательных программ в области оценочной деятельности;</w:t>
            </w:r>
          </w:p>
          <w:p w:rsidR="000229E5" w:rsidRPr="00B36EA5" w:rsidRDefault="000229E5" w:rsidP="000229E5">
            <w:pPr>
              <w:pStyle w:val="a4"/>
              <w:numPr>
                <w:ilvl w:val="0"/>
                <w:numId w:val="38"/>
              </w:numPr>
              <w:rPr>
                <w:rFonts w:eastAsia="Times New Roman" w:cs="Arial"/>
                <w:lang w:eastAsia="ru-RU"/>
              </w:rPr>
            </w:pPr>
            <w:r w:rsidRPr="00B36EA5">
              <w:rPr>
                <w:rFonts w:eastAsia="Times New Roman" w:cs="Arial"/>
                <w:lang w:eastAsia="ru-RU"/>
              </w:rPr>
              <w:t>рассмотрение обращений, ходатайств, жалоб на СРОО от потребителей услуг в области оценочной деятельности и оценщиков.</w:t>
            </w:r>
          </w:p>
          <w:p w:rsidR="000229E5" w:rsidRPr="00B36EA5" w:rsidRDefault="000229E5" w:rsidP="000229E5">
            <w:pPr>
              <w:pStyle w:val="a4"/>
              <w:numPr>
                <w:ilvl w:val="0"/>
                <w:numId w:val="38"/>
              </w:numPr>
              <w:rPr>
                <w:rFonts w:eastAsia="Times New Roman" w:cs="Arial"/>
                <w:lang w:eastAsia="ru-RU"/>
              </w:rPr>
            </w:pPr>
            <w:r w:rsidRPr="00B36EA5">
              <w:rPr>
                <w:rFonts w:eastAsia="Times New Roman"/>
                <w:lang w:eastAsia="ru-RU"/>
              </w:rPr>
              <w:t xml:space="preserve">размещение средств компенсационного фонда, переданных национальному объединению СРОО, в случае, установленном </w:t>
            </w:r>
            <w:hyperlink r:id="rId16" w:anchor="dst100456" w:history="1">
              <w:r w:rsidRPr="00B36EA5">
                <w:rPr>
                  <w:rFonts w:eastAsia="Times New Roman"/>
                  <w:lang w:eastAsia="ru-RU"/>
                </w:rPr>
                <w:t>ст. 24.8</w:t>
              </w:r>
            </w:hyperlink>
            <w:r w:rsidRPr="00B36EA5">
              <w:rPr>
                <w:rFonts w:eastAsia="Times New Roman"/>
                <w:lang w:eastAsia="ru-RU"/>
              </w:rPr>
              <w:t xml:space="preserve"> </w:t>
            </w:r>
            <w:r w:rsidRPr="00B36EA5">
              <w:rPr>
                <w:rFonts w:eastAsia="Times New Roman"/>
                <w:lang w:val="en-US" w:eastAsia="ru-RU"/>
              </w:rPr>
              <w:t>[1]</w:t>
            </w:r>
            <w:r w:rsidRPr="00B36EA5">
              <w:rPr>
                <w:rFonts w:eastAsia="Times New Roman"/>
                <w:lang w:eastAsia="ru-RU"/>
              </w:rPr>
              <w:t>;</w:t>
            </w:r>
          </w:p>
          <w:p w:rsidR="000229E5" w:rsidRPr="00B36EA5" w:rsidRDefault="000229E5" w:rsidP="000229E5">
            <w:pPr>
              <w:pStyle w:val="a4"/>
              <w:numPr>
                <w:ilvl w:val="0"/>
                <w:numId w:val="38"/>
              </w:numPr>
              <w:rPr>
                <w:rFonts w:eastAsia="Times New Roman" w:cs="Arial"/>
                <w:lang w:eastAsia="ru-RU"/>
              </w:rPr>
            </w:pPr>
            <w:bookmarkStart w:id="91" w:name="dst307"/>
            <w:bookmarkEnd w:id="91"/>
            <w:r w:rsidRPr="00B36EA5">
              <w:rPr>
                <w:rFonts w:eastAsia="Times New Roman"/>
                <w:lang w:eastAsia="ru-RU"/>
              </w:rPr>
              <w:t xml:space="preserve">возврат имущества, составляющего компенсационный фонд и переданного национальному объединению СРОО, в случае, установленном </w:t>
            </w:r>
            <w:hyperlink r:id="rId17" w:anchor="dst100456" w:history="1">
              <w:r w:rsidRPr="00B36EA5">
                <w:rPr>
                  <w:rFonts w:eastAsia="Times New Roman"/>
                  <w:lang w:eastAsia="ru-RU"/>
                </w:rPr>
                <w:t>ст.24.8</w:t>
              </w:r>
            </w:hyperlink>
            <w:r w:rsidRPr="00B36EA5">
              <w:rPr>
                <w:rFonts w:eastAsia="Times New Roman"/>
                <w:lang w:eastAsia="ru-RU"/>
              </w:rPr>
              <w:t xml:space="preserve"> </w:t>
            </w:r>
            <w:r w:rsidRPr="00B36EA5">
              <w:rPr>
                <w:rFonts w:eastAsia="Times New Roman"/>
                <w:lang w:val="en-US" w:eastAsia="ru-RU"/>
              </w:rPr>
              <w:t>[1].</w:t>
            </w:r>
          </w:p>
        </w:tc>
      </w:tr>
      <w:tr w:rsidR="000229E5" w:rsidRPr="008978FE" w:rsidTr="000229E5">
        <w:tc>
          <w:tcPr>
            <w:tcW w:w="701" w:type="dxa"/>
          </w:tcPr>
          <w:p w:rsidR="000229E5" w:rsidRPr="008978FE" w:rsidRDefault="000229E5" w:rsidP="000229E5">
            <w:pPr>
              <w:jc w:val="center"/>
              <w:rPr>
                <w:rFonts w:eastAsia="Times New Roman" w:cs="Arial"/>
                <w:lang w:eastAsia="ru-RU"/>
              </w:rPr>
            </w:pPr>
            <w:r w:rsidRPr="008978FE">
              <w:rPr>
                <w:rFonts w:eastAsia="Times New Roman" w:cs="Arial"/>
                <w:lang w:eastAsia="ru-RU"/>
              </w:rPr>
              <w:t>4</w:t>
            </w:r>
          </w:p>
        </w:tc>
        <w:tc>
          <w:tcPr>
            <w:tcW w:w="2684" w:type="dxa"/>
          </w:tcPr>
          <w:p w:rsidR="000229E5" w:rsidRPr="008978FE" w:rsidRDefault="000229E5" w:rsidP="000229E5">
            <w:pPr>
              <w:jc w:val="left"/>
              <w:rPr>
                <w:rFonts w:eastAsia="Times New Roman" w:cs="Arial"/>
                <w:lang w:eastAsia="ru-RU"/>
              </w:rPr>
            </w:pPr>
            <w:r w:rsidRPr="008978FE">
              <w:rPr>
                <w:rFonts w:eastAsia="Times New Roman" w:cs="Arial"/>
                <w:lang w:eastAsia="ru-RU"/>
              </w:rPr>
              <w:t>Саморегулируемые организации оценщиков</w:t>
            </w:r>
          </w:p>
          <w:p w:rsidR="000229E5" w:rsidRPr="008978FE" w:rsidRDefault="000229E5" w:rsidP="000229E5">
            <w:pPr>
              <w:jc w:val="left"/>
              <w:rPr>
                <w:rFonts w:eastAsia="Times New Roman" w:cs="Arial"/>
                <w:lang w:eastAsia="ru-RU"/>
              </w:rPr>
            </w:pPr>
            <w:r w:rsidRPr="008978FE">
              <w:rPr>
                <w:rFonts w:eastAsia="Times New Roman" w:cs="Arial"/>
                <w:lang w:eastAsia="ru-RU"/>
              </w:rPr>
              <w:t>(СРОО) – ст. 22.1 [1]</w:t>
            </w:r>
          </w:p>
        </w:tc>
        <w:tc>
          <w:tcPr>
            <w:tcW w:w="6469" w:type="dxa"/>
          </w:tcPr>
          <w:p w:rsidR="000229E5" w:rsidRPr="00B36EA5" w:rsidRDefault="000229E5" w:rsidP="000229E5">
            <w:pPr>
              <w:pStyle w:val="a4"/>
              <w:numPr>
                <w:ilvl w:val="0"/>
                <w:numId w:val="38"/>
              </w:numPr>
              <w:rPr>
                <w:rFonts w:eastAsia="Times New Roman" w:cs="Arial"/>
                <w:lang w:eastAsia="ru-RU"/>
              </w:rPr>
            </w:pPr>
            <w:r w:rsidRPr="00B36EA5">
              <w:rPr>
                <w:rFonts w:eastAsia="Times New Roman"/>
                <w:lang w:eastAsia="ru-RU"/>
              </w:rPr>
              <w:t>разработка и утверждение стандартов и правил оценочной деятельности;</w:t>
            </w:r>
          </w:p>
          <w:p w:rsidR="000229E5" w:rsidRPr="00B36EA5" w:rsidRDefault="000229E5" w:rsidP="000229E5">
            <w:pPr>
              <w:pStyle w:val="a4"/>
              <w:numPr>
                <w:ilvl w:val="0"/>
                <w:numId w:val="38"/>
              </w:numPr>
              <w:rPr>
                <w:rFonts w:eastAsia="Times New Roman" w:cs="Arial"/>
                <w:lang w:eastAsia="ru-RU"/>
              </w:rPr>
            </w:pPr>
            <w:bookmarkStart w:id="92" w:name="dst197"/>
            <w:bookmarkEnd w:id="92"/>
            <w:r w:rsidRPr="00B36EA5">
              <w:rPr>
                <w:rFonts w:eastAsia="Times New Roman"/>
                <w:lang w:eastAsia="ru-RU"/>
              </w:rPr>
              <w:t>разработка правил деловой и профессиональной этики в соответствии с типовыми правилами профессиональной этики оценщиков;</w:t>
            </w:r>
          </w:p>
          <w:p w:rsidR="000229E5" w:rsidRPr="00B36EA5" w:rsidRDefault="000229E5" w:rsidP="000229E5">
            <w:pPr>
              <w:pStyle w:val="a4"/>
              <w:numPr>
                <w:ilvl w:val="0"/>
                <w:numId w:val="38"/>
              </w:numPr>
              <w:rPr>
                <w:rFonts w:eastAsia="Times New Roman" w:cs="Arial"/>
                <w:lang w:eastAsia="ru-RU"/>
              </w:rPr>
            </w:pPr>
            <w:bookmarkStart w:id="93" w:name="dst100279"/>
            <w:bookmarkEnd w:id="93"/>
            <w:r w:rsidRPr="00B36EA5">
              <w:rPr>
                <w:rFonts w:eastAsia="Times New Roman"/>
                <w:lang w:eastAsia="ru-RU"/>
              </w:rPr>
              <w:t>разработка и утверждение правил и условий приема в члены СРОО, дополнительных требований к порядку обеспечения имущественной ответственности своих членов при осуществлении оценочной деятельности, установление размера членских взносов и порядка их внесения;</w:t>
            </w:r>
          </w:p>
          <w:p w:rsidR="000229E5" w:rsidRPr="00B36EA5" w:rsidRDefault="000229E5" w:rsidP="000229E5">
            <w:pPr>
              <w:pStyle w:val="a4"/>
              <w:numPr>
                <w:ilvl w:val="0"/>
                <w:numId w:val="38"/>
              </w:numPr>
              <w:rPr>
                <w:rFonts w:eastAsia="Times New Roman" w:cs="Arial"/>
                <w:lang w:eastAsia="ru-RU"/>
              </w:rPr>
            </w:pPr>
            <w:bookmarkStart w:id="94" w:name="dst100280"/>
            <w:bookmarkEnd w:id="94"/>
            <w:r w:rsidRPr="00B36EA5">
              <w:rPr>
                <w:rFonts w:eastAsia="Times New Roman"/>
                <w:lang w:eastAsia="ru-RU"/>
              </w:rPr>
              <w:t xml:space="preserve">представление интересов своих членов в их отношениях с федеральными органами государственной власти, органами государственной власти субъектов РФ, органами местного самоуправления, а также с </w:t>
            </w:r>
            <w:r w:rsidRPr="00B36EA5">
              <w:rPr>
                <w:rFonts w:eastAsia="Times New Roman"/>
                <w:lang w:eastAsia="ru-RU"/>
              </w:rPr>
              <w:lastRenderedPageBreak/>
              <w:t>международными профессиональными организациями оценщиков;</w:t>
            </w:r>
          </w:p>
          <w:p w:rsidR="000229E5" w:rsidRPr="00B36EA5" w:rsidRDefault="000229E5" w:rsidP="000229E5">
            <w:pPr>
              <w:pStyle w:val="a4"/>
              <w:numPr>
                <w:ilvl w:val="0"/>
                <w:numId w:val="38"/>
              </w:numPr>
              <w:rPr>
                <w:rFonts w:eastAsia="Times New Roman" w:cs="Arial"/>
                <w:lang w:eastAsia="ru-RU"/>
              </w:rPr>
            </w:pPr>
            <w:bookmarkStart w:id="95" w:name="dst558"/>
            <w:bookmarkEnd w:id="95"/>
            <w:r w:rsidRPr="00B36EA5">
              <w:rPr>
                <w:rFonts w:eastAsia="Times New Roman"/>
                <w:lang w:eastAsia="ru-RU"/>
              </w:rPr>
              <w:t>прием в члены и прекращение членства в СРОО по основаниям, предусмотренным [1] и внутренними документами СРОО;</w:t>
            </w:r>
          </w:p>
          <w:p w:rsidR="000229E5" w:rsidRPr="00B36EA5" w:rsidRDefault="000229E5" w:rsidP="000229E5">
            <w:pPr>
              <w:pStyle w:val="a4"/>
              <w:numPr>
                <w:ilvl w:val="0"/>
                <w:numId w:val="38"/>
              </w:numPr>
              <w:rPr>
                <w:rFonts w:eastAsia="Times New Roman" w:cs="Arial"/>
                <w:lang w:eastAsia="ru-RU"/>
              </w:rPr>
            </w:pPr>
            <w:bookmarkStart w:id="96" w:name="dst198"/>
            <w:bookmarkEnd w:id="96"/>
            <w:r w:rsidRPr="00B36EA5">
              <w:rPr>
                <w:rFonts w:eastAsia="Times New Roman"/>
                <w:lang w:eastAsia="ru-RU"/>
              </w:rPr>
              <w:t>контроль за деятельностью своих членов в части соблюдения ими требований [1], федеральных стандартов оценки, иных нормативных правовых актов РФ в области оценочной деятельности, стандартов и правил оценочной деятельности, правил деловой и профессиональной этики;</w:t>
            </w:r>
          </w:p>
          <w:p w:rsidR="000229E5" w:rsidRPr="00B36EA5" w:rsidRDefault="000229E5" w:rsidP="000229E5">
            <w:pPr>
              <w:pStyle w:val="a4"/>
              <w:numPr>
                <w:ilvl w:val="0"/>
                <w:numId w:val="38"/>
              </w:numPr>
              <w:rPr>
                <w:rFonts w:eastAsia="Times New Roman" w:cs="Arial"/>
                <w:lang w:eastAsia="ru-RU"/>
              </w:rPr>
            </w:pPr>
            <w:bookmarkStart w:id="97" w:name="dst55"/>
            <w:bookmarkEnd w:id="97"/>
            <w:r w:rsidRPr="00B36EA5">
              <w:rPr>
                <w:rFonts w:eastAsia="Times New Roman"/>
                <w:lang w:eastAsia="ru-RU"/>
              </w:rPr>
              <w:t>ведение реестра членов СРОО и предоставление доступа к информации, содержащейся в этом реестре, заинтересованным лицам с соблюдением требований [1], ФЗ 01.12.2007 №315-ФЗ «О саморегулируемых организациях» и принятых в соответствии с ними иных нормативных правовых актов Российской Федерации;</w:t>
            </w:r>
          </w:p>
          <w:p w:rsidR="000229E5" w:rsidRPr="00B36EA5" w:rsidRDefault="000229E5" w:rsidP="000229E5">
            <w:pPr>
              <w:pStyle w:val="a4"/>
              <w:numPr>
                <w:ilvl w:val="0"/>
                <w:numId w:val="38"/>
              </w:numPr>
              <w:rPr>
                <w:rFonts w:eastAsia="Times New Roman" w:cs="Arial"/>
                <w:lang w:eastAsia="ru-RU"/>
              </w:rPr>
            </w:pPr>
            <w:bookmarkStart w:id="98" w:name="dst100284"/>
            <w:bookmarkEnd w:id="98"/>
            <w:r w:rsidRPr="00B36EA5">
              <w:rPr>
                <w:rFonts w:eastAsia="Times New Roman"/>
                <w:lang w:eastAsia="ru-RU"/>
              </w:rPr>
              <w:t>организация информационного и методического обеспечения своих членов;</w:t>
            </w:r>
          </w:p>
          <w:p w:rsidR="000229E5" w:rsidRPr="00B36EA5" w:rsidRDefault="000229E5" w:rsidP="000229E5">
            <w:pPr>
              <w:pStyle w:val="a4"/>
              <w:numPr>
                <w:ilvl w:val="0"/>
                <w:numId w:val="38"/>
              </w:numPr>
              <w:rPr>
                <w:rFonts w:eastAsia="Times New Roman" w:cs="Arial"/>
                <w:lang w:val="en-US" w:eastAsia="ru-RU"/>
              </w:rPr>
            </w:pPr>
            <w:bookmarkStart w:id="99" w:name="dst100285"/>
            <w:bookmarkEnd w:id="99"/>
            <w:r w:rsidRPr="00B36EA5">
              <w:rPr>
                <w:rFonts w:eastAsia="Times New Roman"/>
                <w:lang w:eastAsia="ru-RU"/>
              </w:rPr>
              <w:t>осуществление иных установленных [1] функций.</w:t>
            </w:r>
          </w:p>
        </w:tc>
      </w:tr>
    </w:tbl>
    <w:p w:rsidR="008978FE" w:rsidRPr="008978FE" w:rsidRDefault="008978FE" w:rsidP="008978FE">
      <w:pPr>
        <w:spacing w:before="120"/>
        <w:ind w:firstLine="709"/>
        <w:rPr>
          <w:rFonts w:eastAsia="Times New Roman" w:cs="Arial"/>
          <w:sz w:val="24"/>
          <w:szCs w:val="24"/>
          <w:lang w:eastAsia="ru-RU"/>
        </w:rPr>
      </w:pPr>
      <w:r w:rsidRPr="008978FE">
        <w:rPr>
          <w:rFonts w:eastAsia="Times New Roman" w:cs="Arial"/>
          <w:sz w:val="24"/>
          <w:szCs w:val="24"/>
          <w:lang w:eastAsia="ru-RU"/>
        </w:rPr>
        <w:lastRenderedPageBreak/>
        <w:t>1.1.10.2. Стандарты оценочной деятельности (ст. 20 [1]).</w:t>
      </w:r>
    </w:p>
    <w:p w:rsidR="008978FE" w:rsidRPr="008978FE" w:rsidRDefault="008978FE" w:rsidP="008978FE">
      <w:pPr>
        <w:ind w:firstLine="709"/>
        <w:rPr>
          <w:rFonts w:eastAsia="Times New Roman" w:cs="Arial"/>
          <w:sz w:val="24"/>
          <w:szCs w:val="24"/>
          <w:lang w:eastAsia="ru-RU"/>
        </w:rPr>
      </w:pPr>
      <w:r w:rsidRPr="008978FE">
        <w:rPr>
          <w:rFonts w:eastAsia="Times New Roman" w:cs="Arial"/>
          <w:sz w:val="24"/>
          <w:szCs w:val="24"/>
          <w:lang w:eastAsia="ru-RU"/>
        </w:rPr>
        <w:t>Стандартами оценочной деятельности определяются требования к порядку проведения оценки и осуществления оценочной деятельности.</w:t>
      </w:r>
    </w:p>
    <w:p w:rsidR="008978FE" w:rsidRPr="008978FE" w:rsidRDefault="008978FE" w:rsidP="008978FE">
      <w:pPr>
        <w:ind w:firstLine="709"/>
        <w:rPr>
          <w:rFonts w:eastAsia="Times New Roman" w:cs="Arial"/>
          <w:sz w:val="24"/>
          <w:szCs w:val="24"/>
          <w:lang w:eastAsia="ru-RU"/>
        </w:rPr>
      </w:pPr>
      <w:r w:rsidRPr="008978FE">
        <w:rPr>
          <w:rFonts w:eastAsia="Times New Roman" w:cs="Arial"/>
          <w:sz w:val="24"/>
          <w:szCs w:val="24"/>
          <w:lang w:eastAsia="ru-RU"/>
        </w:rPr>
        <w:t>Стандарты оценочной деятельности подразделяются на федеральные стандарты оценки, стандарты и правила оценочной деятельности. Разработка федеральных стандартов оценки осуществляется на основе международных стандартов оценки.</w:t>
      </w:r>
    </w:p>
    <w:p w:rsidR="008978FE" w:rsidRPr="008978FE" w:rsidRDefault="009D0900" w:rsidP="008978FE">
      <w:pPr>
        <w:ind w:firstLine="709"/>
        <w:rPr>
          <w:rFonts w:eastAsia="Times New Roman" w:cs="Arial"/>
          <w:sz w:val="24"/>
          <w:szCs w:val="24"/>
          <w:lang w:eastAsia="ru-RU"/>
        </w:rPr>
      </w:pPr>
      <w:hyperlink r:id="rId18" w:anchor="/document/59671269/entry/0" w:history="1">
        <w:r w:rsidR="008978FE" w:rsidRPr="008978FE">
          <w:rPr>
            <w:rFonts w:eastAsia="Times New Roman" w:cs="Arial"/>
            <w:sz w:val="24"/>
            <w:szCs w:val="24"/>
            <w:lang w:eastAsia="ru-RU"/>
          </w:rPr>
          <w:t>Федеральные стандарты оценки</w:t>
        </w:r>
      </w:hyperlink>
      <w:r w:rsidR="008978FE" w:rsidRPr="008978FE">
        <w:rPr>
          <w:rFonts w:eastAsia="Times New Roman" w:cs="Arial"/>
          <w:sz w:val="24"/>
          <w:szCs w:val="24"/>
          <w:lang w:eastAsia="ru-RU"/>
        </w:rPr>
        <w:t>, за исключением федеральных стандартов оценки, устанавливающих требования к определению кадастровой стоимости, разрабатываются НСОД и (или) СРОО и представляются на рассмотрение в совет по оценочной деятельности в сроки, предусмотренные программой разработки федеральных стандартов оценки.</w:t>
      </w:r>
    </w:p>
    <w:p w:rsidR="008978FE" w:rsidRPr="008978FE" w:rsidRDefault="008978FE" w:rsidP="008978FE">
      <w:pPr>
        <w:ind w:firstLine="709"/>
        <w:rPr>
          <w:rFonts w:eastAsia="Times New Roman" w:cs="Arial"/>
          <w:sz w:val="24"/>
          <w:szCs w:val="24"/>
          <w:lang w:eastAsia="ru-RU"/>
        </w:rPr>
      </w:pPr>
      <w:r w:rsidRPr="008978FE">
        <w:rPr>
          <w:rFonts w:eastAsia="Times New Roman" w:cs="Arial"/>
          <w:sz w:val="24"/>
          <w:szCs w:val="24"/>
          <w:lang w:eastAsia="ru-RU"/>
        </w:rPr>
        <w:t>В случае, если НСОД не представило разработанный проект федерального стандарта оценки на рассмотрение в совет по оценочной деятельности в срок, предусмотренный программой разработки федеральных стандартов оценки, проект соответствующего федерального стандарта оценки разрабатывается и после его рассмотрения советом по оценочной деятельности утверждается уполномоченным федеральным органом, осуществляющим функции по нормативно-правовому регулированию оценочной деятельности.</w:t>
      </w:r>
    </w:p>
    <w:p w:rsidR="008978FE" w:rsidRPr="008978FE" w:rsidRDefault="008978FE" w:rsidP="008978FE">
      <w:pPr>
        <w:spacing w:before="60"/>
        <w:ind w:firstLine="709"/>
        <w:rPr>
          <w:rFonts w:eastAsia="Times New Roman" w:cs="Arial"/>
          <w:sz w:val="24"/>
          <w:szCs w:val="24"/>
          <w:lang w:eastAsia="ru-RU"/>
        </w:rPr>
      </w:pPr>
      <w:r w:rsidRPr="008978FE">
        <w:rPr>
          <w:rFonts w:eastAsia="Times New Roman" w:cs="Arial"/>
          <w:sz w:val="24"/>
          <w:szCs w:val="24"/>
          <w:lang w:eastAsia="ru-RU"/>
        </w:rPr>
        <w:t xml:space="preserve">1.1.10.3. </w:t>
      </w:r>
      <w:r w:rsidRPr="008978FE">
        <w:rPr>
          <w:bCs/>
          <w:color w:val="22272F"/>
          <w:sz w:val="24"/>
          <w:szCs w:val="24"/>
        </w:rPr>
        <w:t>Требования к членству в саморегулируемой организации оценщиков</w:t>
      </w:r>
      <w:r w:rsidRPr="008978FE">
        <w:rPr>
          <w:rFonts w:eastAsia="Times New Roman" w:cs="Arial"/>
          <w:sz w:val="24"/>
          <w:szCs w:val="24"/>
          <w:lang w:eastAsia="ru-RU"/>
        </w:rPr>
        <w:t xml:space="preserve"> (ст. 24 [1]).</w:t>
      </w:r>
    </w:p>
    <w:p w:rsidR="008978FE" w:rsidRPr="008978FE" w:rsidRDefault="008978FE" w:rsidP="008978FE">
      <w:pPr>
        <w:ind w:firstLine="709"/>
        <w:rPr>
          <w:rFonts w:eastAsia="Times New Roman" w:cs="Arial"/>
          <w:sz w:val="24"/>
          <w:szCs w:val="24"/>
          <w:lang w:eastAsia="ru-RU"/>
        </w:rPr>
      </w:pPr>
      <w:r w:rsidRPr="008978FE">
        <w:rPr>
          <w:rFonts w:eastAsia="Times New Roman" w:cs="Arial"/>
          <w:sz w:val="24"/>
          <w:szCs w:val="24"/>
          <w:lang w:eastAsia="ru-RU"/>
        </w:rPr>
        <w:t>Обязательными условиями членства в СРОО являются:</w:t>
      </w:r>
    </w:p>
    <w:p w:rsidR="008978FE" w:rsidRPr="008978FE" w:rsidRDefault="008978FE" w:rsidP="008978FE">
      <w:pPr>
        <w:pStyle w:val="a4"/>
        <w:numPr>
          <w:ilvl w:val="0"/>
          <w:numId w:val="39"/>
        </w:numPr>
        <w:rPr>
          <w:rFonts w:eastAsia="Times New Roman" w:cs="Arial"/>
          <w:sz w:val="24"/>
          <w:szCs w:val="24"/>
          <w:lang w:eastAsia="ru-RU"/>
        </w:rPr>
      </w:pPr>
      <w:r w:rsidRPr="008978FE">
        <w:rPr>
          <w:rFonts w:eastAsia="Times New Roman" w:cs="Arial"/>
          <w:sz w:val="24"/>
          <w:szCs w:val="24"/>
          <w:lang w:eastAsia="ru-RU"/>
        </w:rPr>
        <w:t>наличие высшего образования и (или) профессиональной переподготовки в области оценочной деятельности;</w:t>
      </w:r>
    </w:p>
    <w:p w:rsidR="008978FE" w:rsidRPr="008978FE" w:rsidRDefault="008978FE" w:rsidP="008978FE">
      <w:pPr>
        <w:pStyle w:val="a4"/>
        <w:numPr>
          <w:ilvl w:val="0"/>
          <w:numId w:val="39"/>
        </w:numPr>
        <w:rPr>
          <w:rFonts w:eastAsia="Times New Roman" w:cs="Arial"/>
          <w:sz w:val="24"/>
          <w:szCs w:val="24"/>
          <w:lang w:eastAsia="ru-RU"/>
        </w:rPr>
      </w:pPr>
      <w:r w:rsidRPr="008978FE">
        <w:rPr>
          <w:rFonts w:eastAsia="Times New Roman" w:cs="Arial"/>
          <w:sz w:val="24"/>
          <w:szCs w:val="24"/>
          <w:lang w:eastAsia="ru-RU"/>
        </w:rPr>
        <w:t>отсутствие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rsidR="008978FE" w:rsidRPr="008978FE" w:rsidRDefault="008978FE" w:rsidP="008978FE">
      <w:pPr>
        <w:pStyle w:val="a4"/>
        <w:numPr>
          <w:ilvl w:val="0"/>
          <w:numId w:val="39"/>
        </w:numPr>
        <w:rPr>
          <w:rFonts w:eastAsia="Times New Roman" w:cs="Arial"/>
          <w:sz w:val="24"/>
          <w:szCs w:val="24"/>
          <w:lang w:eastAsia="ru-RU"/>
        </w:rPr>
      </w:pPr>
      <w:r w:rsidRPr="008978FE">
        <w:rPr>
          <w:rFonts w:eastAsia="Times New Roman" w:cs="Arial"/>
          <w:sz w:val="24"/>
          <w:szCs w:val="24"/>
          <w:lang w:eastAsia="ru-RU"/>
        </w:rPr>
        <w:lastRenderedPageBreak/>
        <w:t>наличие квалификационного аттестата (с 01.07.2017 г.; для лиц, являющихся членами СРОО по состоянию на 01.01. 2017 г. – с 01.04.2018 г.</w:t>
      </w:r>
      <w:r w:rsidRPr="008978FE">
        <w:rPr>
          <w:rStyle w:val="a8"/>
          <w:rFonts w:eastAsia="Times New Roman" w:cs="Arial"/>
          <w:sz w:val="24"/>
          <w:szCs w:val="24"/>
          <w:lang w:eastAsia="ru-RU"/>
        </w:rPr>
        <w:footnoteReference w:id="5"/>
      </w:r>
      <w:r w:rsidRPr="008978FE">
        <w:rPr>
          <w:rFonts w:eastAsia="Times New Roman" w:cs="Arial"/>
          <w:sz w:val="24"/>
          <w:szCs w:val="24"/>
          <w:lang w:eastAsia="ru-RU"/>
        </w:rPr>
        <w:t>).</w:t>
      </w:r>
    </w:p>
    <w:p w:rsidR="008978FE" w:rsidRPr="008978FE" w:rsidRDefault="008978FE" w:rsidP="008978FE">
      <w:pPr>
        <w:spacing w:before="120"/>
        <w:ind w:firstLine="709"/>
        <w:rPr>
          <w:rFonts w:eastAsia="Times New Roman" w:cs="Arial"/>
          <w:sz w:val="24"/>
          <w:szCs w:val="24"/>
          <w:lang w:eastAsia="ru-RU"/>
        </w:rPr>
      </w:pPr>
      <w:r w:rsidRPr="008978FE">
        <w:rPr>
          <w:rFonts w:eastAsia="Times New Roman" w:cs="Arial"/>
          <w:sz w:val="24"/>
          <w:szCs w:val="24"/>
          <w:lang w:eastAsia="ru-RU"/>
        </w:rPr>
        <w:t xml:space="preserve">1.1.10.4. </w:t>
      </w:r>
      <w:r w:rsidRPr="008978FE">
        <w:rPr>
          <w:bCs/>
          <w:color w:val="22272F"/>
          <w:sz w:val="24"/>
          <w:szCs w:val="24"/>
        </w:rPr>
        <w:t>Органы саморегулируемой организации оценщиков</w:t>
      </w:r>
      <w:r w:rsidRPr="008978FE">
        <w:rPr>
          <w:b/>
          <w:bCs/>
          <w:color w:val="22272F"/>
          <w:sz w:val="24"/>
          <w:szCs w:val="24"/>
        </w:rPr>
        <w:t xml:space="preserve"> </w:t>
      </w:r>
      <w:r w:rsidRPr="008978FE">
        <w:rPr>
          <w:rFonts w:eastAsia="Times New Roman" w:cs="Arial"/>
          <w:sz w:val="24"/>
          <w:szCs w:val="24"/>
          <w:lang w:eastAsia="ru-RU"/>
        </w:rPr>
        <w:t>(ст. 24.2 [1])</w:t>
      </w:r>
      <w:r w:rsidR="009F03E0">
        <w:rPr>
          <w:rFonts w:eastAsia="Times New Roman" w:cs="Arial"/>
          <w:sz w:val="24"/>
          <w:szCs w:val="24"/>
          <w:lang w:eastAsia="ru-RU"/>
        </w:rPr>
        <w:t>:</w:t>
      </w:r>
    </w:p>
    <w:p w:rsidR="008978FE" w:rsidRPr="008978FE" w:rsidRDefault="008978FE" w:rsidP="008978FE">
      <w:pPr>
        <w:spacing w:before="120" w:after="120"/>
        <w:ind w:firstLine="709"/>
        <w:jc w:val="right"/>
        <w:rPr>
          <w:rFonts w:eastAsia="Times New Roman" w:cs="Arial"/>
          <w:lang w:eastAsia="ru-RU"/>
        </w:rPr>
      </w:pPr>
      <w:r w:rsidRPr="008978FE">
        <w:rPr>
          <w:rFonts w:eastAsia="Times New Roman" w:cs="Arial"/>
          <w:lang w:eastAsia="ru-RU"/>
        </w:rPr>
        <w:t>Таблица</w:t>
      </w:r>
      <w:r w:rsidRPr="008978FE">
        <w:rPr>
          <w:rFonts w:eastAsia="Times New Roman" w:cs="Arial"/>
          <w:lang w:val="en-US" w:eastAsia="ru-RU"/>
        </w:rPr>
        <w:t xml:space="preserve"> </w:t>
      </w:r>
      <w:fldSimple w:instr=" SEQ Таблица \* ARABIC ">
        <w:r w:rsidR="00343544">
          <w:rPr>
            <w:noProof/>
          </w:rPr>
          <w:t>2</w:t>
        </w:r>
      </w:fldSimple>
    </w:p>
    <w:tbl>
      <w:tblPr>
        <w:tblStyle w:val="a9"/>
        <w:tblW w:w="0" w:type="auto"/>
        <w:tblLook w:val="04A0" w:firstRow="1" w:lastRow="0" w:firstColumn="1" w:lastColumn="0" w:noHBand="0" w:noVBand="1"/>
      </w:tblPr>
      <w:tblGrid>
        <w:gridCol w:w="695"/>
        <w:gridCol w:w="2645"/>
        <w:gridCol w:w="6288"/>
      </w:tblGrid>
      <w:tr w:rsidR="008978FE" w:rsidRPr="008978FE" w:rsidTr="008978FE">
        <w:trPr>
          <w:tblHeader/>
        </w:trPr>
        <w:tc>
          <w:tcPr>
            <w:tcW w:w="704" w:type="dxa"/>
            <w:shd w:val="clear" w:color="auto" w:fill="F2F2F2" w:themeFill="background1" w:themeFillShade="F2"/>
            <w:vAlign w:val="center"/>
          </w:tcPr>
          <w:p w:rsidR="008978FE" w:rsidRPr="008978FE" w:rsidRDefault="008978FE" w:rsidP="008978FE">
            <w:pPr>
              <w:jc w:val="center"/>
              <w:rPr>
                <w:rFonts w:eastAsia="Times New Roman" w:cs="Arial"/>
                <w:b/>
                <w:lang w:eastAsia="ru-RU"/>
              </w:rPr>
            </w:pPr>
            <w:r w:rsidRPr="008978FE">
              <w:rPr>
                <w:rFonts w:eastAsia="Times New Roman" w:cs="Arial"/>
                <w:b/>
                <w:lang w:eastAsia="ru-RU"/>
              </w:rPr>
              <w:t>№ п/п</w:t>
            </w:r>
          </w:p>
        </w:tc>
        <w:tc>
          <w:tcPr>
            <w:tcW w:w="2693" w:type="dxa"/>
            <w:shd w:val="clear" w:color="auto" w:fill="F2F2F2" w:themeFill="background1" w:themeFillShade="F2"/>
            <w:vAlign w:val="center"/>
          </w:tcPr>
          <w:p w:rsidR="008978FE" w:rsidRPr="008978FE" w:rsidRDefault="008978FE" w:rsidP="008978FE">
            <w:pPr>
              <w:jc w:val="center"/>
              <w:rPr>
                <w:rFonts w:eastAsia="Times New Roman" w:cs="Arial"/>
                <w:b/>
                <w:lang w:eastAsia="ru-RU"/>
              </w:rPr>
            </w:pPr>
            <w:r w:rsidRPr="008978FE">
              <w:rPr>
                <w:rFonts w:eastAsia="Times New Roman" w:cs="Arial"/>
                <w:b/>
                <w:lang w:eastAsia="ru-RU"/>
              </w:rPr>
              <w:t>Орган</w:t>
            </w:r>
          </w:p>
        </w:tc>
        <w:tc>
          <w:tcPr>
            <w:tcW w:w="6514" w:type="dxa"/>
            <w:shd w:val="clear" w:color="auto" w:fill="F2F2F2" w:themeFill="background1" w:themeFillShade="F2"/>
            <w:vAlign w:val="center"/>
          </w:tcPr>
          <w:p w:rsidR="008978FE" w:rsidRPr="008978FE" w:rsidRDefault="008978FE" w:rsidP="008978FE">
            <w:pPr>
              <w:jc w:val="center"/>
              <w:rPr>
                <w:rFonts w:eastAsia="Times New Roman" w:cs="Arial"/>
                <w:b/>
                <w:lang w:eastAsia="ru-RU"/>
              </w:rPr>
            </w:pPr>
            <w:r w:rsidRPr="008978FE">
              <w:rPr>
                <w:rFonts w:eastAsia="Times New Roman" w:cs="Arial"/>
                <w:b/>
                <w:lang w:eastAsia="ru-RU"/>
              </w:rPr>
              <w:t>Комментарий</w:t>
            </w:r>
          </w:p>
        </w:tc>
      </w:tr>
      <w:tr w:rsidR="008978FE" w:rsidRPr="008978FE" w:rsidTr="008978FE">
        <w:tc>
          <w:tcPr>
            <w:tcW w:w="704" w:type="dxa"/>
          </w:tcPr>
          <w:p w:rsidR="008978FE" w:rsidRPr="008978FE" w:rsidRDefault="008978FE" w:rsidP="008978FE">
            <w:pPr>
              <w:jc w:val="center"/>
              <w:rPr>
                <w:rFonts w:eastAsia="Times New Roman" w:cs="Arial"/>
                <w:lang w:eastAsia="ru-RU"/>
              </w:rPr>
            </w:pPr>
            <w:r w:rsidRPr="008978FE">
              <w:rPr>
                <w:rFonts w:eastAsia="Times New Roman" w:cs="Arial"/>
                <w:lang w:eastAsia="ru-RU"/>
              </w:rPr>
              <w:t>1</w:t>
            </w:r>
          </w:p>
        </w:tc>
        <w:tc>
          <w:tcPr>
            <w:tcW w:w="2693" w:type="dxa"/>
          </w:tcPr>
          <w:p w:rsidR="008978FE" w:rsidRPr="008978FE" w:rsidRDefault="008978FE" w:rsidP="008978FE">
            <w:pPr>
              <w:jc w:val="left"/>
              <w:rPr>
                <w:rFonts w:eastAsia="Times New Roman" w:cs="Arial"/>
                <w:lang w:eastAsia="ru-RU"/>
              </w:rPr>
            </w:pPr>
            <w:r w:rsidRPr="008978FE">
              <w:rPr>
                <w:rFonts w:eastAsia="Times New Roman" w:cs="Arial"/>
                <w:lang w:eastAsia="ru-RU"/>
              </w:rPr>
              <w:t>Общее собрание членов СРОО</w:t>
            </w:r>
          </w:p>
        </w:tc>
        <w:tc>
          <w:tcPr>
            <w:tcW w:w="6514" w:type="dxa"/>
          </w:tcPr>
          <w:p w:rsidR="008978FE" w:rsidRPr="008978FE" w:rsidRDefault="008978FE" w:rsidP="008978FE">
            <w:pPr>
              <w:rPr>
                <w:rFonts w:eastAsia="Times New Roman" w:cs="Arial"/>
                <w:lang w:eastAsia="ru-RU"/>
              </w:rPr>
            </w:pPr>
            <w:r w:rsidRPr="008978FE">
              <w:rPr>
                <w:rFonts w:eastAsia="Times New Roman" w:cs="Arial"/>
                <w:lang w:eastAsia="ru-RU"/>
              </w:rPr>
              <w:t>Высший орган управления СРОО.</w:t>
            </w:r>
          </w:p>
          <w:p w:rsidR="008978FE" w:rsidRPr="008978FE" w:rsidRDefault="008978FE" w:rsidP="008978FE">
            <w:pPr>
              <w:rPr>
                <w:rFonts w:eastAsia="Times New Roman" w:cs="Arial"/>
                <w:lang w:eastAsia="ru-RU"/>
              </w:rPr>
            </w:pPr>
            <w:r w:rsidRPr="008978FE">
              <w:rPr>
                <w:rFonts w:eastAsia="Times New Roman" w:cs="Arial"/>
                <w:lang w:eastAsia="ru-RU"/>
              </w:rPr>
              <w:t>Созывается не реже чем один раз в год.</w:t>
            </w:r>
          </w:p>
        </w:tc>
      </w:tr>
      <w:tr w:rsidR="008978FE" w:rsidRPr="008978FE" w:rsidTr="008978FE">
        <w:tc>
          <w:tcPr>
            <w:tcW w:w="704" w:type="dxa"/>
          </w:tcPr>
          <w:p w:rsidR="008978FE" w:rsidRPr="008978FE" w:rsidRDefault="008978FE" w:rsidP="008978FE">
            <w:pPr>
              <w:jc w:val="center"/>
              <w:rPr>
                <w:rFonts w:eastAsia="Times New Roman" w:cs="Arial"/>
                <w:lang w:eastAsia="ru-RU"/>
              </w:rPr>
            </w:pPr>
            <w:r w:rsidRPr="008978FE">
              <w:rPr>
                <w:rFonts w:eastAsia="Times New Roman" w:cs="Arial"/>
                <w:lang w:eastAsia="ru-RU"/>
              </w:rPr>
              <w:t>2</w:t>
            </w:r>
          </w:p>
        </w:tc>
        <w:tc>
          <w:tcPr>
            <w:tcW w:w="2693" w:type="dxa"/>
          </w:tcPr>
          <w:p w:rsidR="008978FE" w:rsidRPr="008978FE" w:rsidRDefault="008978FE" w:rsidP="008978FE">
            <w:pPr>
              <w:jc w:val="left"/>
              <w:rPr>
                <w:rFonts w:eastAsia="Times New Roman" w:cs="Arial"/>
                <w:lang w:eastAsia="ru-RU"/>
              </w:rPr>
            </w:pPr>
            <w:r w:rsidRPr="008978FE">
              <w:rPr>
                <w:rFonts w:eastAsia="Times New Roman" w:cs="Arial"/>
                <w:lang w:eastAsia="ru-RU"/>
              </w:rPr>
              <w:t>Коллегиальный орган управления СРОО</w:t>
            </w:r>
          </w:p>
          <w:p w:rsidR="008978FE" w:rsidRPr="008978FE" w:rsidRDefault="008978FE" w:rsidP="008978FE">
            <w:pPr>
              <w:jc w:val="left"/>
              <w:rPr>
                <w:rFonts w:eastAsia="Times New Roman" w:cs="Arial"/>
                <w:lang w:eastAsia="ru-RU"/>
              </w:rPr>
            </w:pPr>
            <w:r w:rsidRPr="008978FE">
              <w:rPr>
                <w:rFonts w:eastAsia="Times New Roman" w:cs="Arial"/>
                <w:lang w:eastAsia="ru-RU"/>
              </w:rPr>
              <w:t>(обычно – Совет)</w:t>
            </w:r>
          </w:p>
        </w:tc>
        <w:tc>
          <w:tcPr>
            <w:tcW w:w="6514" w:type="dxa"/>
          </w:tcPr>
          <w:p w:rsidR="008978FE" w:rsidRPr="008978FE" w:rsidRDefault="008978FE" w:rsidP="008978FE">
            <w:pPr>
              <w:rPr>
                <w:rFonts w:eastAsia="Times New Roman" w:cs="Arial"/>
                <w:lang w:eastAsia="ru-RU"/>
              </w:rPr>
            </w:pPr>
            <w:r w:rsidRPr="008978FE">
              <w:rPr>
                <w:rFonts w:eastAsia="Times New Roman" w:cs="Arial"/>
                <w:lang w:eastAsia="ru-RU"/>
              </w:rPr>
              <w:t>Осуществляет управление СРОО между общими собраниями членов СРОО, в т.ч.:</w:t>
            </w:r>
          </w:p>
          <w:p w:rsidR="008978FE" w:rsidRPr="008978FE" w:rsidRDefault="008978FE" w:rsidP="008978FE">
            <w:pPr>
              <w:pStyle w:val="a4"/>
              <w:numPr>
                <w:ilvl w:val="0"/>
                <w:numId w:val="38"/>
              </w:numPr>
              <w:rPr>
                <w:rFonts w:eastAsia="Times New Roman" w:cs="Arial"/>
                <w:lang w:eastAsia="ru-RU"/>
              </w:rPr>
            </w:pPr>
            <w:r w:rsidRPr="008978FE">
              <w:rPr>
                <w:rFonts w:eastAsia="Times New Roman" w:cs="Arial"/>
                <w:lang w:eastAsia="ru-RU"/>
              </w:rPr>
              <w:t>принятие в члены саморегулируемой организации оценщиков, прекращение членства в саморегулируемой организации оценщиков;</w:t>
            </w:r>
          </w:p>
          <w:p w:rsidR="008978FE" w:rsidRPr="008978FE" w:rsidRDefault="008978FE" w:rsidP="008978FE">
            <w:pPr>
              <w:pStyle w:val="a4"/>
              <w:numPr>
                <w:ilvl w:val="0"/>
                <w:numId w:val="38"/>
              </w:numPr>
              <w:rPr>
                <w:rFonts w:eastAsia="Times New Roman" w:cs="Arial"/>
                <w:lang w:eastAsia="ru-RU"/>
              </w:rPr>
            </w:pPr>
            <w:r w:rsidRPr="008978FE">
              <w:rPr>
                <w:rFonts w:eastAsia="Times New Roman" w:cs="Arial"/>
                <w:lang w:eastAsia="ru-RU"/>
              </w:rPr>
              <w:t>рассмотрение и утверждение рекомендации об исключении члена из саморегулируемой организации оценщиков или отклонение указанной рекомендации;</w:t>
            </w:r>
          </w:p>
          <w:p w:rsidR="008978FE" w:rsidRPr="008978FE" w:rsidRDefault="008978FE" w:rsidP="008978FE">
            <w:pPr>
              <w:pStyle w:val="a4"/>
              <w:numPr>
                <w:ilvl w:val="0"/>
                <w:numId w:val="38"/>
              </w:numPr>
              <w:rPr>
                <w:rFonts w:eastAsia="Times New Roman" w:cs="Arial"/>
                <w:lang w:eastAsia="ru-RU"/>
              </w:rPr>
            </w:pPr>
            <w:r w:rsidRPr="008978FE">
              <w:rPr>
                <w:rFonts w:eastAsia="Times New Roman" w:cs="Arial"/>
                <w:lang w:eastAsia="ru-RU"/>
              </w:rPr>
              <w:t>приостановление права осуществления оценочной деятельности по заявлению члена саморегулируемой организации оценщиков, восстановление этого права.</w:t>
            </w:r>
          </w:p>
          <w:p w:rsidR="008978FE" w:rsidRPr="008978FE" w:rsidRDefault="008978FE" w:rsidP="008978FE">
            <w:pPr>
              <w:rPr>
                <w:rFonts w:eastAsia="Times New Roman" w:cs="Arial"/>
                <w:lang w:eastAsia="ru-RU"/>
              </w:rPr>
            </w:pPr>
            <w:r w:rsidRPr="008978FE">
              <w:rPr>
                <w:rFonts w:eastAsia="Times New Roman" w:cs="Arial"/>
                <w:lang w:eastAsia="ru-RU"/>
              </w:rPr>
              <w:t>Не более чем двадцать пять процентов членов коллегиального органа управления СРОО должны составлять лица, не являющиеся членами СРОО и (или) их аффилированными лицами.</w:t>
            </w:r>
          </w:p>
        </w:tc>
      </w:tr>
      <w:tr w:rsidR="008978FE" w:rsidRPr="008978FE" w:rsidTr="008978FE">
        <w:tc>
          <w:tcPr>
            <w:tcW w:w="704" w:type="dxa"/>
          </w:tcPr>
          <w:p w:rsidR="008978FE" w:rsidRPr="008978FE" w:rsidRDefault="008978FE" w:rsidP="008978FE">
            <w:pPr>
              <w:jc w:val="center"/>
              <w:rPr>
                <w:rFonts w:eastAsia="Times New Roman" w:cs="Arial"/>
                <w:lang w:eastAsia="ru-RU"/>
              </w:rPr>
            </w:pPr>
            <w:r w:rsidRPr="008978FE">
              <w:rPr>
                <w:rFonts w:eastAsia="Times New Roman" w:cs="Arial"/>
                <w:lang w:eastAsia="ru-RU"/>
              </w:rPr>
              <w:t>3</w:t>
            </w:r>
          </w:p>
        </w:tc>
        <w:tc>
          <w:tcPr>
            <w:tcW w:w="2693" w:type="dxa"/>
          </w:tcPr>
          <w:p w:rsidR="008978FE" w:rsidRPr="008978FE" w:rsidRDefault="008978FE" w:rsidP="008978FE">
            <w:pPr>
              <w:jc w:val="left"/>
              <w:rPr>
                <w:color w:val="22272F"/>
              </w:rPr>
            </w:pPr>
            <w:r w:rsidRPr="008978FE">
              <w:rPr>
                <w:color w:val="22272F"/>
              </w:rPr>
              <w:t>Структурное подразделение, осуществляющее контроль за соблюдением членами СРОО требований законодательства об оценочной деятельности</w:t>
            </w:r>
          </w:p>
          <w:p w:rsidR="008978FE" w:rsidRPr="008978FE" w:rsidRDefault="008978FE" w:rsidP="008978FE">
            <w:pPr>
              <w:jc w:val="left"/>
              <w:rPr>
                <w:rFonts w:eastAsia="Times New Roman" w:cs="Arial"/>
                <w:lang w:eastAsia="ru-RU"/>
              </w:rPr>
            </w:pPr>
            <w:r w:rsidRPr="008978FE">
              <w:rPr>
                <w:color w:val="22272F"/>
              </w:rPr>
              <w:t>(обычно – Департамент контроля)</w:t>
            </w:r>
          </w:p>
        </w:tc>
        <w:tc>
          <w:tcPr>
            <w:tcW w:w="6514" w:type="dxa"/>
          </w:tcPr>
          <w:p w:rsidR="008978FE" w:rsidRPr="008978FE" w:rsidRDefault="008978FE" w:rsidP="008978FE">
            <w:pPr>
              <w:rPr>
                <w:rFonts w:eastAsia="Times New Roman" w:cs="Arial"/>
                <w:lang w:eastAsia="ru-RU"/>
              </w:rPr>
            </w:pPr>
            <w:r w:rsidRPr="008978FE">
              <w:rPr>
                <w:rFonts w:eastAsia="Times New Roman" w:cs="Arial"/>
                <w:lang w:eastAsia="ru-RU"/>
              </w:rPr>
              <w:t>Осуществляет плановые и внеплановые проверки членов СРОО</w:t>
            </w:r>
          </w:p>
        </w:tc>
      </w:tr>
      <w:tr w:rsidR="008978FE" w:rsidRPr="008978FE" w:rsidTr="008978FE">
        <w:tc>
          <w:tcPr>
            <w:tcW w:w="704" w:type="dxa"/>
          </w:tcPr>
          <w:p w:rsidR="008978FE" w:rsidRPr="008978FE" w:rsidRDefault="008978FE" w:rsidP="008978FE">
            <w:pPr>
              <w:jc w:val="center"/>
              <w:rPr>
                <w:rFonts w:eastAsia="Times New Roman" w:cs="Arial"/>
                <w:lang w:eastAsia="ru-RU"/>
              </w:rPr>
            </w:pPr>
            <w:r w:rsidRPr="008978FE">
              <w:rPr>
                <w:rFonts w:eastAsia="Times New Roman" w:cs="Arial"/>
                <w:lang w:eastAsia="ru-RU"/>
              </w:rPr>
              <w:t>4</w:t>
            </w:r>
          </w:p>
        </w:tc>
        <w:tc>
          <w:tcPr>
            <w:tcW w:w="2693" w:type="dxa"/>
          </w:tcPr>
          <w:p w:rsidR="008978FE" w:rsidRPr="008978FE" w:rsidRDefault="008978FE" w:rsidP="008978FE">
            <w:pPr>
              <w:jc w:val="left"/>
              <w:rPr>
                <w:color w:val="22272F"/>
              </w:rPr>
            </w:pPr>
            <w:r w:rsidRPr="008978FE">
              <w:rPr>
                <w:color w:val="22272F"/>
              </w:rPr>
              <w:t>Дисциплинарный комитет</w:t>
            </w:r>
          </w:p>
        </w:tc>
        <w:tc>
          <w:tcPr>
            <w:tcW w:w="6514" w:type="dxa"/>
          </w:tcPr>
          <w:p w:rsidR="008978FE" w:rsidRPr="008978FE" w:rsidRDefault="008978FE" w:rsidP="008978FE">
            <w:pPr>
              <w:rPr>
                <w:color w:val="22272F"/>
              </w:rPr>
            </w:pPr>
            <w:r w:rsidRPr="008978FE">
              <w:rPr>
                <w:rFonts w:eastAsia="Times New Roman" w:cs="Arial"/>
                <w:lang w:eastAsia="ru-RU"/>
              </w:rPr>
              <w:t xml:space="preserve">Рассматривает жалобы на нарушение членами СРОО </w:t>
            </w:r>
            <w:r w:rsidRPr="008978FE">
              <w:rPr>
                <w:color w:val="22272F"/>
              </w:rPr>
              <w:t xml:space="preserve">требований законодательства об оценочной деятельности. </w:t>
            </w:r>
          </w:p>
          <w:p w:rsidR="008978FE" w:rsidRPr="008978FE" w:rsidRDefault="008978FE" w:rsidP="008978FE">
            <w:pPr>
              <w:rPr>
                <w:rFonts w:eastAsia="Times New Roman" w:cs="Arial"/>
                <w:lang w:eastAsia="ru-RU"/>
              </w:rPr>
            </w:pPr>
            <w:r w:rsidRPr="008978FE">
              <w:rPr>
                <w:color w:val="22272F"/>
              </w:rPr>
              <w:t>Принимает решение о применении мер дисциплинарного взысканий.</w:t>
            </w:r>
          </w:p>
        </w:tc>
      </w:tr>
      <w:tr w:rsidR="008978FE" w:rsidRPr="00B633D5" w:rsidTr="008978FE">
        <w:tc>
          <w:tcPr>
            <w:tcW w:w="704" w:type="dxa"/>
          </w:tcPr>
          <w:p w:rsidR="008978FE" w:rsidRPr="008978FE" w:rsidRDefault="008978FE" w:rsidP="008978FE">
            <w:pPr>
              <w:jc w:val="center"/>
              <w:rPr>
                <w:rFonts w:eastAsia="Times New Roman" w:cs="Arial"/>
                <w:lang w:eastAsia="ru-RU"/>
              </w:rPr>
            </w:pPr>
            <w:r w:rsidRPr="008978FE">
              <w:rPr>
                <w:rFonts w:eastAsia="Times New Roman" w:cs="Arial"/>
                <w:lang w:eastAsia="ru-RU"/>
              </w:rPr>
              <w:t>5</w:t>
            </w:r>
          </w:p>
        </w:tc>
        <w:tc>
          <w:tcPr>
            <w:tcW w:w="2693" w:type="dxa"/>
          </w:tcPr>
          <w:p w:rsidR="008978FE" w:rsidRPr="008978FE" w:rsidRDefault="008978FE" w:rsidP="008978FE">
            <w:pPr>
              <w:jc w:val="left"/>
              <w:rPr>
                <w:color w:val="22272F"/>
              </w:rPr>
            </w:pPr>
            <w:r w:rsidRPr="008978FE">
              <w:rPr>
                <w:color w:val="22272F"/>
              </w:rPr>
              <w:t>Экспертный совет</w:t>
            </w:r>
          </w:p>
        </w:tc>
        <w:tc>
          <w:tcPr>
            <w:tcW w:w="6514" w:type="dxa"/>
          </w:tcPr>
          <w:p w:rsidR="008978FE" w:rsidRPr="00B633D5" w:rsidRDefault="000233DD" w:rsidP="008978FE">
            <w:pPr>
              <w:rPr>
                <w:rFonts w:eastAsia="Times New Roman" w:cs="Arial"/>
                <w:lang w:eastAsia="ru-RU"/>
              </w:rPr>
            </w:pPr>
            <w:r w:rsidRPr="00577197">
              <w:rPr>
                <w:rFonts w:eastAsia="Times New Roman" w:cs="Arial"/>
                <w:lang w:eastAsia="ru-RU"/>
              </w:rPr>
              <w:t>Чл</w:t>
            </w:r>
            <w:r>
              <w:rPr>
                <w:rFonts w:eastAsia="Times New Roman" w:cs="Arial"/>
                <w:lang w:eastAsia="ru-RU"/>
              </w:rPr>
              <w:t>е</w:t>
            </w:r>
            <w:r w:rsidRPr="00577197">
              <w:rPr>
                <w:rFonts w:eastAsia="Times New Roman" w:cs="Arial"/>
                <w:lang w:eastAsia="ru-RU"/>
              </w:rPr>
              <w:t xml:space="preserve">ны </w:t>
            </w:r>
            <w:r>
              <w:rPr>
                <w:rFonts w:eastAsia="Times New Roman" w:cs="Arial"/>
                <w:lang w:eastAsia="ru-RU"/>
              </w:rPr>
              <w:t>Э</w:t>
            </w:r>
            <w:r w:rsidRPr="00577197">
              <w:rPr>
                <w:rFonts w:eastAsia="Times New Roman" w:cs="Arial"/>
                <w:lang w:eastAsia="ru-RU"/>
              </w:rPr>
              <w:t>кспертного совета проводят экспертизу отчетов об оценке.</w:t>
            </w:r>
          </w:p>
        </w:tc>
      </w:tr>
    </w:tbl>
    <w:p w:rsidR="008978FE" w:rsidRDefault="008978FE" w:rsidP="003A51E9">
      <w:pPr>
        <w:rPr>
          <w:lang w:eastAsia="ru-RU"/>
        </w:rPr>
      </w:pPr>
    </w:p>
    <w:p w:rsidR="00CF1A89" w:rsidRDefault="00CF1A89" w:rsidP="00CF1A89">
      <w:pPr>
        <w:pStyle w:val="20"/>
        <w:spacing w:before="120"/>
        <w:jc w:val="center"/>
        <w:rPr>
          <w:rFonts w:asciiTheme="minorHAnsi" w:eastAsia="Times New Roman" w:hAnsiTheme="minorHAnsi" w:cs="Arial"/>
          <w:b/>
          <w:color w:val="auto"/>
          <w:sz w:val="24"/>
          <w:szCs w:val="24"/>
          <w:lang w:eastAsia="ru-RU"/>
        </w:rPr>
      </w:pPr>
      <w:bookmarkStart w:id="100" w:name="_Toc496714197"/>
      <w:r w:rsidRPr="006E593F">
        <w:rPr>
          <w:rFonts w:asciiTheme="minorHAnsi" w:eastAsia="Times New Roman" w:hAnsiTheme="minorHAnsi" w:cs="Arial"/>
          <w:b/>
          <w:color w:val="auto"/>
          <w:sz w:val="24"/>
          <w:szCs w:val="24"/>
          <w:lang w:eastAsia="ru-RU"/>
        </w:rPr>
        <w:t>1.2. Оценка для целей залога, понятие и основание возникновения предмета залога</w:t>
      </w:r>
      <w:bookmarkEnd w:id="100"/>
    </w:p>
    <w:p w:rsidR="000F54E7" w:rsidRPr="00822EBA" w:rsidRDefault="000F54E7" w:rsidP="000F54E7">
      <w:pPr>
        <w:spacing w:before="120"/>
        <w:ind w:firstLine="708"/>
        <w:rPr>
          <w:rFonts w:eastAsia="Times New Roman" w:cs="Arial"/>
          <w:i/>
          <w:sz w:val="24"/>
          <w:szCs w:val="24"/>
          <w:lang w:eastAsia="ru-RU"/>
        </w:rPr>
      </w:pPr>
      <w:r w:rsidRPr="000F5F86">
        <w:rPr>
          <w:rFonts w:eastAsia="Times New Roman" w:cs="Arial"/>
          <w:i/>
          <w:sz w:val="24"/>
          <w:szCs w:val="24"/>
          <w:lang w:eastAsia="ru-RU"/>
        </w:rPr>
        <w:t xml:space="preserve">Формулировка темы имеет общий характер. Вопросам </w:t>
      </w:r>
      <w:r>
        <w:rPr>
          <w:rFonts w:eastAsia="Times New Roman" w:cs="Arial"/>
          <w:i/>
          <w:sz w:val="24"/>
          <w:szCs w:val="24"/>
          <w:lang w:eastAsia="ru-RU"/>
        </w:rPr>
        <w:t>залога и оценки для целей залога посвящен</w:t>
      </w:r>
      <w:r w:rsidR="00292AA6">
        <w:rPr>
          <w:rFonts w:eastAsia="Times New Roman" w:cs="Arial"/>
          <w:i/>
          <w:sz w:val="24"/>
          <w:szCs w:val="24"/>
          <w:lang w:eastAsia="ru-RU"/>
        </w:rPr>
        <w:t>ы</w:t>
      </w:r>
      <w:r>
        <w:rPr>
          <w:rFonts w:eastAsia="Times New Roman" w:cs="Arial"/>
          <w:i/>
          <w:sz w:val="24"/>
          <w:szCs w:val="24"/>
          <w:lang w:eastAsia="ru-RU"/>
        </w:rPr>
        <w:t xml:space="preserve"> </w:t>
      </w:r>
      <w:r w:rsidRPr="000F54E7">
        <w:rPr>
          <w:rFonts w:eastAsia="Times New Roman"/>
          <w:i/>
          <w:sz w:val="24"/>
          <w:szCs w:val="24"/>
          <w:lang w:eastAsia="ru-RU"/>
        </w:rPr>
        <w:t xml:space="preserve"> §3 </w:t>
      </w:r>
      <w:r>
        <w:rPr>
          <w:rFonts w:eastAsia="Times New Roman"/>
          <w:i/>
          <w:sz w:val="24"/>
          <w:szCs w:val="24"/>
          <w:lang w:eastAsia="ru-RU"/>
        </w:rPr>
        <w:t xml:space="preserve">Главы 23 ГК РФ </w:t>
      </w:r>
      <w:r w:rsidRPr="000F54E7">
        <w:rPr>
          <w:rFonts w:eastAsia="Times New Roman"/>
          <w:i/>
          <w:sz w:val="24"/>
          <w:szCs w:val="24"/>
          <w:lang w:eastAsia="ru-RU"/>
        </w:rPr>
        <w:t>[</w:t>
      </w:r>
      <w:r w:rsidR="00297466">
        <w:rPr>
          <w:rFonts w:eastAsia="Times New Roman"/>
          <w:i/>
          <w:sz w:val="24"/>
          <w:szCs w:val="24"/>
          <w:lang w:eastAsia="ru-RU"/>
        </w:rPr>
        <w:t>10</w:t>
      </w:r>
      <w:r w:rsidRPr="000F54E7">
        <w:rPr>
          <w:rFonts w:eastAsia="Times New Roman"/>
          <w:i/>
          <w:sz w:val="24"/>
          <w:szCs w:val="24"/>
          <w:lang w:eastAsia="ru-RU"/>
        </w:rPr>
        <w:t>]</w:t>
      </w:r>
      <w:r>
        <w:rPr>
          <w:rFonts w:eastAsia="Times New Roman"/>
          <w:i/>
          <w:sz w:val="24"/>
          <w:szCs w:val="24"/>
          <w:lang w:eastAsia="ru-RU"/>
        </w:rPr>
        <w:t xml:space="preserve"> и профильный Федеральный стандарт оценки </w:t>
      </w:r>
      <w:r w:rsidR="005540E2">
        <w:rPr>
          <w:rFonts w:eastAsia="Times New Roman"/>
          <w:i/>
          <w:sz w:val="24"/>
          <w:szCs w:val="24"/>
          <w:lang w:eastAsia="ru-RU"/>
        </w:rPr>
        <w:t>№</w:t>
      </w:r>
      <w:r w:rsidR="006E593F" w:rsidRPr="006E593F">
        <w:rPr>
          <w:rFonts w:eastAsia="Times New Roman"/>
          <w:i/>
          <w:sz w:val="24"/>
          <w:szCs w:val="24"/>
          <w:lang w:eastAsia="ru-RU"/>
        </w:rPr>
        <w:t xml:space="preserve">9 [6]. </w:t>
      </w:r>
      <w:r w:rsidRPr="000F5F86">
        <w:rPr>
          <w:rFonts w:eastAsia="Times New Roman" w:cs="Arial"/>
          <w:i/>
          <w:sz w:val="24"/>
          <w:szCs w:val="24"/>
          <w:lang w:eastAsia="ru-RU"/>
        </w:rPr>
        <w:t>Далее в данном разделе приводится выжимка из</w:t>
      </w:r>
      <w:r w:rsidRPr="00822EBA">
        <w:rPr>
          <w:rFonts w:eastAsia="Times New Roman" w:cs="Arial"/>
          <w:i/>
          <w:sz w:val="24"/>
          <w:szCs w:val="24"/>
          <w:lang w:eastAsia="ru-RU"/>
        </w:rPr>
        <w:t xml:space="preserve"> </w:t>
      </w:r>
      <w:r w:rsidR="005540E2">
        <w:rPr>
          <w:rFonts w:eastAsia="Times New Roman" w:cs="Arial"/>
          <w:i/>
          <w:sz w:val="24"/>
          <w:szCs w:val="24"/>
          <w:lang w:eastAsia="ru-RU"/>
        </w:rPr>
        <w:t>указанных источников</w:t>
      </w:r>
      <w:r w:rsidRPr="000F5F86">
        <w:rPr>
          <w:rFonts w:eastAsia="Times New Roman" w:cs="Arial"/>
          <w:i/>
          <w:sz w:val="24"/>
          <w:szCs w:val="24"/>
          <w:lang w:eastAsia="ru-RU"/>
        </w:rPr>
        <w:t>.</w:t>
      </w:r>
    </w:p>
    <w:p w:rsidR="006E593F" w:rsidRPr="006E593F" w:rsidRDefault="006E593F" w:rsidP="00525120">
      <w:pPr>
        <w:shd w:val="clear" w:color="auto" w:fill="FFFFFF"/>
        <w:spacing w:before="120"/>
        <w:ind w:firstLine="709"/>
        <w:rPr>
          <w:rStyle w:val="blk"/>
          <w:rFonts w:cs="Arial"/>
          <w:color w:val="000000"/>
          <w:sz w:val="24"/>
          <w:szCs w:val="24"/>
        </w:rPr>
      </w:pPr>
      <w:r w:rsidRPr="006E593F">
        <w:rPr>
          <w:rStyle w:val="blk"/>
          <w:rFonts w:cs="Arial"/>
          <w:b/>
          <w:color w:val="000000"/>
          <w:sz w:val="24"/>
          <w:szCs w:val="24"/>
        </w:rPr>
        <w:t xml:space="preserve">1.2.1. </w:t>
      </w:r>
      <w:r w:rsidRPr="00CD2A69">
        <w:rPr>
          <w:rStyle w:val="blk"/>
          <w:rFonts w:cs="Arial"/>
          <w:color w:val="000000"/>
          <w:sz w:val="24"/>
          <w:szCs w:val="24"/>
        </w:rPr>
        <w:t>Понятие залога</w:t>
      </w:r>
      <w:r w:rsidR="005E29E3">
        <w:rPr>
          <w:rStyle w:val="blk"/>
          <w:rFonts w:cs="Arial"/>
          <w:color w:val="000000"/>
          <w:sz w:val="24"/>
          <w:szCs w:val="24"/>
        </w:rPr>
        <w:t xml:space="preserve"> (ст. 334 [</w:t>
      </w:r>
      <w:r w:rsidR="00297466">
        <w:rPr>
          <w:rStyle w:val="blk"/>
          <w:rFonts w:cs="Arial"/>
          <w:color w:val="000000"/>
          <w:sz w:val="24"/>
          <w:szCs w:val="24"/>
        </w:rPr>
        <w:t>10</w:t>
      </w:r>
      <w:r w:rsidRPr="006E593F">
        <w:rPr>
          <w:rStyle w:val="blk"/>
          <w:rFonts w:cs="Arial"/>
          <w:color w:val="000000"/>
          <w:sz w:val="24"/>
          <w:szCs w:val="24"/>
        </w:rPr>
        <w:t xml:space="preserve">]).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w:t>
      </w:r>
      <w:r w:rsidRPr="006E593F">
        <w:rPr>
          <w:rStyle w:val="blk"/>
          <w:rFonts w:cs="Arial"/>
          <w:color w:val="000000"/>
          <w:sz w:val="24"/>
          <w:szCs w:val="24"/>
        </w:rPr>
        <w:lastRenderedPageBreak/>
        <w:t>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6E593F" w:rsidRPr="006E593F" w:rsidRDefault="006E593F" w:rsidP="00525120">
      <w:pPr>
        <w:shd w:val="clear" w:color="auto" w:fill="FFFFFF"/>
        <w:spacing w:line="290" w:lineRule="atLeast"/>
        <w:ind w:firstLine="709"/>
        <w:rPr>
          <w:rStyle w:val="blk"/>
          <w:rFonts w:cs="Arial"/>
          <w:color w:val="000000"/>
          <w:sz w:val="24"/>
          <w:szCs w:val="24"/>
        </w:rPr>
      </w:pPr>
      <w:r w:rsidRPr="006E593F">
        <w:rPr>
          <w:rStyle w:val="blk"/>
          <w:rFonts w:cs="Arial"/>
          <w:color w:val="000000"/>
          <w:sz w:val="24"/>
          <w:szCs w:val="24"/>
        </w:rP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0F54E7" w:rsidRPr="006E593F" w:rsidRDefault="006E593F" w:rsidP="00525120">
      <w:pPr>
        <w:shd w:val="clear" w:color="auto" w:fill="FFFFFF"/>
        <w:spacing w:before="120"/>
        <w:ind w:firstLine="709"/>
        <w:rPr>
          <w:rStyle w:val="blk"/>
          <w:color w:val="000000"/>
        </w:rPr>
      </w:pPr>
      <w:r w:rsidRPr="006E593F">
        <w:rPr>
          <w:rStyle w:val="blk"/>
          <w:b/>
          <w:color w:val="000000"/>
          <w:sz w:val="24"/>
          <w:szCs w:val="24"/>
        </w:rPr>
        <w:t xml:space="preserve">1.2.2. </w:t>
      </w:r>
      <w:r w:rsidRPr="00CD2A69">
        <w:rPr>
          <w:rStyle w:val="blk"/>
          <w:color w:val="000000"/>
          <w:sz w:val="24"/>
          <w:szCs w:val="24"/>
        </w:rPr>
        <w:t>Основания возникновения залога</w:t>
      </w:r>
      <w:r w:rsidRPr="006E593F">
        <w:rPr>
          <w:rStyle w:val="blk"/>
          <w:color w:val="000000"/>
          <w:sz w:val="24"/>
          <w:szCs w:val="24"/>
        </w:rPr>
        <w:t xml:space="preserve"> (ст. 334.1</w:t>
      </w:r>
      <w:r w:rsidR="005540E2">
        <w:rPr>
          <w:rStyle w:val="blk"/>
          <w:color w:val="000000"/>
          <w:sz w:val="24"/>
          <w:szCs w:val="24"/>
        </w:rPr>
        <w:t xml:space="preserve"> </w:t>
      </w:r>
      <w:r w:rsidR="005E29E3">
        <w:rPr>
          <w:rStyle w:val="blk"/>
          <w:color w:val="000000"/>
          <w:sz w:val="24"/>
          <w:szCs w:val="24"/>
        </w:rPr>
        <w:t>[</w:t>
      </w:r>
      <w:r w:rsidR="00297466">
        <w:rPr>
          <w:rStyle w:val="blk"/>
          <w:color w:val="000000"/>
          <w:sz w:val="24"/>
          <w:szCs w:val="24"/>
        </w:rPr>
        <w:t>1</w:t>
      </w:r>
      <w:r w:rsidR="00292AA6">
        <w:rPr>
          <w:rStyle w:val="blk"/>
          <w:color w:val="000000"/>
          <w:sz w:val="24"/>
          <w:szCs w:val="24"/>
        </w:rPr>
        <w:t>0</w:t>
      </w:r>
      <w:r w:rsidR="005540E2" w:rsidRPr="00EE0C8B">
        <w:rPr>
          <w:rStyle w:val="blk"/>
          <w:color w:val="000000"/>
          <w:sz w:val="24"/>
          <w:szCs w:val="24"/>
        </w:rPr>
        <w:t>]</w:t>
      </w:r>
      <w:r w:rsidRPr="006E593F">
        <w:rPr>
          <w:rStyle w:val="blk"/>
          <w:color w:val="000000"/>
          <w:sz w:val="24"/>
          <w:szCs w:val="24"/>
        </w:rPr>
        <w:t>)</w:t>
      </w:r>
      <w:r>
        <w:rPr>
          <w:rStyle w:val="blk"/>
          <w:color w:val="000000"/>
          <w:sz w:val="24"/>
          <w:szCs w:val="24"/>
        </w:rPr>
        <w:t>.</w:t>
      </w:r>
    </w:p>
    <w:p w:rsidR="006E593F" w:rsidRPr="006E593F" w:rsidRDefault="006E593F" w:rsidP="00525120">
      <w:pPr>
        <w:shd w:val="clear" w:color="auto" w:fill="FFFFFF"/>
        <w:spacing w:line="290" w:lineRule="atLeast"/>
        <w:ind w:firstLine="709"/>
        <w:rPr>
          <w:rStyle w:val="blk"/>
          <w:rFonts w:cs="Arial"/>
          <w:color w:val="000000"/>
          <w:sz w:val="24"/>
          <w:szCs w:val="24"/>
        </w:rPr>
      </w:pPr>
      <w:r w:rsidRPr="006E593F">
        <w:rPr>
          <w:rStyle w:val="blk"/>
          <w:rFonts w:cs="Arial"/>
          <w:color w:val="000000"/>
          <w:sz w:val="24"/>
          <w:szCs w:val="24"/>
        </w:rPr>
        <w:t>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6E593F" w:rsidRPr="006E593F" w:rsidRDefault="005540E2" w:rsidP="00525120">
      <w:pPr>
        <w:shd w:val="clear" w:color="auto" w:fill="FFFFFF"/>
        <w:spacing w:line="290" w:lineRule="atLeast"/>
        <w:ind w:firstLine="709"/>
        <w:rPr>
          <w:rStyle w:val="blk"/>
          <w:rFonts w:cs="Arial"/>
          <w:color w:val="000000"/>
          <w:sz w:val="24"/>
          <w:szCs w:val="24"/>
        </w:rPr>
      </w:pPr>
      <w:r>
        <w:rPr>
          <w:rStyle w:val="blk"/>
          <w:rFonts w:cs="Arial"/>
          <w:color w:val="000000"/>
          <w:sz w:val="24"/>
          <w:szCs w:val="24"/>
        </w:rPr>
        <w:t xml:space="preserve">Правила </w:t>
      </w:r>
      <w:r w:rsidR="005E29E3">
        <w:rPr>
          <w:rStyle w:val="blk"/>
          <w:rFonts w:cs="Arial"/>
          <w:color w:val="000000"/>
          <w:sz w:val="24"/>
          <w:szCs w:val="24"/>
        </w:rPr>
        <w:t xml:space="preserve">ГК РФ </w:t>
      </w:r>
      <w:r>
        <w:rPr>
          <w:rStyle w:val="blk"/>
          <w:rFonts w:cs="Arial"/>
          <w:color w:val="000000"/>
          <w:sz w:val="24"/>
          <w:szCs w:val="24"/>
        </w:rPr>
        <w:t>о</w:t>
      </w:r>
      <w:r w:rsidR="006E593F" w:rsidRPr="006E593F">
        <w:rPr>
          <w:rStyle w:val="blk"/>
          <w:rFonts w:cs="Arial"/>
          <w:color w:val="000000"/>
          <w:sz w:val="24"/>
          <w:szCs w:val="24"/>
        </w:rPr>
        <w:t xml:space="preserve"> залоге на основании договора соответственно применяются к залогу, возникшему на основании закона, если законом не установлено иное.</w:t>
      </w:r>
    </w:p>
    <w:p w:rsidR="006E593F" w:rsidRDefault="006E593F" w:rsidP="00525120">
      <w:pPr>
        <w:shd w:val="clear" w:color="auto" w:fill="FFFFFF"/>
        <w:spacing w:line="290" w:lineRule="atLeast"/>
        <w:ind w:firstLine="709"/>
        <w:rPr>
          <w:rStyle w:val="blk"/>
          <w:rFonts w:cs="Arial"/>
          <w:color w:val="000000"/>
          <w:sz w:val="24"/>
          <w:szCs w:val="24"/>
        </w:rPr>
      </w:pPr>
      <w:r w:rsidRPr="006E593F">
        <w:rPr>
          <w:rStyle w:val="blk"/>
          <w:rFonts w:cs="Arial"/>
          <w:color w:val="000000"/>
          <w:sz w:val="24"/>
          <w:szCs w:val="24"/>
        </w:rPr>
        <w:t xml:space="preserve">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w:t>
      </w:r>
      <w:r w:rsidR="005E29E3">
        <w:rPr>
          <w:rStyle w:val="blk"/>
          <w:rFonts w:cs="Arial"/>
          <w:color w:val="000000"/>
          <w:sz w:val="24"/>
          <w:szCs w:val="24"/>
        </w:rPr>
        <w:t xml:space="preserve">ГК РФ </w:t>
      </w:r>
      <w:r w:rsidRPr="006E593F">
        <w:rPr>
          <w:rStyle w:val="blk"/>
          <w:rFonts w:cs="Arial"/>
          <w:color w:val="000000"/>
          <w:sz w:val="24"/>
          <w:szCs w:val="24"/>
        </w:rPr>
        <w:t>о форме договора залога.</w:t>
      </w:r>
    </w:p>
    <w:p w:rsidR="00407EDB" w:rsidRPr="005D0E9C" w:rsidRDefault="00407EDB" w:rsidP="00525120">
      <w:pPr>
        <w:shd w:val="clear" w:color="auto" w:fill="FFFFFF"/>
        <w:spacing w:before="120"/>
        <w:ind w:firstLine="709"/>
        <w:rPr>
          <w:rStyle w:val="blk"/>
          <w:rFonts w:cs="Arial"/>
          <w:color w:val="000000"/>
          <w:sz w:val="24"/>
          <w:szCs w:val="24"/>
        </w:rPr>
      </w:pPr>
      <w:r w:rsidRPr="00407EDB">
        <w:rPr>
          <w:rStyle w:val="blk"/>
          <w:rFonts w:cs="Arial"/>
          <w:b/>
          <w:color w:val="000000"/>
          <w:sz w:val="24"/>
          <w:szCs w:val="24"/>
        </w:rPr>
        <w:t>1.2.3.</w:t>
      </w:r>
      <w:r>
        <w:rPr>
          <w:rStyle w:val="blk"/>
          <w:rFonts w:cs="Arial"/>
          <w:color w:val="000000"/>
          <w:sz w:val="24"/>
          <w:szCs w:val="24"/>
        </w:rPr>
        <w:t xml:space="preserve"> Предмет залога (ст. 336 </w:t>
      </w:r>
      <w:r w:rsidRPr="0026403E">
        <w:rPr>
          <w:rStyle w:val="blk"/>
          <w:rFonts w:cs="Arial"/>
          <w:color w:val="000000"/>
          <w:sz w:val="24"/>
          <w:szCs w:val="24"/>
        </w:rPr>
        <w:t>[1</w:t>
      </w:r>
      <w:r>
        <w:rPr>
          <w:rStyle w:val="blk"/>
          <w:rFonts w:cs="Arial"/>
          <w:color w:val="000000"/>
          <w:sz w:val="24"/>
          <w:szCs w:val="24"/>
        </w:rPr>
        <w:t>0</w:t>
      </w:r>
      <w:r w:rsidRPr="0026403E">
        <w:rPr>
          <w:rStyle w:val="blk"/>
          <w:rFonts w:cs="Arial"/>
          <w:color w:val="000000"/>
          <w:sz w:val="24"/>
          <w:szCs w:val="24"/>
        </w:rPr>
        <w:t>]</w:t>
      </w:r>
      <w:r>
        <w:rPr>
          <w:rStyle w:val="blk"/>
          <w:rFonts w:cs="Arial"/>
          <w:color w:val="000000"/>
          <w:sz w:val="24"/>
          <w:szCs w:val="24"/>
        </w:rPr>
        <w:t>)</w:t>
      </w:r>
      <w:r w:rsidRPr="0026403E">
        <w:rPr>
          <w:rStyle w:val="blk"/>
          <w:rFonts w:cs="Arial"/>
          <w:color w:val="000000"/>
          <w:sz w:val="24"/>
          <w:szCs w:val="24"/>
        </w:rPr>
        <w:t>.</w:t>
      </w:r>
    </w:p>
    <w:p w:rsidR="00407EDB" w:rsidRPr="005D0E9C" w:rsidRDefault="00407EDB" w:rsidP="00525120">
      <w:pPr>
        <w:autoSpaceDE w:val="0"/>
        <w:autoSpaceDN w:val="0"/>
        <w:adjustRightInd w:val="0"/>
        <w:ind w:firstLine="709"/>
        <w:rPr>
          <w:rFonts w:ascii="Calibri" w:hAnsi="Calibri" w:cs="Calibri"/>
          <w:sz w:val="24"/>
          <w:szCs w:val="24"/>
        </w:rPr>
      </w:pPr>
      <w:r w:rsidRPr="005D0E9C">
        <w:rPr>
          <w:rFonts w:ascii="Calibri" w:hAnsi="Calibri" w:cs="Calibri"/>
          <w:sz w:val="24"/>
          <w:szCs w:val="24"/>
        </w:rPr>
        <w:t>Предметом залога может быть всякое имущество, в т</w:t>
      </w:r>
      <w:r w:rsidR="00BF6C62">
        <w:rPr>
          <w:rFonts w:ascii="Calibri" w:hAnsi="Calibri" w:cs="Calibri"/>
          <w:sz w:val="24"/>
          <w:szCs w:val="24"/>
        </w:rPr>
        <w:t>.ч.</w:t>
      </w:r>
      <w:r w:rsidRPr="005D0E9C">
        <w:rPr>
          <w:rFonts w:ascii="Calibri" w:hAnsi="Calibri" w:cs="Calibri"/>
          <w:sz w:val="24"/>
          <w:szCs w:val="24"/>
        </w:rPr>
        <w:t xml:space="preserve">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407EDB" w:rsidRPr="007E42EC" w:rsidRDefault="00407EDB" w:rsidP="00525120">
      <w:pPr>
        <w:shd w:val="clear" w:color="auto" w:fill="FFFFFF"/>
        <w:ind w:firstLine="709"/>
        <w:rPr>
          <w:rFonts w:cs="Arial"/>
          <w:color w:val="000000"/>
          <w:sz w:val="24"/>
          <w:szCs w:val="24"/>
        </w:rPr>
      </w:pPr>
      <w:r w:rsidRPr="007E42EC">
        <w:rPr>
          <w:rFonts w:cs="Arial"/>
          <w:color w:val="000000"/>
          <w:sz w:val="24"/>
          <w:szCs w:val="24"/>
        </w:rPr>
        <w:t>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407EDB" w:rsidRPr="007E42EC" w:rsidRDefault="00407EDB" w:rsidP="00525120">
      <w:pPr>
        <w:shd w:val="clear" w:color="auto" w:fill="FFFFFF"/>
        <w:ind w:firstLine="709"/>
        <w:rPr>
          <w:rFonts w:cs="Arial"/>
          <w:color w:val="000000"/>
          <w:sz w:val="24"/>
          <w:szCs w:val="24"/>
        </w:rPr>
      </w:pPr>
      <w:r w:rsidRPr="007E42EC">
        <w:rPr>
          <w:rFonts w:cs="Arial"/>
          <w:color w:val="000000"/>
          <w:sz w:val="24"/>
          <w:szCs w:val="24"/>
        </w:rPr>
        <w:t>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6E593F" w:rsidRPr="006E593F" w:rsidRDefault="006E593F" w:rsidP="00525120">
      <w:pPr>
        <w:shd w:val="clear" w:color="auto" w:fill="FFFFFF"/>
        <w:spacing w:before="120"/>
        <w:ind w:firstLine="709"/>
        <w:rPr>
          <w:rStyle w:val="blk"/>
          <w:rFonts w:cs="Arial"/>
          <w:color w:val="000000"/>
          <w:sz w:val="24"/>
          <w:szCs w:val="24"/>
        </w:rPr>
      </w:pPr>
      <w:r w:rsidRPr="006E593F">
        <w:rPr>
          <w:rStyle w:val="blk"/>
          <w:rFonts w:cs="Arial"/>
          <w:b/>
          <w:color w:val="000000"/>
          <w:sz w:val="24"/>
          <w:szCs w:val="24"/>
        </w:rPr>
        <w:t>1.2.</w:t>
      </w:r>
      <w:r w:rsidR="00407EDB">
        <w:rPr>
          <w:rStyle w:val="blk"/>
          <w:rFonts w:cs="Arial"/>
          <w:b/>
          <w:color w:val="000000"/>
          <w:sz w:val="24"/>
          <w:szCs w:val="24"/>
        </w:rPr>
        <w:t>4</w:t>
      </w:r>
      <w:r w:rsidRPr="006E593F">
        <w:rPr>
          <w:rStyle w:val="blk"/>
          <w:rFonts w:cs="Arial"/>
          <w:b/>
          <w:color w:val="000000"/>
          <w:sz w:val="24"/>
          <w:szCs w:val="24"/>
        </w:rPr>
        <w:t>.</w:t>
      </w:r>
      <w:r>
        <w:rPr>
          <w:rStyle w:val="blk"/>
          <w:rFonts w:cs="Arial"/>
          <w:color w:val="000000"/>
          <w:sz w:val="24"/>
          <w:szCs w:val="24"/>
        </w:rPr>
        <w:t xml:space="preserve"> Выборочные положения ФСО №9</w:t>
      </w:r>
      <w:r w:rsidR="005540E2">
        <w:rPr>
          <w:rStyle w:val="blk"/>
          <w:rFonts w:cs="Arial"/>
          <w:color w:val="000000"/>
          <w:sz w:val="24"/>
          <w:szCs w:val="24"/>
        </w:rPr>
        <w:t xml:space="preserve"> </w:t>
      </w:r>
      <w:r w:rsidR="005540E2" w:rsidRPr="00EE0C8B">
        <w:rPr>
          <w:rStyle w:val="blk"/>
          <w:rFonts w:cs="Arial"/>
          <w:color w:val="000000"/>
          <w:sz w:val="24"/>
          <w:szCs w:val="24"/>
        </w:rPr>
        <w:t>[</w:t>
      </w:r>
      <w:r w:rsidR="00297466">
        <w:rPr>
          <w:rStyle w:val="blk"/>
          <w:rFonts w:cs="Arial"/>
          <w:color w:val="000000"/>
          <w:sz w:val="24"/>
          <w:szCs w:val="24"/>
        </w:rPr>
        <w:t>6</w:t>
      </w:r>
      <w:r w:rsidR="005540E2" w:rsidRPr="00EE0C8B">
        <w:rPr>
          <w:rStyle w:val="blk"/>
          <w:rFonts w:cs="Arial"/>
          <w:color w:val="000000"/>
          <w:sz w:val="24"/>
          <w:szCs w:val="24"/>
        </w:rPr>
        <w:t>]</w:t>
      </w:r>
      <w:r>
        <w:rPr>
          <w:rStyle w:val="blk"/>
          <w:rFonts w:cs="Arial"/>
          <w:color w:val="000000"/>
          <w:sz w:val="24"/>
          <w:szCs w:val="24"/>
        </w:rPr>
        <w:t>.</w:t>
      </w:r>
    </w:p>
    <w:p w:rsidR="006E593F" w:rsidRPr="00252F26" w:rsidRDefault="006E593F" w:rsidP="006E593F">
      <w:pPr>
        <w:pStyle w:val="afb"/>
        <w:spacing w:after="60"/>
        <w:jc w:val="right"/>
        <w:rPr>
          <w:rFonts w:eastAsia="Times New Roman" w:cs="Arial"/>
          <w:i w:val="0"/>
          <w:color w:val="auto"/>
          <w:sz w:val="22"/>
          <w:szCs w:val="22"/>
          <w:lang w:eastAsia="ru-RU"/>
        </w:rPr>
      </w:pPr>
      <w:r w:rsidRPr="00252F26">
        <w:rPr>
          <w:i w:val="0"/>
          <w:color w:val="auto"/>
          <w:sz w:val="22"/>
          <w:szCs w:val="22"/>
        </w:rPr>
        <w:t xml:space="preserve">Таблица </w:t>
      </w:r>
      <w:r w:rsidRPr="00252F26">
        <w:rPr>
          <w:i w:val="0"/>
          <w:color w:val="auto"/>
          <w:sz w:val="22"/>
          <w:szCs w:val="22"/>
        </w:rPr>
        <w:fldChar w:fldCharType="begin"/>
      </w:r>
      <w:r w:rsidRPr="00252F26">
        <w:rPr>
          <w:i w:val="0"/>
          <w:color w:val="auto"/>
          <w:sz w:val="22"/>
          <w:szCs w:val="22"/>
        </w:rPr>
        <w:instrText xml:space="preserve"> SEQ Таблица \* ARABIC </w:instrText>
      </w:r>
      <w:r w:rsidRPr="00252F26">
        <w:rPr>
          <w:i w:val="0"/>
          <w:color w:val="auto"/>
          <w:sz w:val="22"/>
          <w:szCs w:val="22"/>
        </w:rPr>
        <w:fldChar w:fldCharType="separate"/>
      </w:r>
      <w:r w:rsidR="00343544">
        <w:rPr>
          <w:i w:val="0"/>
          <w:noProof/>
          <w:color w:val="auto"/>
          <w:sz w:val="22"/>
          <w:szCs w:val="22"/>
        </w:rPr>
        <w:t>3</w:t>
      </w:r>
      <w:r w:rsidRPr="00252F26">
        <w:rPr>
          <w:i w:val="0"/>
          <w:color w:val="auto"/>
          <w:sz w:val="22"/>
          <w:szCs w:val="22"/>
        </w:rPr>
        <w:fldChar w:fldCharType="end"/>
      </w:r>
      <w:r w:rsidRPr="00252F26">
        <w:rPr>
          <w:rFonts w:eastAsia="Times New Roman" w:cs="Arial"/>
          <w:i w:val="0"/>
          <w:color w:val="auto"/>
          <w:sz w:val="22"/>
          <w:szCs w:val="22"/>
          <w:lang w:eastAsia="ru-RU"/>
        </w:rPr>
        <w:t>.</w:t>
      </w:r>
    </w:p>
    <w:tbl>
      <w:tblPr>
        <w:tblStyle w:val="a9"/>
        <w:tblW w:w="9639" w:type="dxa"/>
        <w:jc w:val="center"/>
        <w:tblLook w:val="04A0" w:firstRow="1" w:lastRow="0" w:firstColumn="1" w:lastColumn="0" w:noHBand="0" w:noVBand="1"/>
      </w:tblPr>
      <w:tblGrid>
        <w:gridCol w:w="1135"/>
        <w:gridCol w:w="8504"/>
      </w:tblGrid>
      <w:tr w:rsidR="006E593F" w:rsidRPr="006E593F" w:rsidTr="00D14492">
        <w:trPr>
          <w:tblHeader/>
          <w:jc w:val="center"/>
        </w:trPr>
        <w:tc>
          <w:tcPr>
            <w:tcW w:w="1135" w:type="dxa"/>
            <w:shd w:val="clear" w:color="auto" w:fill="F2F2F2" w:themeFill="background1" w:themeFillShade="F2"/>
            <w:vAlign w:val="center"/>
          </w:tcPr>
          <w:p w:rsidR="006E593F" w:rsidRPr="006E593F" w:rsidRDefault="006E593F" w:rsidP="006E593F">
            <w:pPr>
              <w:jc w:val="center"/>
              <w:rPr>
                <w:rFonts w:eastAsia="Times New Roman" w:cs="Arial"/>
                <w:b/>
                <w:lang w:eastAsia="ru-RU"/>
              </w:rPr>
            </w:pPr>
            <w:r w:rsidRPr="006E593F">
              <w:rPr>
                <w:rFonts w:eastAsia="Times New Roman" w:cs="Arial"/>
                <w:b/>
                <w:lang w:eastAsia="ru-RU"/>
              </w:rPr>
              <w:t>Пункт ФСО №9</w:t>
            </w:r>
          </w:p>
        </w:tc>
        <w:tc>
          <w:tcPr>
            <w:tcW w:w="8504" w:type="dxa"/>
            <w:shd w:val="clear" w:color="auto" w:fill="F2F2F2" w:themeFill="background1" w:themeFillShade="F2"/>
            <w:vAlign w:val="center"/>
          </w:tcPr>
          <w:p w:rsidR="006E593F" w:rsidRPr="006E593F" w:rsidRDefault="006E593F" w:rsidP="006E593F">
            <w:pPr>
              <w:jc w:val="center"/>
              <w:rPr>
                <w:rFonts w:eastAsia="Times New Roman" w:cs="Arial"/>
                <w:b/>
                <w:lang w:eastAsia="ru-RU"/>
              </w:rPr>
            </w:pPr>
            <w:r w:rsidRPr="006E593F">
              <w:rPr>
                <w:rFonts w:eastAsia="Times New Roman" w:cs="Arial"/>
                <w:b/>
                <w:lang w:eastAsia="ru-RU"/>
              </w:rPr>
              <w:t>Положение</w:t>
            </w:r>
          </w:p>
        </w:tc>
      </w:tr>
      <w:tr w:rsidR="006E593F" w:rsidRPr="006E593F" w:rsidTr="00D14492">
        <w:trPr>
          <w:jc w:val="center"/>
        </w:trPr>
        <w:tc>
          <w:tcPr>
            <w:tcW w:w="1135" w:type="dxa"/>
          </w:tcPr>
          <w:p w:rsidR="006E593F" w:rsidRPr="006E593F" w:rsidRDefault="006E593F" w:rsidP="006E593F">
            <w:pPr>
              <w:jc w:val="center"/>
              <w:rPr>
                <w:rFonts w:eastAsia="Times New Roman" w:cs="Arial"/>
                <w:lang w:eastAsia="ru-RU"/>
              </w:rPr>
            </w:pPr>
            <w:r w:rsidRPr="006E593F">
              <w:rPr>
                <w:rFonts w:eastAsia="Times New Roman" w:cs="Arial"/>
                <w:lang w:eastAsia="ru-RU"/>
              </w:rPr>
              <w:t>4</w:t>
            </w:r>
          </w:p>
        </w:tc>
        <w:tc>
          <w:tcPr>
            <w:tcW w:w="8504" w:type="dxa"/>
          </w:tcPr>
          <w:p w:rsidR="006E593F" w:rsidRPr="006E593F" w:rsidRDefault="006E593F" w:rsidP="006E593F">
            <w:pPr>
              <w:shd w:val="clear" w:color="auto" w:fill="FFFFFF"/>
              <w:rPr>
                <w:rStyle w:val="blk"/>
                <w:rFonts w:cs="Arial"/>
                <w:color w:val="000000"/>
              </w:rPr>
            </w:pPr>
            <w:r w:rsidRPr="006E593F">
              <w:rPr>
                <w:rStyle w:val="blk"/>
                <w:rFonts w:cs="Arial"/>
                <w:color w:val="000000"/>
              </w:rPr>
              <w:t xml:space="preserve">При заключении договора на проведение оценки для целей залога заказчик может проинформировать </w:t>
            </w:r>
            <w:r w:rsidR="005540E2">
              <w:rPr>
                <w:rStyle w:val="blk"/>
                <w:rFonts w:cs="Arial"/>
                <w:color w:val="000000"/>
              </w:rPr>
              <w:t>О</w:t>
            </w:r>
            <w:r w:rsidRPr="006E593F">
              <w:rPr>
                <w:rStyle w:val="blk"/>
                <w:rFonts w:cs="Arial"/>
                <w:color w:val="000000"/>
              </w:rPr>
              <w:t>ценщика о существующем или потенциальном залогодержателе. При наличии у залогодержателя общедоступных специальных требований, предъявляемых к оценке в целях залога, не противоречащих законодательству Р</w:t>
            </w:r>
            <w:r w:rsidR="005540E2">
              <w:rPr>
                <w:rStyle w:val="blk"/>
                <w:rFonts w:cs="Arial"/>
                <w:color w:val="000000"/>
              </w:rPr>
              <w:t>Ф</w:t>
            </w:r>
            <w:r w:rsidRPr="006E593F">
              <w:rPr>
                <w:rStyle w:val="blk"/>
                <w:rFonts w:cs="Arial"/>
                <w:color w:val="000000"/>
              </w:rPr>
              <w:t xml:space="preserve"> и требованиям федеральных стандартов оценки,</w:t>
            </w:r>
            <w:r w:rsidR="005540E2">
              <w:rPr>
                <w:rStyle w:val="blk"/>
                <w:rFonts w:cs="Arial"/>
                <w:color w:val="000000"/>
              </w:rPr>
              <w:t xml:space="preserve"> О</w:t>
            </w:r>
            <w:r w:rsidRPr="006E593F">
              <w:rPr>
                <w:rStyle w:val="blk"/>
                <w:rFonts w:cs="Arial"/>
                <w:color w:val="000000"/>
              </w:rPr>
              <w:t>ценщик должен проинформировать заказчика о наличии таких специальных требований.</w:t>
            </w:r>
          </w:p>
          <w:p w:rsidR="006E593F" w:rsidRPr="006E593F" w:rsidRDefault="006E593F" w:rsidP="006E593F">
            <w:pPr>
              <w:shd w:val="clear" w:color="auto" w:fill="FFFFFF"/>
              <w:rPr>
                <w:rFonts w:eastAsia="Times New Roman" w:cs="Arial"/>
                <w:lang w:eastAsia="ru-RU"/>
              </w:rPr>
            </w:pPr>
            <w:r w:rsidRPr="006E593F">
              <w:rPr>
                <w:rStyle w:val="blk"/>
                <w:rFonts w:cs="Arial"/>
                <w:color w:val="000000"/>
              </w:rPr>
              <w:t>Оценщик учитывает данные специальные требования залогодержателя, если это оговаривается в задании на оценку.</w:t>
            </w:r>
          </w:p>
        </w:tc>
      </w:tr>
      <w:tr w:rsidR="00673E62" w:rsidRPr="006E593F" w:rsidTr="00D14492">
        <w:trPr>
          <w:jc w:val="center"/>
        </w:trPr>
        <w:tc>
          <w:tcPr>
            <w:tcW w:w="1135" w:type="dxa"/>
          </w:tcPr>
          <w:p w:rsidR="00673E62" w:rsidRPr="00BF3EE9" w:rsidRDefault="00673E62" w:rsidP="00673E62">
            <w:pPr>
              <w:jc w:val="center"/>
              <w:rPr>
                <w:rFonts w:eastAsia="Times New Roman" w:cs="Arial"/>
                <w:lang w:eastAsia="ru-RU"/>
              </w:rPr>
            </w:pPr>
            <w:r>
              <w:rPr>
                <w:rFonts w:eastAsia="Times New Roman" w:cs="Arial"/>
                <w:lang w:eastAsia="ru-RU"/>
              </w:rPr>
              <w:t>5</w:t>
            </w:r>
          </w:p>
        </w:tc>
        <w:tc>
          <w:tcPr>
            <w:tcW w:w="8504" w:type="dxa"/>
          </w:tcPr>
          <w:p w:rsidR="00673E62" w:rsidRPr="00BF3EE9" w:rsidRDefault="00673E62" w:rsidP="00673E62">
            <w:pPr>
              <w:shd w:val="clear" w:color="auto" w:fill="FFFFFF"/>
              <w:rPr>
                <w:rStyle w:val="blk"/>
                <w:rFonts w:cs="Arial"/>
                <w:color w:val="000000"/>
              </w:rPr>
            </w:pPr>
            <w:r w:rsidRPr="005239C5">
              <w:rPr>
                <w:rStyle w:val="blk"/>
                <w:rFonts w:cs="Arial"/>
                <w:color w:val="000000"/>
              </w:rPr>
              <w:t xml:space="preserve">Для целей [6] при определении стоимости в целях залога определяется рыночная стоимость. При наличии соответствующих требований в задании на оценку в дополнение к рыночной стоимости могут определяться инвестиционная </w:t>
            </w:r>
            <w:r w:rsidRPr="005239C5">
              <w:rPr>
                <w:rStyle w:val="blk"/>
                <w:rFonts w:cs="Arial"/>
                <w:color w:val="000000"/>
              </w:rPr>
              <w:br/>
              <w:t>и (или) ликвидационная стоимости.</w:t>
            </w:r>
          </w:p>
        </w:tc>
      </w:tr>
      <w:tr w:rsidR="00673E62" w:rsidRPr="006E593F" w:rsidTr="00D14492">
        <w:trPr>
          <w:jc w:val="center"/>
        </w:trPr>
        <w:tc>
          <w:tcPr>
            <w:tcW w:w="1135" w:type="dxa"/>
          </w:tcPr>
          <w:p w:rsidR="00673E62" w:rsidRPr="006E593F" w:rsidRDefault="00673E62" w:rsidP="00673E62">
            <w:pPr>
              <w:jc w:val="center"/>
              <w:rPr>
                <w:rFonts w:eastAsia="Times New Roman" w:cs="Arial"/>
                <w:lang w:eastAsia="ru-RU"/>
              </w:rPr>
            </w:pPr>
            <w:r w:rsidRPr="006E593F">
              <w:rPr>
                <w:rFonts w:eastAsia="Times New Roman" w:cs="Arial"/>
                <w:lang w:eastAsia="ru-RU"/>
              </w:rPr>
              <w:t>7</w:t>
            </w:r>
          </w:p>
        </w:tc>
        <w:tc>
          <w:tcPr>
            <w:tcW w:w="8504" w:type="dxa"/>
          </w:tcPr>
          <w:p w:rsidR="00673E62" w:rsidRPr="006E593F" w:rsidRDefault="00673E62" w:rsidP="00673E62">
            <w:pPr>
              <w:shd w:val="clear" w:color="auto" w:fill="FFFFFF"/>
              <w:rPr>
                <w:rStyle w:val="blk"/>
                <w:rFonts w:cs="Arial"/>
                <w:color w:val="000000"/>
              </w:rPr>
            </w:pPr>
            <w:r w:rsidRPr="006E593F">
              <w:rPr>
                <w:rStyle w:val="blk"/>
                <w:rFonts w:cs="Arial"/>
                <w:color w:val="000000"/>
              </w:rPr>
              <w:t xml:space="preserve">При оценке имущества, являющегося частью комплекса имущества, исходя из допущения, что реализация данного имущества будет проводиться в составе комплекса имущества, стоимость объекта оценки определяется как часть в стоимости комплекса имущества, приходящаяся на оцениваемое имущество при реализации всего комплекса имущества. Данное допущение указывается в задании на оценку. Стоимость специализированного имущества, под которым для целей </w:t>
            </w:r>
            <w:r w:rsidRPr="005540E2">
              <w:rPr>
                <w:rStyle w:val="blk"/>
                <w:rFonts w:cs="Arial"/>
                <w:color w:val="000000"/>
              </w:rPr>
              <w:t xml:space="preserve">[6] </w:t>
            </w:r>
            <w:r>
              <w:rPr>
                <w:rStyle w:val="blk"/>
                <w:rFonts w:cs="Arial"/>
                <w:color w:val="000000"/>
              </w:rPr>
              <w:t>п</w:t>
            </w:r>
            <w:r w:rsidRPr="006E593F">
              <w:rPr>
                <w:rStyle w:val="blk"/>
                <w:rFonts w:cs="Arial"/>
                <w:color w:val="000000"/>
              </w:rPr>
              <w:t xml:space="preserve">онимается имущество, которое не может быть продано отдельно от всего комплекса имущества, частью которого оно является, в силу уникальности, обусловленной специализированным </w:t>
            </w:r>
            <w:r w:rsidRPr="006E593F">
              <w:rPr>
                <w:rStyle w:val="blk"/>
                <w:rFonts w:cs="Arial"/>
                <w:color w:val="000000"/>
              </w:rPr>
              <w:lastRenderedPageBreak/>
              <w:t>характером, назначением, конструкцией, конфигурацией, составом, размером, местоположением или другими свойствами (специализированное имущество), определяется как часть в стоимости комплекса имущества.</w:t>
            </w:r>
          </w:p>
        </w:tc>
      </w:tr>
      <w:tr w:rsidR="00673E62" w:rsidRPr="006E593F" w:rsidTr="00D14492">
        <w:trPr>
          <w:jc w:val="center"/>
        </w:trPr>
        <w:tc>
          <w:tcPr>
            <w:tcW w:w="1135" w:type="dxa"/>
          </w:tcPr>
          <w:p w:rsidR="00673E62" w:rsidRPr="006E593F" w:rsidRDefault="00673E62" w:rsidP="00673E62">
            <w:pPr>
              <w:jc w:val="center"/>
              <w:rPr>
                <w:rFonts w:eastAsia="Times New Roman" w:cs="Arial"/>
                <w:lang w:eastAsia="ru-RU"/>
              </w:rPr>
            </w:pPr>
            <w:r w:rsidRPr="006E593F">
              <w:rPr>
                <w:rFonts w:eastAsia="Times New Roman" w:cs="Arial"/>
                <w:lang w:eastAsia="ru-RU"/>
              </w:rPr>
              <w:lastRenderedPageBreak/>
              <w:t>8</w:t>
            </w:r>
          </w:p>
        </w:tc>
        <w:tc>
          <w:tcPr>
            <w:tcW w:w="8504" w:type="dxa"/>
          </w:tcPr>
          <w:p w:rsidR="00673E62" w:rsidRPr="006E593F" w:rsidRDefault="00673E62" w:rsidP="00673E62">
            <w:pPr>
              <w:shd w:val="clear" w:color="auto" w:fill="FFFFFF"/>
              <w:rPr>
                <w:rStyle w:val="blk"/>
                <w:rFonts w:cs="Arial"/>
                <w:color w:val="000000"/>
              </w:rPr>
            </w:pPr>
            <w:r w:rsidRPr="006E593F">
              <w:rPr>
                <w:rStyle w:val="blk"/>
                <w:rFonts w:cs="Arial"/>
                <w:color w:val="000000"/>
              </w:rPr>
              <w:t>Отчет об оценке должен содержать следующие дополнительные к указанным в ФСО № 3 результаты:</w:t>
            </w:r>
          </w:p>
          <w:p w:rsidR="00673E62" w:rsidRPr="006E593F" w:rsidRDefault="00673E62" w:rsidP="00065109">
            <w:pPr>
              <w:pStyle w:val="a4"/>
              <w:numPr>
                <w:ilvl w:val="0"/>
                <w:numId w:val="13"/>
              </w:numPr>
              <w:shd w:val="clear" w:color="auto" w:fill="FFFFFF"/>
              <w:ind w:left="598"/>
              <w:rPr>
                <w:rStyle w:val="blk"/>
                <w:rFonts w:cs="Arial"/>
                <w:color w:val="000000"/>
              </w:rPr>
            </w:pPr>
            <w:r w:rsidRPr="006E593F">
              <w:rPr>
                <w:rStyle w:val="blk"/>
                <w:rFonts w:cs="Arial"/>
                <w:color w:val="000000"/>
              </w:rPr>
              <w:t>стоимость (стоимости) объекта оценки в соответствии с видами стоимости, предусмотренными п</w:t>
            </w:r>
            <w:r>
              <w:rPr>
                <w:rStyle w:val="blk"/>
                <w:rFonts w:cs="Arial"/>
                <w:color w:val="000000"/>
              </w:rPr>
              <w:t>.</w:t>
            </w:r>
            <w:r>
              <w:rPr>
                <w:rStyle w:val="blk"/>
                <w:rFonts w:cs="Arial"/>
                <w:color w:val="000000"/>
                <w:lang w:val="en-US"/>
              </w:rPr>
              <w:t> </w:t>
            </w:r>
            <w:r w:rsidRPr="006E593F">
              <w:rPr>
                <w:rStyle w:val="blk"/>
                <w:rFonts w:cs="Arial"/>
                <w:color w:val="000000"/>
              </w:rPr>
              <w:t xml:space="preserve">5 </w:t>
            </w:r>
            <w:r w:rsidRPr="005540E2">
              <w:rPr>
                <w:rStyle w:val="blk"/>
                <w:rFonts w:cs="Arial"/>
                <w:color w:val="000000"/>
              </w:rPr>
              <w:t>[6]</w:t>
            </w:r>
            <w:r w:rsidRPr="006E593F">
              <w:rPr>
                <w:rStyle w:val="blk"/>
                <w:rFonts w:cs="Arial"/>
                <w:color w:val="000000"/>
              </w:rPr>
              <w:t>;</w:t>
            </w:r>
          </w:p>
          <w:p w:rsidR="00673E62" w:rsidRPr="006E593F" w:rsidRDefault="00673E62" w:rsidP="00065109">
            <w:pPr>
              <w:pStyle w:val="a4"/>
              <w:numPr>
                <w:ilvl w:val="0"/>
                <w:numId w:val="13"/>
              </w:numPr>
              <w:shd w:val="clear" w:color="auto" w:fill="FFFFFF"/>
              <w:ind w:left="598"/>
              <w:rPr>
                <w:rStyle w:val="blk"/>
                <w:rFonts w:cs="Arial"/>
                <w:color w:val="000000"/>
              </w:rPr>
            </w:pPr>
            <w:r w:rsidRPr="006E593F">
              <w:rPr>
                <w:rStyle w:val="blk"/>
                <w:rFonts w:cs="Arial"/>
                <w:color w:val="000000"/>
              </w:rPr>
              <w:t xml:space="preserve">иные расчетные величины, выводы и рекомендации, подготовленные </w:t>
            </w:r>
            <w:r>
              <w:rPr>
                <w:rStyle w:val="blk"/>
                <w:rFonts w:cs="Arial"/>
                <w:color w:val="000000"/>
              </w:rPr>
              <w:t>О</w:t>
            </w:r>
            <w:r w:rsidRPr="006E593F">
              <w:rPr>
                <w:rStyle w:val="blk"/>
                <w:rFonts w:cs="Arial"/>
                <w:color w:val="000000"/>
              </w:rPr>
              <w:t>ценщиком в соответствии с заданием на оценку.</w:t>
            </w:r>
          </w:p>
          <w:p w:rsidR="00673E62" w:rsidRPr="006E593F" w:rsidRDefault="00673E62" w:rsidP="00673E62">
            <w:pPr>
              <w:shd w:val="clear" w:color="auto" w:fill="FFFFFF"/>
              <w:rPr>
                <w:rStyle w:val="blk"/>
                <w:rFonts w:cs="Arial"/>
                <w:color w:val="000000"/>
              </w:rPr>
            </w:pPr>
            <w:r w:rsidRPr="006E593F">
              <w:rPr>
                <w:rStyle w:val="blk"/>
                <w:rFonts w:cs="Arial"/>
                <w:color w:val="000000"/>
              </w:rPr>
              <w:t>Выводы о ликвидности объекта оценки в обязательном порядке указываются в отчете, но не рассматриваются как результат оценки.</w:t>
            </w:r>
          </w:p>
        </w:tc>
      </w:tr>
      <w:tr w:rsidR="00673E62" w:rsidRPr="006E593F" w:rsidTr="00D14492">
        <w:trPr>
          <w:jc w:val="center"/>
        </w:trPr>
        <w:tc>
          <w:tcPr>
            <w:tcW w:w="1135" w:type="dxa"/>
          </w:tcPr>
          <w:p w:rsidR="00673E62" w:rsidRPr="006E593F" w:rsidRDefault="00673E62" w:rsidP="00673E62">
            <w:pPr>
              <w:jc w:val="center"/>
              <w:rPr>
                <w:rFonts w:eastAsia="Times New Roman" w:cs="Arial"/>
                <w:lang w:eastAsia="ru-RU"/>
              </w:rPr>
            </w:pPr>
            <w:r w:rsidRPr="006E593F">
              <w:rPr>
                <w:rFonts w:eastAsia="Times New Roman" w:cs="Arial"/>
                <w:lang w:eastAsia="ru-RU"/>
              </w:rPr>
              <w:t>10</w:t>
            </w:r>
          </w:p>
        </w:tc>
        <w:tc>
          <w:tcPr>
            <w:tcW w:w="8504" w:type="dxa"/>
          </w:tcPr>
          <w:p w:rsidR="00673E62" w:rsidRPr="006E593F" w:rsidRDefault="00673E62" w:rsidP="00673E62">
            <w:pPr>
              <w:shd w:val="clear" w:color="auto" w:fill="FFFFFF"/>
              <w:rPr>
                <w:rStyle w:val="blk"/>
                <w:rFonts w:cs="Arial"/>
                <w:color w:val="000000"/>
              </w:rPr>
            </w:pPr>
            <w:r w:rsidRPr="006E593F">
              <w:rPr>
                <w:rStyle w:val="blk"/>
                <w:rFonts w:cs="Arial"/>
                <w:color w:val="000000"/>
              </w:rPr>
              <w:t xml:space="preserve">Задание на оценку должно содержать следующую, дополнительную к указанной в ФСО № 1, а также в иных федеральных стандартах оценки, регулирующих оценку отдельных видов объектов оценки, </w:t>
            </w:r>
            <w:r>
              <w:rPr>
                <w:rStyle w:val="blk"/>
                <w:rFonts w:cs="Arial"/>
                <w:color w:val="000000"/>
              </w:rPr>
              <w:t>…</w:t>
            </w:r>
            <w:r w:rsidRPr="006E593F">
              <w:rPr>
                <w:rStyle w:val="blk"/>
                <w:rFonts w:cs="Arial"/>
                <w:color w:val="000000"/>
              </w:rPr>
              <w:t>, информацию:</w:t>
            </w:r>
          </w:p>
          <w:p w:rsidR="00673E62" w:rsidRPr="006E593F" w:rsidRDefault="00673E62" w:rsidP="00065109">
            <w:pPr>
              <w:pStyle w:val="a4"/>
              <w:numPr>
                <w:ilvl w:val="0"/>
                <w:numId w:val="13"/>
              </w:numPr>
              <w:shd w:val="clear" w:color="auto" w:fill="FFFFFF"/>
              <w:ind w:left="598"/>
              <w:rPr>
                <w:rStyle w:val="blk"/>
                <w:rFonts w:cs="Arial"/>
                <w:color w:val="000000"/>
              </w:rPr>
            </w:pPr>
            <w:r w:rsidRPr="006E593F">
              <w:rPr>
                <w:rStyle w:val="blk"/>
                <w:rFonts w:cs="Arial"/>
                <w:color w:val="000000"/>
              </w:rPr>
              <w:t>особенности проведения осмотра объекта оценки либо основания, объективно препятствующие проведению осмотра объекта, если таковые существуют;</w:t>
            </w:r>
          </w:p>
          <w:p w:rsidR="00673E62" w:rsidRPr="006E593F" w:rsidRDefault="00673E62" w:rsidP="00065109">
            <w:pPr>
              <w:pStyle w:val="a4"/>
              <w:numPr>
                <w:ilvl w:val="0"/>
                <w:numId w:val="13"/>
              </w:numPr>
              <w:shd w:val="clear" w:color="auto" w:fill="FFFFFF"/>
              <w:ind w:left="598"/>
              <w:rPr>
                <w:rStyle w:val="blk"/>
                <w:rFonts w:cs="Arial"/>
                <w:color w:val="000000"/>
              </w:rPr>
            </w:pPr>
            <w:r w:rsidRPr="006E593F">
              <w:rPr>
                <w:rStyle w:val="blk"/>
                <w:rFonts w:cs="Arial"/>
                <w:color w:val="000000"/>
              </w:rPr>
              <w:t>порядок и сроки предоставления заказчиком необходимых для проведения оценки материалов и информации;</w:t>
            </w:r>
          </w:p>
          <w:p w:rsidR="00673E62" w:rsidRPr="006E593F" w:rsidRDefault="00673E62" w:rsidP="00065109">
            <w:pPr>
              <w:pStyle w:val="a4"/>
              <w:numPr>
                <w:ilvl w:val="0"/>
                <w:numId w:val="13"/>
              </w:numPr>
              <w:shd w:val="clear" w:color="auto" w:fill="FFFFFF"/>
              <w:ind w:left="598"/>
              <w:rPr>
                <w:rStyle w:val="blk"/>
                <w:rFonts w:cs="Arial"/>
                <w:color w:val="000000"/>
              </w:rPr>
            </w:pPr>
            <w:r w:rsidRPr="006E593F">
              <w:rPr>
                <w:rStyle w:val="blk"/>
                <w:rFonts w:cs="Arial"/>
                <w:color w:val="000000"/>
              </w:rPr>
              <w:t>необходимость</w:t>
            </w:r>
            <w:r w:rsidRPr="006E593F">
              <w:rPr>
                <w:rStyle w:val="blk"/>
                <w:rFonts w:cs="Arial"/>
              </w:rPr>
              <w:t xml:space="preserve"> привлечения отраслевых экспертов (специалистов, обладающих необходимыми профессиональными компетенциями в вопросах, требующих анализа при проведении оценки). Если на этапе подготовки задания на оценку любой из сторон договора определена (выявлена) необходимость привлечения отраслевых экспертов, то такое условие должно быть включено в задание на оценку.</w:t>
            </w:r>
          </w:p>
        </w:tc>
      </w:tr>
      <w:tr w:rsidR="00673E62" w:rsidRPr="006E593F" w:rsidTr="00D14492">
        <w:trPr>
          <w:jc w:val="center"/>
        </w:trPr>
        <w:tc>
          <w:tcPr>
            <w:tcW w:w="1135" w:type="dxa"/>
          </w:tcPr>
          <w:p w:rsidR="00673E62" w:rsidRPr="006E593F" w:rsidRDefault="00673E62" w:rsidP="00673E62">
            <w:pPr>
              <w:jc w:val="center"/>
              <w:rPr>
                <w:rFonts w:eastAsia="Times New Roman" w:cs="Arial"/>
                <w:lang w:eastAsia="ru-RU"/>
              </w:rPr>
            </w:pPr>
            <w:r w:rsidRPr="006E593F">
              <w:rPr>
                <w:rFonts w:eastAsia="Times New Roman" w:cs="Arial"/>
                <w:lang w:eastAsia="ru-RU"/>
              </w:rPr>
              <w:t>11</w:t>
            </w:r>
          </w:p>
        </w:tc>
        <w:tc>
          <w:tcPr>
            <w:tcW w:w="8504" w:type="dxa"/>
          </w:tcPr>
          <w:p w:rsidR="00673E62" w:rsidRPr="006E593F" w:rsidRDefault="00673E62" w:rsidP="00673E62">
            <w:pPr>
              <w:shd w:val="clear" w:color="auto" w:fill="FFFFFF"/>
              <w:rPr>
                <w:rStyle w:val="blk"/>
                <w:rFonts w:cs="Arial"/>
                <w:color w:val="000000"/>
              </w:rPr>
            </w:pPr>
            <w:r w:rsidRPr="006E593F">
              <w:rPr>
                <w:rStyle w:val="blk"/>
                <w:rFonts w:cs="Arial"/>
                <w:color w:val="000000"/>
              </w:rPr>
              <w:t xml:space="preserve">В задании на оценку заказчиком либо залогодержателем (если он является стороной по договору) по согласованию с </w:t>
            </w:r>
            <w:r>
              <w:rPr>
                <w:rStyle w:val="blk"/>
                <w:rFonts w:cs="Arial"/>
                <w:color w:val="000000"/>
              </w:rPr>
              <w:t>О</w:t>
            </w:r>
            <w:r w:rsidRPr="006E593F">
              <w:rPr>
                <w:rStyle w:val="blk"/>
                <w:rFonts w:cs="Arial"/>
                <w:color w:val="000000"/>
              </w:rPr>
              <w:t>ценщиком могут быть указаны иные дополнительные к указанным в п</w:t>
            </w:r>
            <w:r>
              <w:rPr>
                <w:rStyle w:val="blk"/>
                <w:rFonts w:cs="Arial"/>
                <w:color w:val="000000"/>
              </w:rPr>
              <w:t>. </w:t>
            </w:r>
            <w:r w:rsidRPr="006E593F">
              <w:rPr>
                <w:rStyle w:val="blk"/>
                <w:rFonts w:cs="Arial"/>
                <w:color w:val="000000"/>
              </w:rPr>
              <w:t xml:space="preserve">8 </w:t>
            </w:r>
            <w:r w:rsidRPr="005540E2">
              <w:rPr>
                <w:rStyle w:val="blk"/>
                <w:rFonts w:cs="Arial"/>
                <w:color w:val="000000"/>
              </w:rPr>
              <w:t>[</w:t>
            </w:r>
            <w:r>
              <w:rPr>
                <w:rStyle w:val="blk"/>
                <w:rFonts w:cs="Arial"/>
                <w:color w:val="000000"/>
              </w:rPr>
              <w:t>6</w:t>
            </w:r>
            <w:r w:rsidRPr="005540E2">
              <w:rPr>
                <w:rStyle w:val="blk"/>
                <w:rFonts w:cs="Arial"/>
                <w:color w:val="000000"/>
              </w:rPr>
              <w:t>]</w:t>
            </w:r>
            <w:r w:rsidRPr="006E593F">
              <w:rPr>
                <w:rStyle w:val="blk"/>
                <w:rFonts w:cs="Arial"/>
                <w:color w:val="000000"/>
              </w:rPr>
              <w:t xml:space="preserve"> результатам оценки расчетные величины, в т</w:t>
            </w:r>
            <w:r>
              <w:rPr>
                <w:rStyle w:val="blk"/>
                <w:rFonts w:cs="Arial"/>
                <w:color w:val="000000"/>
              </w:rPr>
              <w:t>.ч.</w:t>
            </w:r>
            <w:r w:rsidRPr="006E593F">
              <w:rPr>
                <w:rStyle w:val="blk"/>
                <w:rFonts w:cs="Arial"/>
                <w:color w:val="000000"/>
              </w:rPr>
              <w:t xml:space="preserve">: </w:t>
            </w:r>
          </w:p>
          <w:p w:rsidR="00673E62" w:rsidRPr="006E593F" w:rsidRDefault="00673E62" w:rsidP="00065109">
            <w:pPr>
              <w:pStyle w:val="a4"/>
              <w:numPr>
                <w:ilvl w:val="0"/>
                <w:numId w:val="13"/>
              </w:numPr>
              <w:shd w:val="clear" w:color="auto" w:fill="FFFFFF"/>
              <w:ind w:left="598"/>
              <w:rPr>
                <w:rStyle w:val="blk"/>
                <w:rFonts w:cs="Arial"/>
                <w:color w:val="000000"/>
              </w:rPr>
            </w:pPr>
            <w:r w:rsidRPr="006E593F">
              <w:rPr>
                <w:rStyle w:val="blk"/>
                <w:rFonts w:cs="Arial"/>
                <w:color w:val="000000"/>
              </w:rPr>
              <w:t>прогноз изменения стоимости объекта оценки в будущем;</w:t>
            </w:r>
          </w:p>
          <w:p w:rsidR="00673E62" w:rsidRPr="006E593F" w:rsidRDefault="00673E62" w:rsidP="00065109">
            <w:pPr>
              <w:pStyle w:val="a4"/>
              <w:numPr>
                <w:ilvl w:val="0"/>
                <w:numId w:val="13"/>
              </w:numPr>
              <w:shd w:val="clear" w:color="auto" w:fill="FFFFFF"/>
              <w:ind w:left="598"/>
              <w:rPr>
                <w:rStyle w:val="blk"/>
                <w:rFonts w:cs="Arial"/>
                <w:color w:val="000000"/>
              </w:rPr>
            </w:pPr>
            <w:r w:rsidRPr="006E593F">
              <w:rPr>
                <w:rStyle w:val="blk"/>
                <w:rFonts w:cs="Arial"/>
                <w:color w:val="000000"/>
              </w:rPr>
              <w:t xml:space="preserve">размер затрат, необходимых при обращении взыскания на объект оценки. </w:t>
            </w:r>
          </w:p>
          <w:p w:rsidR="00673E62" w:rsidRPr="006E593F" w:rsidRDefault="00673E62" w:rsidP="00673E62">
            <w:pPr>
              <w:shd w:val="clear" w:color="auto" w:fill="FFFFFF"/>
              <w:rPr>
                <w:rStyle w:val="blk"/>
                <w:rFonts w:cs="Arial"/>
                <w:color w:val="000000"/>
              </w:rPr>
            </w:pPr>
            <w:r w:rsidRPr="006E593F">
              <w:rPr>
                <w:rStyle w:val="blk"/>
                <w:rFonts w:cs="Arial"/>
                <w:color w:val="000000"/>
              </w:rPr>
              <w:t>При этом указанные расчетные величины и выводы по результатам дополнительных исследований включаются в отчет, но не являются результатом оценки.</w:t>
            </w:r>
          </w:p>
        </w:tc>
      </w:tr>
      <w:tr w:rsidR="00673E62" w:rsidRPr="006E593F" w:rsidTr="00D14492">
        <w:trPr>
          <w:jc w:val="center"/>
        </w:trPr>
        <w:tc>
          <w:tcPr>
            <w:tcW w:w="1135" w:type="dxa"/>
          </w:tcPr>
          <w:p w:rsidR="00673E62" w:rsidRPr="006E593F" w:rsidRDefault="00673E62" w:rsidP="00673E62">
            <w:pPr>
              <w:jc w:val="center"/>
              <w:rPr>
                <w:rFonts w:eastAsia="Times New Roman" w:cs="Arial"/>
                <w:lang w:eastAsia="ru-RU"/>
              </w:rPr>
            </w:pPr>
            <w:r w:rsidRPr="006E593F">
              <w:rPr>
                <w:rFonts w:eastAsia="Times New Roman" w:cs="Arial"/>
                <w:lang w:eastAsia="ru-RU"/>
              </w:rPr>
              <w:t>17</w:t>
            </w:r>
          </w:p>
        </w:tc>
        <w:tc>
          <w:tcPr>
            <w:tcW w:w="8504" w:type="dxa"/>
          </w:tcPr>
          <w:p w:rsidR="00673E62" w:rsidRPr="006E593F" w:rsidRDefault="00673E62" w:rsidP="00673E62">
            <w:pPr>
              <w:shd w:val="clear" w:color="auto" w:fill="FFFFFF"/>
              <w:rPr>
                <w:rStyle w:val="blk"/>
                <w:rFonts w:cs="Arial"/>
                <w:color w:val="000000"/>
              </w:rPr>
            </w:pPr>
            <w:r w:rsidRPr="006E593F">
              <w:rPr>
                <w:rStyle w:val="blk"/>
                <w:rFonts w:cs="Arial"/>
                <w:color w:val="000000"/>
              </w:rPr>
              <w:t>Проведение оценки объекта оценки в предположении его использования не по текущему назначению подлежит обязательному согласованию со сторонами договора и включается в задание на оценку. При оценке объекта оценки в предположении изменения его текущего использования все затраты, необходимые для реализации альтернативного использования, подлежат обязательному учету.</w:t>
            </w:r>
          </w:p>
        </w:tc>
      </w:tr>
    </w:tbl>
    <w:p w:rsidR="005540E2" w:rsidRDefault="005540E2" w:rsidP="00CF1A89">
      <w:pPr>
        <w:pStyle w:val="20"/>
        <w:spacing w:before="120"/>
        <w:jc w:val="center"/>
        <w:rPr>
          <w:rFonts w:asciiTheme="minorHAnsi" w:eastAsia="Times New Roman" w:hAnsiTheme="minorHAnsi" w:cs="Arial"/>
          <w:b/>
          <w:color w:val="auto"/>
          <w:sz w:val="24"/>
          <w:szCs w:val="24"/>
          <w:lang w:eastAsia="ru-RU"/>
        </w:rPr>
      </w:pPr>
    </w:p>
    <w:p w:rsidR="00CF1A89" w:rsidRPr="00CF1A89" w:rsidRDefault="00CF1A89" w:rsidP="00CF1A89">
      <w:pPr>
        <w:pStyle w:val="20"/>
        <w:spacing w:before="120"/>
        <w:jc w:val="center"/>
        <w:rPr>
          <w:rFonts w:asciiTheme="minorHAnsi" w:eastAsia="Times New Roman" w:hAnsiTheme="minorHAnsi" w:cs="Arial"/>
          <w:b/>
          <w:color w:val="auto"/>
          <w:sz w:val="24"/>
          <w:szCs w:val="24"/>
          <w:lang w:eastAsia="ru-RU"/>
        </w:rPr>
      </w:pPr>
      <w:bookmarkStart w:id="101" w:name="_Toc496714198"/>
      <w:r>
        <w:rPr>
          <w:rFonts w:asciiTheme="minorHAnsi" w:eastAsia="Times New Roman" w:hAnsiTheme="minorHAnsi" w:cs="Arial"/>
          <w:b/>
          <w:color w:val="auto"/>
          <w:sz w:val="24"/>
          <w:szCs w:val="24"/>
          <w:lang w:eastAsia="ru-RU"/>
        </w:rPr>
        <w:t xml:space="preserve">1.3. </w:t>
      </w:r>
      <w:r w:rsidRPr="00CF1A89">
        <w:rPr>
          <w:rFonts w:asciiTheme="minorHAnsi" w:eastAsia="Times New Roman" w:hAnsiTheme="minorHAnsi" w:cs="Arial"/>
          <w:b/>
          <w:color w:val="auto"/>
          <w:sz w:val="24"/>
          <w:szCs w:val="24"/>
          <w:lang w:eastAsia="ru-RU"/>
        </w:rPr>
        <w:t>Объекты гражданских прав и их оборот</w:t>
      </w:r>
      <w:bookmarkEnd w:id="101"/>
    </w:p>
    <w:p w:rsidR="00CF1A89" w:rsidRDefault="00CF1A89" w:rsidP="00CF1A89">
      <w:pPr>
        <w:spacing w:before="120"/>
        <w:ind w:firstLine="709"/>
        <w:rPr>
          <w:rFonts w:cs="Arial"/>
          <w:color w:val="000000"/>
          <w:sz w:val="24"/>
          <w:szCs w:val="24"/>
          <w:shd w:val="clear" w:color="auto" w:fill="FFFFFF"/>
        </w:rPr>
      </w:pPr>
      <w:r w:rsidRPr="005319E0">
        <w:rPr>
          <w:rFonts w:cs="Arial"/>
          <w:b/>
          <w:color w:val="000000"/>
          <w:sz w:val="24"/>
          <w:szCs w:val="24"/>
          <w:shd w:val="clear" w:color="auto" w:fill="FFFFFF"/>
        </w:rPr>
        <w:t>1.</w:t>
      </w:r>
      <w:r w:rsidR="00836F2F">
        <w:rPr>
          <w:rFonts w:cs="Arial"/>
          <w:b/>
          <w:color w:val="000000"/>
          <w:sz w:val="24"/>
          <w:szCs w:val="24"/>
          <w:shd w:val="clear" w:color="auto" w:fill="FFFFFF"/>
        </w:rPr>
        <w:t>3</w:t>
      </w:r>
      <w:r w:rsidRPr="005319E0">
        <w:rPr>
          <w:rFonts w:cs="Arial"/>
          <w:b/>
          <w:color w:val="000000"/>
          <w:sz w:val="24"/>
          <w:szCs w:val="24"/>
          <w:shd w:val="clear" w:color="auto" w:fill="FFFFFF"/>
        </w:rPr>
        <w:t>.1.</w:t>
      </w:r>
      <w:r>
        <w:rPr>
          <w:rFonts w:cs="Arial"/>
          <w:color w:val="000000"/>
          <w:sz w:val="24"/>
          <w:szCs w:val="24"/>
          <w:shd w:val="clear" w:color="auto" w:fill="FFFFFF"/>
        </w:rPr>
        <w:t xml:space="preserve"> </w:t>
      </w:r>
      <w:r w:rsidRPr="00836F2F">
        <w:rPr>
          <w:rFonts w:cs="Arial"/>
          <w:color w:val="000000"/>
          <w:sz w:val="24"/>
          <w:szCs w:val="24"/>
          <w:shd w:val="clear" w:color="auto" w:fill="FFFFFF"/>
        </w:rPr>
        <w:t>Объекты гражданских прав</w:t>
      </w:r>
      <w:r w:rsidRPr="008044B9">
        <w:rPr>
          <w:rFonts w:cs="Arial"/>
          <w:color w:val="000000"/>
          <w:sz w:val="24"/>
          <w:szCs w:val="24"/>
          <w:shd w:val="clear" w:color="auto" w:fill="FFFFFF"/>
        </w:rPr>
        <w:t xml:space="preserve"> </w:t>
      </w:r>
      <w:r>
        <w:rPr>
          <w:rFonts w:cs="Arial"/>
          <w:color w:val="000000"/>
          <w:sz w:val="24"/>
          <w:szCs w:val="24"/>
          <w:shd w:val="clear" w:color="auto" w:fill="FFFFFF"/>
        </w:rPr>
        <w:t>(с</w:t>
      </w:r>
      <w:r w:rsidRPr="005319E0">
        <w:rPr>
          <w:rFonts w:cs="Arial"/>
          <w:color w:val="000000"/>
          <w:sz w:val="24"/>
          <w:szCs w:val="24"/>
          <w:shd w:val="clear" w:color="auto" w:fill="FFFFFF"/>
        </w:rPr>
        <w:t>т. 128 ГК РФ</w:t>
      </w:r>
      <w:r>
        <w:rPr>
          <w:rFonts w:cs="Arial"/>
          <w:color w:val="000000"/>
          <w:sz w:val="24"/>
          <w:szCs w:val="24"/>
          <w:shd w:val="clear" w:color="auto" w:fill="FFFFFF"/>
        </w:rPr>
        <w:t xml:space="preserve"> [</w:t>
      </w:r>
      <w:r w:rsidR="00297466">
        <w:rPr>
          <w:rFonts w:cs="Arial"/>
          <w:color w:val="000000"/>
          <w:sz w:val="24"/>
          <w:szCs w:val="24"/>
          <w:shd w:val="clear" w:color="auto" w:fill="FFFFFF"/>
        </w:rPr>
        <w:t>10</w:t>
      </w:r>
      <w:r w:rsidRPr="005319E0">
        <w:rPr>
          <w:rFonts w:cs="Arial"/>
          <w:color w:val="000000"/>
          <w:sz w:val="24"/>
          <w:szCs w:val="24"/>
          <w:shd w:val="clear" w:color="auto" w:fill="FFFFFF"/>
        </w:rPr>
        <w:t>]</w:t>
      </w:r>
      <w:r>
        <w:rPr>
          <w:rFonts w:cs="Arial"/>
          <w:color w:val="000000"/>
          <w:sz w:val="24"/>
          <w:szCs w:val="24"/>
          <w:shd w:val="clear" w:color="auto" w:fill="FFFFFF"/>
        </w:rPr>
        <w:t>)</w:t>
      </w:r>
      <w:r w:rsidRPr="005319E0">
        <w:rPr>
          <w:rFonts w:cs="Arial"/>
          <w:b/>
          <w:color w:val="000000"/>
          <w:sz w:val="24"/>
          <w:szCs w:val="24"/>
          <w:shd w:val="clear" w:color="auto" w:fill="FFFFFF"/>
        </w:rPr>
        <w:t>.</w:t>
      </w:r>
    </w:p>
    <w:p w:rsidR="00CF1A89" w:rsidRPr="005319E0" w:rsidRDefault="00CF1A89" w:rsidP="00CF1A89">
      <w:pPr>
        <w:ind w:firstLine="708"/>
        <w:rPr>
          <w:rFonts w:cs="Arial"/>
          <w:color w:val="000000"/>
          <w:sz w:val="24"/>
          <w:szCs w:val="24"/>
          <w:shd w:val="clear" w:color="auto" w:fill="FFFFFF"/>
        </w:rPr>
      </w:pPr>
      <w:r w:rsidRPr="005319E0">
        <w:rPr>
          <w:rFonts w:cs="Arial"/>
          <w:color w:val="000000"/>
          <w:sz w:val="24"/>
          <w:szCs w:val="24"/>
          <w:shd w:val="clear" w:color="auto" w:fill="FFFFFF"/>
        </w:rPr>
        <w:t>К объектам гражданских прав относятся вещи, включая</w:t>
      </w:r>
      <w:r>
        <w:rPr>
          <w:rFonts w:cs="Arial"/>
          <w:color w:val="000000"/>
          <w:sz w:val="24"/>
          <w:szCs w:val="24"/>
          <w:shd w:val="clear" w:color="auto" w:fill="FFFFFF"/>
        </w:rPr>
        <w:t xml:space="preserve"> </w:t>
      </w:r>
      <w:r w:rsidRPr="005319E0">
        <w:rPr>
          <w:rFonts w:cs="Arial"/>
          <w:color w:val="000000"/>
          <w:sz w:val="24"/>
          <w:szCs w:val="24"/>
          <w:shd w:val="clear" w:color="auto" w:fill="FFFFFF"/>
        </w:rPr>
        <w:t>наличные деньги и документарные ценные бумаги, иное имущество, в т</w:t>
      </w:r>
      <w:r w:rsidR="007A7247">
        <w:rPr>
          <w:rFonts w:cs="Arial"/>
          <w:color w:val="000000"/>
          <w:sz w:val="24"/>
          <w:szCs w:val="24"/>
          <w:shd w:val="clear" w:color="auto" w:fill="FFFFFF"/>
        </w:rPr>
        <w:t>.ч.</w:t>
      </w:r>
      <w:r w:rsidRPr="005319E0">
        <w:rPr>
          <w:rFonts w:cs="Arial"/>
          <w:color w:val="000000"/>
          <w:sz w:val="24"/>
          <w:szCs w:val="24"/>
          <w:shd w:val="clear" w:color="auto" w:fill="FFFFFF"/>
        </w:rPr>
        <w:t xml:space="preserve"> безналичные денежные средства, бездокументарные ценные бумаги, имущественные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CF1A89" w:rsidRDefault="00CF1A89" w:rsidP="00CF1A89">
      <w:pPr>
        <w:spacing w:before="120"/>
        <w:ind w:firstLine="709"/>
        <w:rPr>
          <w:rFonts w:cs="Arial"/>
          <w:color w:val="000000"/>
          <w:sz w:val="24"/>
          <w:szCs w:val="24"/>
          <w:shd w:val="clear" w:color="auto" w:fill="FFFFFF"/>
        </w:rPr>
      </w:pPr>
      <w:r w:rsidRPr="005319E0">
        <w:rPr>
          <w:rFonts w:cs="Arial"/>
          <w:b/>
          <w:color w:val="000000"/>
          <w:sz w:val="24"/>
          <w:szCs w:val="24"/>
          <w:shd w:val="clear" w:color="auto" w:fill="FFFFFF"/>
        </w:rPr>
        <w:t>1.</w:t>
      </w:r>
      <w:r w:rsidR="00836F2F">
        <w:rPr>
          <w:rFonts w:cs="Arial"/>
          <w:b/>
          <w:color w:val="000000"/>
          <w:sz w:val="24"/>
          <w:szCs w:val="24"/>
          <w:shd w:val="clear" w:color="auto" w:fill="FFFFFF"/>
        </w:rPr>
        <w:t>3</w:t>
      </w:r>
      <w:r w:rsidRPr="005319E0">
        <w:rPr>
          <w:rFonts w:cs="Arial"/>
          <w:b/>
          <w:color w:val="000000"/>
          <w:sz w:val="24"/>
          <w:szCs w:val="24"/>
          <w:shd w:val="clear" w:color="auto" w:fill="FFFFFF"/>
        </w:rPr>
        <w:t>.2.</w:t>
      </w:r>
      <w:r>
        <w:rPr>
          <w:rFonts w:cs="Arial"/>
          <w:color w:val="000000"/>
          <w:sz w:val="24"/>
          <w:szCs w:val="24"/>
          <w:shd w:val="clear" w:color="auto" w:fill="FFFFFF"/>
        </w:rPr>
        <w:t xml:space="preserve"> </w:t>
      </w:r>
      <w:r w:rsidRPr="00836F2F">
        <w:rPr>
          <w:rFonts w:cs="Arial"/>
          <w:color w:val="000000"/>
          <w:sz w:val="24"/>
          <w:szCs w:val="24"/>
          <w:shd w:val="clear" w:color="auto" w:fill="FFFFFF"/>
        </w:rPr>
        <w:t>Оборотоспособность объектов гражданских прав</w:t>
      </w:r>
      <w:r>
        <w:rPr>
          <w:rFonts w:cs="Arial"/>
          <w:color w:val="000000"/>
          <w:sz w:val="24"/>
          <w:szCs w:val="24"/>
          <w:shd w:val="clear" w:color="auto" w:fill="FFFFFF"/>
        </w:rPr>
        <w:t xml:space="preserve"> (с</w:t>
      </w:r>
      <w:r w:rsidRPr="005319E0">
        <w:rPr>
          <w:rFonts w:cs="Arial"/>
          <w:color w:val="000000"/>
          <w:sz w:val="24"/>
          <w:szCs w:val="24"/>
          <w:shd w:val="clear" w:color="auto" w:fill="FFFFFF"/>
        </w:rPr>
        <w:t>т. 129 ГК РФ</w:t>
      </w:r>
      <w:r>
        <w:rPr>
          <w:rFonts w:cs="Arial"/>
          <w:color w:val="000000"/>
          <w:sz w:val="24"/>
          <w:szCs w:val="24"/>
          <w:shd w:val="clear" w:color="auto" w:fill="FFFFFF"/>
        </w:rPr>
        <w:t xml:space="preserve"> [</w:t>
      </w:r>
      <w:r w:rsidR="00297466">
        <w:rPr>
          <w:rFonts w:cs="Arial"/>
          <w:color w:val="000000"/>
          <w:sz w:val="24"/>
          <w:szCs w:val="24"/>
          <w:shd w:val="clear" w:color="auto" w:fill="FFFFFF"/>
        </w:rPr>
        <w:t>10</w:t>
      </w:r>
      <w:r w:rsidRPr="005319E0">
        <w:rPr>
          <w:rFonts w:cs="Arial"/>
          <w:color w:val="000000"/>
          <w:sz w:val="24"/>
          <w:szCs w:val="24"/>
          <w:shd w:val="clear" w:color="auto" w:fill="FFFFFF"/>
        </w:rPr>
        <w:t>]</w:t>
      </w:r>
      <w:r>
        <w:rPr>
          <w:rFonts w:cs="Arial"/>
          <w:color w:val="000000"/>
          <w:sz w:val="24"/>
          <w:szCs w:val="24"/>
          <w:shd w:val="clear" w:color="auto" w:fill="FFFFFF"/>
        </w:rPr>
        <w:t>)</w:t>
      </w:r>
      <w:r w:rsidRPr="005319E0">
        <w:rPr>
          <w:rFonts w:cs="Arial"/>
          <w:b/>
          <w:color w:val="000000"/>
          <w:sz w:val="24"/>
          <w:szCs w:val="24"/>
          <w:shd w:val="clear" w:color="auto" w:fill="FFFFFF"/>
        </w:rPr>
        <w:t>.</w:t>
      </w:r>
    </w:p>
    <w:p w:rsidR="00CF1A89" w:rsidRPr="005319E0" w:rsidRDefault="00CF1A89" w:rsidP="00CF1A89">
      <w:pPr>
        <w:spacing w:before="60"/>
        <w:rPr>
          <w:rFonts w:cs="Arial"/>
          <w:color w:val="000000"/>
          <w:sz w:val="24"/>
          <w:szCs w:val="24"/>
        </w:rPr>
      </w:pPr>
      <w:r>
        <w:rPr>
          <w:rStyle w:val="blk"/>
          <w:rFonts w:cs="Arial"/>
          <w:color w:val="000000"/>
          <w:sz w:val="24"/>
          <w:szCs w:val="24"/>
        </w:rPr>
        <w:tab/>
        <w:t>1.</w:t>
      </w:r>
      <w:r w:rsidR="00836F2F">
        <w:rPr>
          <w:rStyle w:val="blk"/>
          <w:rFonts w:cs="Arial"/>
          <w:color w:val="000000"/>
          <w:sz w:val="24"/>
          <w:szCs w:val="24"/>
        </w:rPr>
        <w:t>3</w:t>
      </w:r>
      <w:r>
        <w:rPr>
          <w:rStyle w:val="blk"/>
          <w:rFonts w:cs="Arial"/>
          <w:color w:val="000000"/>
          <w:sz w:val="24"/>
          <w:szCs w:val="24"/>
        </w:rPr>
        <w:t xml:space="preserve">.2.1. </w:t>
      </w:r>
      <w:r w:rsidRPr="005319E0">
        <w:rPr>
          <w:rStyle w:val="blk"/>
          <w:rFonts w:cs="Arial"/>
          <w:color w:val="000000"/>
          <w:sz w:val="24"/>
          <w:szCs w:val="24"/>
        </w:rPr>
        <w:t>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CF1A89" w:rsidRPr="005319E0" w:rsidRDefault="00CF1A89" w:rsidP="00CF1A89">
      <w:pPr>
        <w:spacing w:before="60"/>
        <w:ind w:firstLine="708"/>
        <w:rPr>
          <w:rFonts w:cs="Arial"/>
          <w:color w:val="000000"/>
          <w:sz w:val="24"/>
          <w:szCs w:val="24"/>
        </w:rPr>
      </w:pPr>
      <w:bookmarkStart w:id="102" w:name="dst557"/>
      <w:bookmarkEnd w:id="102"/>
      <w:r>
        <w:rPr>
          <w:rStyle w:val="blk"/>
          <w:rFonts w:cs="Arial"/>
          <w:color w:val="000000"/>
          <w:sz w:val="24"/>
          <w:szCs w:val="24"/>
        </w:rPr>
        <w:lastRenderedPageBreak/>
        <w:t>1.</w:t>
      </w:r>
      <w:r w:rsidR="00836F2F">
        <w:rPr>
          <w:rStyle w:val="blk"/>
          <w:rFonts w:cs="Arial"/>
          <w:color w:val="000000"/>
          <w:sz w:val="24"/>
          <w:szCs w:val="24"/>
        </w:rPr>
        <w:t>3</w:t>
      </w:r>
      <w:r>
        <w:rPr>
          <w:rStyle w:val="blk"/>
          <w:rFonts w:cs="Arial"/>
          <w:color w:val="000000"/>
          <w:sz w:val="24"/>
          <w:szCs w:val="24"/>
        </w:rPr>
        <w:t>.2.2</w:t>
      </w:r>
      <w:r w:rsidRPr="005319E0">
        <w:rPr>
          <w:rStyle w:val="blk"/>
          <w:rFonts w:cs="Arial"/>
          <w:color w:val="000000"/>
          <w:sz w:val="24"/>
          <w:szCs w:val="24"/>
        </w:rPr>
        <w:t>.</w:t>
      </w:r>
      <w:r>
        <w:rPr>
          <w:rStyle w:val="blk"/>
          <w:rFonts w:cs="Arial"/>
          <w:color w:val="000000"/>
          <w:sz w:val="24"/>
          <w:szCs w:val="24"/>
        </w:rPr>
        <w:t xml:space="preserve"> </w:t>
      </w:r>
      <w:r w:rsidRPr="005319E0">
        <w:rPr>
          <w:rStyle w:val="blk"/>
          <w:rFonts w:cs="Arial"/>
          <w:color w:val="000000"/>
          <w:sz w:val="24"/>
          <w:szCs w:val="24"/>
        </w:rPr>
        <w:t>Законом</w:t>
      </w:r>
      <w:r>
        <w:rPr>
          <w:rStyle w:val="blk"/>
          <w:rFonts w:cs="Arial"/>
          <w:color w:val="000000"/>
          <w:sz w:val="24"/>
          <w:szCs w:val="24"/>
        </w:rPr>
        <w:t xml:space="preserve"> </w:t>
      </w:r>
      <w:r w:rsidRPr="005319E0">
        <w:rPr>
          <w:rStyle w:val="blk"/>
          <w:rFonts w:cs="Arial"/>
          <w:color w:val="000000"/>
          <w:sz w:val="24"/>
          <w:szCs w:val="24"/>
        </w:rPr>
        <w:t>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CF1A89" w:rsidRPr="005319E0" w:rsidRDefault="00CF1A89" w:rsidP="00CF1A89">
      <w:pPr>
        <w:spacing w:before="60"/>
        <w:ind w:firstLine="708"/>
        <w:rPr>
          <w:rFonts w:cs="Arial"/>
          <w:color w:val="000000"/>
          <w:sz w:val="24"/>
          <w:szCs w:val="24"/>
        </w:rPr>
      </w:pPr>
      <w:bookmarkStart w:id="103" w:name="dst100793"/>
      <w:bookmarkEnd w:id="103"/>
      <w:r>
        <w:rPr>
          <w:rStyle w:val="blk"/>
          <w:rFonts w:cs="Arial"/>
          <w:color w:val="000000"/>
          <w:sz w:val="24"/>
          <w:szCs w:val="24"/>
        </w:rPr>
        <w:t>1.</w:t>
      </w:r>
      <w:r w:rsidR="00836F2F">
        <w:rPr>
          <w:rStyle w:val="blk"/>
          <w:rFonts w:cs="Arial"/>
          <w:color w:val="000000"/>
          <w:sz w:val="24"/>
          <w:szCs w:val="24"/>
        </w:rPr>
        <w:t>3</w:t>
      </w:r>
      <w:r>
        <w:rPr>
          <w:rStyle w:val="blk"/>
          <w:rFonts w:cs="Arial"/>
          <w:color w:val="000000"/>
          <w:sz w:val="24"/>
          <w:szCs w:val="24"/>
        </w:rPr>
        <w:t>.2.</w:t>
      </w:r>
      <w:r w:rsidRPr="005319E0">
        <w:rPr>
          <w:rStyle w:val="blk"/>
          <w:rFonts w:cs="Arial"/>
          <w:color w:val="000000"/>
          <w:sz w:val="24"/>
          <w:szCs w:val="24"/>
        </w:rPr>
        <w:t>3. Земля и другие природные ресурсы могут отчуждаться или переходить от одного лица к другому иными способами в той мере, в какой их оборот допускается</w:t>
      </w:r>
      <w:r>
        <w:rPr>
          <w:rStyle w:val="blk"/>
          <w:rFonts w:cs="Arial"/>
          <w:color w:val="000000"/>
          <w:sz w:val="24"/>
          <w:szCs w:val="24"/>
        </w:rPr>
        <w:t xml:space="preserve"> </w:t>
      </w:r>
      <w:r w:rsidRPr="005319E0">
        <w:rPr>
          <w:rStyle w:val="blk"/>
          <w:rFonts w:cs="Arial"/>
          <w:color w:val="000000"/>
          <w:sz w:val="24"/>
          <w:szCs w:val="24"/>
        </w:rPr>
        <w:t>законами</w:t>
      </w:r>
      <w:r>
        <w:rPr>
          <w:rStyle w:val="blk"/>
          <w:rFonts w:cs="Arial"/>
          <w:color w:val="000000"/>
          <w:sz w:val="24"/>
          <w:szCs w:val="24"/>
        </w:rPr>
        <w:t xml:space="preserve"> </w:t>
      </w:r>
      <w:r w:rsidRPr="005319E0">
        <w:rPr>
          <w:rStyle w:val="blk"/>
          <w:rFonts w:cs="Arial"/>
          <w:color w:val="000000"/>
          <w:sz w:val="24"/>
          <w:szCs w:val="24"/>
        </w:rPr>
        <w:t>о земле и других природных ресурсах.</w:t>
      </w:r>
    </w:p>
    <w:p w:rsidR="00CF1A89" w:rsidRDefault="00CF1A89" w:rsidP="00CF1A89">
      <w:pPr>
        <w:spacing w:before="60"/>
        <w:ind w:firstLine="708"/>
        <w:rPr>
          <w:rStyle w:val="blk"/>
          <w:rFonts w:cs="Arial"/>
          <w:color w:val="000000"/>
          <w:sz w:val="24"/>
          <w:szCs w:val="24"/>
        </w:rPr>
      </w:pPr>
      <w:bookmarkStart w:id="104" w:name="dst74"/>
      <w:bookmarkEnd w:id="104"/>
      <w:r>
        <w:rPr>
          <w:rStyle w:val="blk"/>
          <w:rFonts w:cs="Arial"/>
          <w:color w:val="000000"/>
          <w:sz w:val="24"/>
          <w:szCs w:val="24"/>
        </w:rPr>
        <w:t>1.</w:t>
      </w:r>
      <w:r w:rsidR="00836F2F">
        <w:rPr>
          <w:rStyle w:val="blk"/>
          <w:rFonts w:cs="Arial"/>
          <w:color w:val="000000"/>
          <w:sz w:val="24"/>
          <w:szCs w:val="24"/>
        </w:rPr>
        <w:t>3</w:t>
      </w:r>
      <w:r>
        <w:rPr>
          <w:rStyle w:val="blk"/>
          <w:rFonts w:cs="Arial"/>
          <w:color w:val="000000"/>
          <w:sz w:val="24"/>
          <w:szCs w:val="24"/>
        </w:rPr>
        <w:t>.2.</w:t>
      </w:r>
      <w:r w:rsidRPr="005319E0">
        <w:rPr>
          <w:rStyle w:val="blk"/>
          <w:rFonts w:cs="Arial"/>
          <w:color w:val="000000"/>
          <w:sz w:val="24"/>
          <w:szCs w:val="24"/>
        </w:rPr>
        <w:t xml:space="preserve">4. Результаты интеллектуальной деятельности и приравненные к ним средства индивидуализации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w:t>
      </w:r>
      <w:r>
        <w:rPr>
          <w:rStyle w:val="blk"/>
          <w:rFonts w:cs="Arial"/>
          <w:color w:val="000000"/>
          <w:sz w:val="24"/>
          <w:szCs w:val="24"/>
        </w:rPr>
        <w:t>Г</w:t>
      </w:r>
      <w:r w:rsidR="00AC1B3C">
        <w:rPr>
          <w:rStyle w:val="blk"/>
          <w:rFonts w:cs="Arial"/>
          <w:color w:val="000000"/>
          <w:sz w:val="24"/>
          <w:szCs w:val="24"/>
        </w:rPr>
        <w:t>К РФ</w:t>
      </w:r>
      <w:r>
        <w:rPr>
          <w:rStyle w:val="blk"/>
          <w:rFonts w:cs="Arial"/>
          <w:color w:val="000000"/>
          <w:sz w:val="24"/>
          <w:szCs w:val="24"/>
        </w:rPr>
        <w:t>.</w:t>
      </w:r>
    </w:p>
    <w:p w:rsidR="00CF1A89" w:rsidRPr="005319E0" w:rsidRDefault="00CF1A89" w:rsidP="00CF1A89">
      <w:pPr>
        <w:spacing w:before="120"/>
        <w:ind w:firstLine="709"/>
        <w:rPr>
          <w:b/>
          <w:sz w:val="24"/>
          <w:szCs w:val="24"/>
        </w:rPr>
      </w:pPr>
      <w:r w:rsidRPr="005319E0">
        <w:rPr>
          <w:rFonts w:cs="Arial"/>
          <w:b/>
          <w:color w:val="000000"/>
          <w:sz w:val="24"/>
          <w:szCs w:val="24"/>
        </w:rPr>
        <w:t>1.</w:t>
      </w:r>
      <w:r w:rsidR="00836F2F">
        <w:rPr>
          <w:rFonts w:cs="Arial"/>
          <w:b/>
          <w:color w:val="000000"/>
          <w:sz w:val="24"/>
          <w:szCs w:val="24"/>
        </w:rPr>
        <w:t>3</w:t>
      </w:r>
      <w:r w:rsidRPr="005319E0">
        <w:rPr>
          <w:rFonts w:cs="Arial"/>
          <w:b/>
          <w:color w:val="000000"/>
          <w:sz w:val="24"/>
          <w:szCs w:val="24"/>
        </w:rPr>
        <w:t xml:space="preserve">.3. </w:t>
      </w:r>
      <w:r w:rsidRPr="00836F2F">
        <w:rPr>
          <w:rFonts w:cs="Arial"/>
          <w:color w:val="000000"/>
          <w:sz w:val="24"/>
          <w:szCs w:val="24"/>
        </w:rPr>
        <w:t xml:space="preserve">Недвижимые и движимые вещи </w:t>
      </w:r>
      <w:r w:rsidRPr="001B255F">
        <w:rPr>
          <w:rFonts w:cs="Arial"/>
          <w:color w:val="000000"/>
          <w:sz w:val="24"/>
          <w:szCs w:val="24"/>
        </w:rPr>
        <w:t>(с</w:t>
      </w:r>
      <w:r>
        <w:rPr>
          <w:sz w:val="24"/>
          <w:szCs w:val="24"/>
        </w:rPr>
        <w:t>т. 130 ГК РФ [</w:t>
      </w:r>
      <w:r w:rsidR="00297466">
        <w:rPr>
          <w:sz w:val="24"/>
          <w:szCs w:val="24"/>
        </w:rPr>
        <w:t>10</w:t>
      </w:r>
      <w:r w:rsidRPr="001B255F">
        <w:rPr>
          <w:sz w:val="24"/>
          <w:szCs w:val="24"/>
        </w:rPr>
        <w:t>]).</w:t>
      </w:r>
    </w:p>
    <w:p w:rsidR="00CF1A89" w:rsidRPr="005319E0" w:rsidRDefault="00CF1A89" w:rsidP="00CF1A89">
      <w:pPr>
        <w:spacing w:before="60"/>
        <w:ind w:firstLine="708"/>
        <w:rPr>
          <w:rFonts w:cs="Arial"/>
          <w:color w:val="000000"/>
          <w:sz w:val="24"/>
          <w:szCs w:val="24"/>
        </w:rPr>
      </w:pPr>
      <w:r>
        <w:rPr>
          <w:rStyle w:val="blk"/>
          <w:rFonts w:cs="Arial"/>
          <w:color w:val="000000"/>
          <w:sz w:val="24"/>
          <w:szCs w:val="24"/>
        </w:rPr>
        <w:t>1.</w:t>
      </w:r>
      <w:r w:rsidR="00836F2F">
        <w:rPr>
          <w:rStyle w:val="blk"/>
          <w:rFonts w:cs="Arial"/>
          <w:color w:val="000000"/>
          <w:sz w:val="24"/>
          <w:szCs w:val="24"/>
        </w:rPr>
        <w:t>3</w:t>
      </w:r>
      <w:r>
        <w:rPr>
          <w:rStyle w:val="blk"/>
          <w:rFonts w:cs="Arial"/>
          <w:color w:val="000000"/>
          <w:sz w:val="24"/>
          <w:szCs w:val="24"/>
        </w:rPr>
        <w:t>.3.</w:t>
      </w:r>
      <w:r w:rsidRPr="005319E0">
        <w:rPr>
          <w:rStyle w:val="blk"/>
          <w:rFonts w:cs="Arial"/>
          <w:color w:val="000000"/>
          <w:sz w:val="24"/>
          <w:szCs w:val="24"/>
        </w:rP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w:t>
      </w:r>
      <w:r w:rsidR="00AC1B3C">
        <w:rPr>
          <w:rStyle w:val="blk"/>
          <w:rFonts w:cs="Arial"/>
          <w:color w:val="000000"/>
          <w:sz w:val="24"/>
          <w:szCs w:val="24"/>
        </w:rPr>
        <w:t>.ч.</w:t>
      </w:r>
      <w:r w:rsidRPr="005319E0">
        <w:rPr>
          <w:rStyle w:val="blk"/>
          <w:rFonts w:cs="Arial"/>
          <w:color w:val="000000"/>
          <w:sz w:val="24"/>
          <w:szCs w:val="24"/>
        </w:rPr>
        <w:t xml:space="preserve"> здания, сооружения, объекты незавершенного строительства.</w:t>
      </w:r>
    </w:p>
    <w:p w:rsidR="00CF1A89" w:rsidRPr="005319E0" w:rsidRDefault="00CF1A89" w:rsidP="00CF1A89">
      <w:pPr>
        <w:ind w:firstLine="708"/>
        <w:rPr>
          <w:rFonts w:cs="Arial"/>
          <w:color w:val="000000"/>
          <w:sz w:val="24"/>
          <w:szCs w:val="24"/>
        </w:rPr>
      </w:pPr>
      <w:bookmarkStart w:id="105" w:name="dst10900"/>
      <w:bookmarkEnd w:id="105"/>
      <w:r w:rsidRPr="005319E0">
        <w:rPr>
          <w:rStyle w:val="blk"/>
          <w:rFonts w:cs="Arial"/>
          <w:color w:val="000000"/>
          <w:sz w:val="24"/>
          <w:szCs w:val="24"/>
        </w:rPr>
        <w:t>К недвижимым вещам относятся также подлежащие</w:t>
      </w:r>
      <w:r>
        <w:rPr>
          <w:rStyle w:val="blk"/>
          <w:rFonts w:cs="Arial"/>
          <w:color w:val="000000"/>
          <w:sz w:val="24"/>
          <w:szCs w:val="24"/>
        </w:rPr>
        <w:t xml:space="preserve"> </w:t>
      </w:r>
      <w:r w:rsidRPr="005319E0">
        <w:rPr>
          <w:rStyle w:val="blk"/>
          <w:rFonts w:cs="Arial"/>
          <w:color w:val="000000"/>
          <w:sz w:val="24"/>
          <w:szCs w:val="24"/>
        </w:rPr>
        <w:t>государственной регистрации</w:t>
      </w:r>
      <w:r>
        <w:rPr>
          <w:rStyle w:val="blk"/>
          <w:rFonts w:cs="Arial"/>
          <w:color w:val="000000"/>
          <w:sz w:val="24"/>
          <w:szCs w:val="24"/>
        </w:rPr>
        <w:t xml:space="preserve"> </w:t>
      </w:r>
      <w:r w:rsidRPr="005319E0">
        <w:rPr>
          <w:rStyle w:val="blk"/>
          <w:rFonts w:cs="Arial"/>
          <w:color w:val="000000"/>
          <w:sz w:val="24"/>
          <w:szCs w:val="24"/>
        </w:rPr>
        <w:t>воздушные и морские суда, суда внутреннего плавания. Законом к недвижимым вещам может быть отнесено и</w:t>
      </w:r>
      <w:r>
        <w:rPr>
          <w:rStyle w:val="blk"/>
          <w:rFonts w:cs="Arial"/>
          <w:color w:val="000000"/>
          <w:sz w:val="24"/>
          <w:szCs w:val="24"/>
        </w:rPr>
        <w:t xml:space="preserve"> </w:t>
      </w:r>
      <w:r w:rsidRPr="001B255F">
        <w:rPr>
          <w:rStyle w:val="blk"/>
          <w:rFonts w:cs="Arial"/>
          <w:color w:val="000000"/>
          <w:sz w:val="24"/>
          <w:szCs w:val="24"/>
        </w:rPr>
        <w:t>иное</w:t>
      </w:r>
      <w:r>
        <w:rPr>
          <w:rStyle w:val="blk"/>
          <w:rFonts w:cs="Arial"/>
          <w:color w:val="000000"/>
          <w:sz w:val="24"/>
          <w:szCs w:val="24"/>
        </w:rPr>
        <w:t xml:space="preserve"> </w:t>
      </w:r>
      <w:r w:rsidRPr="005319E0">
        <w:rPr>
          <w:rStyle w:val="blk"/>
          <w:rFonts w:cs="Arial"/>
          <w:color w:val="000000"/>
          <w:sz w:val="24"/>
          <w:szCs w:val="24"/>
        </w:rPr>
        <w:t>имущество.</w:t>
      </w:r>
    </w:p>
    <w:p w:rsidR="00CF1A89" w:rsidRPr="005319E0" w:rsidRDefault="00CF1A89" w:rsidP="00CF1A89">
      <w:pPr>
        <w:ind w:firstLine="708"/>
        <w:rPr>
          <w:rFonts w:cs="Arial"/>
          <w:color w:val="000000"/>
          <w:sz w:val="24"/>
          <w:szCs w:val="24"/>
        </w:rPr>
      </w:pPr>
      <w:bookmarkStart w:id="106" w:name="dst10939"/>
      <w:bookmarkEnd w:id="106"/>
      <w:r w:rsidRPr="005319E0">
        <w:rPr>
          <w:rStyle w:val="blk"/>
          <w:rFonts w:cs="Arial"/>
          <w:color w:val="000000"/>
          <w:sz w:val="24"/>
          <w:szCs w:val="24"/>
        </w:rPr>
        <w:t>К недвижимым вещам относятся жилые и нежилые помещения, а также предназначенные для размещения транспортных средств части зданий или сооружений</w:t>
      </w:r>
      <w:r>
        <w:rPr>
          <w:rStyle w:val="blk"/>
          <w:rFonts w:cs="Arial"/>
          <w:color w:val="000000"/>
          <w:sz w:val="24"/>
          <w:szCs w:val="24"/>
        </w:rPr>
        <w:t xml:space="preserve"> </w:t>
      </w:r>
      <w:r w:rsidRPr="001B255F">
        <w:rPr>
          <w:rStyle w:val="blk"/>
          <w:rFonts w:cs="Arial"/>
          <w:color w:val="000000"/>
          <w:sz w:val="24"/>
          <w:szCs w:val="24"/>
        </w:rPr>
        <w:t>(машино-места)</w:t>
      </w:r>
      <w:r w:rsidRPr="005319E0">
        <w:rPr>
          <w:rStyle w:val="blk"/>
          <w:rFonts w:cs="Arial"/>
          <w:color w:val="000000"/>
          <w:sz w:val="24"/>
          <w:szCs w:val="24"/>
        </w:rPr>
        <w:t>, если границы таких помещений, частей зданий или сооружений описаны в установленном законодательством о государственном кадастровом учете</w:t>
      </w:r>
      <w:r>
        <w:rPr>
          <w:rStyle w:val="blk"/>
          <w:rFonts w:cs="Arial"/>
          <w:color w:val="000000"/>
          <w:sz w:val="24"/>
          <w:szCs w:val="24"/>
        </w:rPr>
        <w:t xml:space="preserve"> </w:t>
      </w:r>
      <w:r w:rsidRPr="001B255F">
        <w:rPr>
          <w:rStyle w:val="blk"/>
          <w:rFonts w:cs="Arial"/>
          <w:color w:val="000000"/>
          <w:sz w:val="24"/>
          <w:szCs w:val="24"/>
        </w:rPr>
        <w:t>порядке</w:t>
      </w:r>
      <w:r w:rsidRPr="005319E0">
        <w:rPr>
          <w:rStyle w:val="blk"/>
          <w:rFonts w:cs="Arial"/>
          <w:color w:val="000000"/>
          <w:sz w:val="24"/>
          <w:szCs w:val="24"/>
        </w:rPr>
        <w:t>.</w:t>
      </w:r>
    </w:p>
    <w:p w:rsidR="00CF1A89" w:rsidRPr="005319E0" w:rsidRDefault="00CF1A89" w:rsidP="00CF1A89">
      <w:pPr>
        <w:spacing w:before="60"/>
        <w:ind w:firstLine="708"/>
        <w:rPr>
          <w:rFonts w:cs="Arial"/>
          <w:color w:val="000000"/>
          <w:sz w:val="24"/>
          <w:szCs w:val="24"/>
        </w:rPr>
      </w:pPr>
      <w:bookmarkStart w:id="107" w:name="dst100797"/>
      <w:bookmarkEnd w:id="107"/>
      <w:r>
        <w:rPr>
          <w:rStyle w:val="blk"/>
          <w:rFonts w:cs="Arial"/>
          <w:color w:val="000000"/>
          <w:sz w:val="24"/>
          <w:szCs w:val="24"/>
        </w:rPr>
        <w:t>1.</w:t>
      </w:r>
      <w:r w:rsidR="00836F2F">
        <w:rPr>
          <w:rStyle w:val="blk"/>
          <w:rFonts w:cs="Arial"/>
          <w:color w:val="000000"/>
          <w:sz w:val="24"/>
          <w:szCs w:val="24"/>
        </w:rPr>
        <w:t>3</w:t>
      </w:r>
      <w:r>
        <w:rPr>
          <w:rStyle w:val="blk"/>
          <w:rFonts w:cs="Arial"/>
          <w:color w:val="000000"/>
          <w:sz w:val="24"/>
          <w:szCs w:val="24"/>
        </w:rPr>
        <w:t>.3.</w:t>
      </w:r>
      <w:r w:rsidRPr="005319E0">
        <w:rPr>
          <w:rStyle w:val="blk"/>
          <w:rFonts w:cs="Arial"/>
          <w:color w:val="000000"/>
          <w:sz w:val="24"/>
          <w:szCs w:val="24"/>
        </w:rP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CF1A89" w:rsidRPr="005319E0" w:rsidRDefault="00CF1A89" w:rsidP="00CF1A89">
      <w:pPr>
        <w:spacing w:before="120"/>
        <w:ind w:firstLine="709"/>
        <w:rPr>
          <w:rFonts w:cs="Arial"/>
          <w:color w:val="000000"/>
          <w:sz w:val="24"/>
          <w:szCs w:val="24"/>
        </w:rPr>
      </w:pPr>
      <w:r w:rsidRPr="005319E0">
        <w:rPr>
          <w:rStyle w:val="hl"/>
          <w:rFonts w:cs="Arial"/>
          <w:b/>
          <w:color w:val="000000"/>
          <w:sz w:val="24"/>
          <w:szCs w:val="24"/>
        </w:rPr>
        <w:t>1.</w:t>
      </w:r>
      <w:r w:rsidR="00836F2F">
        <w:rPr>
          <w:rStyle w:val="hl"/>
          <w:rFonts w:cs="Arial"/>
          <w:b/>
          <w:color w:val="000000"/>
          <w:sz w:val="24"/>
          <w:szCs w:val="24"/>
        </w:rPr>
        <w:t>3</w:t>
      </w:r>
      <w:r w:rsidRPr="005319E0">
        <w:rPr>
          <w:rStyle w:val="hl"/>
          <w:rFonts w:cs="Arial"/>
          <w:b/>
          <w:color w:val="000000"/>
          <w:sz w:val="24"/>
          <w:szCs w:val="24"/>
        </w:rPr>
        <w:t xml:space="preserve">.4. </w:t>
      </w:r>
      <w:r w:rsidRPr="00836F2F">
        <w:rPr>
          <w:rStyle w:val="hl"/>
          <w:rFonts w:cs="Arial"/>
          <w:color w:val="000000"/>
          <w:sz w:val="24"/>
          <w:szCs w:val="24"/>
        </w:rPr>
        <w:t>Предприятие</w:t>
      </w:r>
      <w:r>
        <w:rPr>
          <w:rStyle w:val="hl"/>
          <w:rFonts w:cs="Arial"/>
          <w:color w:val="000000"/>
          <w:sz w:val="24"/>
          <w:szCs w:val="24"/>
        </w:rPr>
        <w:t xml:space="preserve"> (ст. 132 </w:t>
      </w:r>
      <w:r w:rsidRPr="005319E0">
        <w:rPr>
          <w:rStyle w:val="hl"/>
          <w:rFonts w:cs="Arial"/>
          <w:color w:val="000000"/>
          <w:sz w:val="24"/>
          <w:szCs w:val="24"/>
        </w:rPr>
        <w:t xml:space="preserve">ГК РФ </w:t>
      </w:r>
      <w:r>
        <w:rPr>
          <w:rStyle w:val="hl"/>
          <w:rFonts w:cs="Arial"/>
          <w:color w:val="000000"/>
          <w:sz w:val="24"/>
          <w:szCs w:val="24"/>
        </w:rPr>
        <w:t>[</w:t>
      </w:r>
      <w:r w:rsidR="00297466">
        <w:rPr>
          <w:rStyle w:val="hl"/>
          <w:rFonts w:cs="Arial"/>
          <w:color w:val="000000"/>
          <w:sz w:val="24"/>
          <w:szCs w:val="24"/>
        </w:rPr>
        <w:t>10</w:t>
      </w:r>
      <w:r w:rsidRPr="00096EC9">
        <w:rPr>
          <w:rStyle w:val="hl"/>
          <w:rFonts w:cs="Arial"/>
          <w:color w:val="000000"/>
          <w:sz w:val="24"/>
          <w:szCs w:val="24"/>
        </w:rPr>
        <w:t>])</w:t>
      </w:r>
      <w:r w:rsidRPr="005319E0">
        <w:rPr>
          <w:rStyle w:val="hl"/>
          <w:rFonts w:cs="Arial"/>
          <w:color w:val="000000"/>
          <w:sz w:val="24"/>
          <w:szCs w:val="24"/>
        </w:rPr>
        <w:t>.</w:t>
      </w:r>
    </w:p>
    <w:p w:rsidR="00CF1A89" w:rsidRPr="00472700" w:rsidRDefault="00CF1A89" w:rsidP="00CF1A89">
      <w:pPr>
        <w:spacing w:before="60"/>
        <w:ind w:firstLine="708"/>
        <w:rPr>
          <w:rStyle w:val="blk"/>
        </w:rPr>
      </w:pPr>
      <w:bookmarkStart w:id="108" w:name="dst100807"/>
      <w:bookmarkEnd w:id="108"/>
      <w:r w:rsidRPr="00096EC9">
        <w:rPr>
          <w:rStyle w:val="blk"/>
          <w:rFonts w:cs="Arial"/>
          <w:color w:val="000000"/>
          <w:sz w:val="24"/>
          <w:szCs w:val="24"/>
        </w:rPr>
        <w:t>1</w:t>
      </w:r>
      <w:r>
        <w:rPr>
          <w:rStyle w:val="blk"/>
          <w:rFonts w:cs="Arial"/>
          <w:color w:val="000000"/>
          <w:sz w:val="24"/>
          <w:szCs w:val="24"/>
        </w:rPr>
        <w:t>.</w:t>
      </w:r>
      <w:r w:rsidR="00836F2F">
        <w:rPr>
          <w:rStyle w:val="blk"/>
          <w:rFonts w:cs="Arial"/>
          <w:color w:val="000000"/>
          <w:sz w:val="24"/>
          <w:szCs w:val="24"/>
        </w:rPr>
        <w:t>3</w:t>
      </w:r>
      <w:r>
        <w:rPr>
          <w:rStyle w:val="blk"/>
          <w:rFonts w:cs="Arial"/>
          <w:color w:val="000000"/>
          <w:sz w:val="24"/>
          <w:szCs w:val="24"/>
        </w:rPr>
        <w:t>.4.</w:t>
      </w:r>
      <w:r w:rsidRPr="005319E0">
        <w:rPr>
          <w:rStyle w:val="blk"/>
          <w:rFonts w:cs="Arial"/>
          <w:color w:val="000000"/>
          <w:sz w:val="24"/>
          <w:szCs w:val="24"/>
        </w:rPr>
        <w:t>1. Предприятием как объектом прав признается имущественный комплекс, используемый для осуществления предпринимательской деятельности.</w:t>
      </w:r>
    </w:p>
    <w:p w:rsidR="00CF1A89" w:rsidRPr="00472700" w:rsidRDefault="00CF1A89" w:rsidP="00CF1A89">
      <w:pPr>
        <w:ind w:firstLine="709"/>
        <w:rPr>
          <w:rStyle w:val="blk"/>
        </w:rPr>
      </w:pPr>
      <w:bookmarkStart w:id="109" w:name="dst100808"/>
      <w:bookmarkEnd w:id="109"/>
      <w:r w:rsidRPr="005319E0">
        <w:rPr>
          <w:rStyle w:val="blk"/>
          <w:rFonts w:cs="Arial"/>
          <w:color w:val="000000"/>
          <w:sz w:val="24"/>
          <w:szCs w:val="24"/>
        </w:rPr>
        <w:t>Предприятие в целом как имущественный комплекс признается недвижимостью.</w:t>
      </w:r>
    </w:p>
    <w:p w:rsidR="00CF1A89" w:rsidRPr="00472700" w:rsidRDefault="00CF1A89" w:rsidP="00CF1A89">
      <w:pPr>
        <w:spacing w:before="60"/>
        <w:ind w:firstLine="708"/>
        <w:rPr>
          <w:rStyle w:val="blk"/>
        </w:rPr>
      </w:pPr>
      <w:bookmarkStart w:id="110" w:name="dst100809"/>
      <w:bookmarkEnd w:id="110"/>
      <w:r>
        <w:rPr>
          <w:rStyle w:val="blk"/>
          <w:rFonts w:cs="Arial"/>
          <w:color w:val="000000"/>
          <w:sz w:val="24"/>
          <w:szCs w:val="24"/>
        </w:rPr>
        <w:t>1.</w:t>
      </w:r>
      <w:r w:rsidR="00836F2F">
        <w:rPr>
          <w:rStyle w:val="blk"/>
          <w:rFonts w:cs="Arial"/>
          <w:color w:val="000000"/>
          <w:sz w:val="24"/>
          <w:szCs w:val="24"/>
        </w:rPr>
        <w:t>3</w:t>
      </w:r>
      <w:r>
        <w:rPr>
          <w:rStyle w:val="blk"/>
          <w:rFonts w:cs="Arial"/>
          <w:color w:val="000000"/>
          <w:sz w:val="24"/>
          <w:szCs w:val="24"/>
        </w:rPr>
        <w:t>.4.</w:t>
      </w:r>
      <w:r w:rsidRPr="005319E0">
        <w:rPr>
          <w:rStyle w:val="blk"/>
          <w:rFonts w:cs="Arial"/>
          <w:color w:val="000000"/>
          <w:sz w:val="24"/>
          <w:szCs w:val="24"/>
        </w:rP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CF1A89" w:rsidRDefault="00CF1A89" w:rsidP="00CF1A89">
      <w:pPr>
        <w:ind w:firstLine="709"/>
        <w:rPr>
          <w:rStyle w:val="blk"/>
          <w:rFonts w:cs="Arial"/>
          <w:color w:val="000000"/>
          <w:sz w:val="24"/>
          <w:szCs w:val="24"/>
        </w:rPr>
      </w:pPr>
      <w:bookmarkStart w:id="111" w:name="dst76"/>
      <w:bookmarkEnd w:id="111"/>
      <w:r w:rsidRPr="005319E0">
        <w:rPr>
          <w:rStyle w:val="blk"/>
          <w:rFonts w:cs="Arial"/>
          <w:color w:val="000000"/>
          <w:sz w:val="24"/>
          <w:szCs w:val="24"/>
        </w:rP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w:t>
      </w:r>
      <w:r>
        <w:rPr>
          <w:rStyle w:val="blk"/>
          <w:rFonts w:cs="Arial"/>
          <w:color w:val="000000"/>
          <w:sz w:val="24"/>
          <w:szCs w:val="24"/>
        </w:rPr>
        <w:t xml:space="preserve"> </w:t>
      </w:r>
      <w:r w:rsidRPr="001B255F">
        <w:rPr>
          <w:rStyle w:val="blk"/>
          <w:rFonts w:cs="Arial"/>
          <w:color w:val="000000"/>
          <w:sz w:val="24"/>
          <w:szCs w:val="24"/>
        </w:rPr>
        <w:t>обозначение</w:t>
      </w:r>
      <w:r w:rsidRPr="005319E0">
        <w:rPr>
          <w:rStyle w:val="blk"/>
          <w:rFonts w:cs="Arial"/>
          <w:color w:val="000000"/>
          <w:sz w:val="24"/>
          <w:szCs w:val="24"/>
        </w:rPr>
        <w:t>,</w:t>
      </w:r>
      <w:r>
        <w:rPr>
          <w:rStyle w:val="blk"/>
          <w:rFonts w:cs="Arial"/>
          <w:color w:val="000000"/>
          <w:sz w:val="24"/>
          <w:szCs w:val="24"/>
        </w:rPr>
        <w:t xml:space="preserve"> </w:t>
      </w:r>
      <w:r w:rsidRPr="001B255F">
        <w:rPr>
          <w:rStyle w:val="blk"/>
          <w:rFonts w:cs="Arial"/>
          <w:color w:val="000000"/>
          <w:sz w:val="24"/>
          <w:szCs w:val="24"/>
        </w:rPr>
        <w:t>товарные</w:t>
      </w:r>
      <w:r>
        <w:rPr>
          <w:rStyle w:val="blk"/>
          <w:rFonts w:cs="Arial"/>
          <w:color w:val="000000"/>
          <w:sz w:val="24"/>
          <w:szCs w:val="24"/>
        </w:rPr>
        <w:t xml:space="preserve"> </w:t>
      </w:r>
      <w:r w:rsidRPr="005319E0">
        <w:rPr>
          <w:rStyle w:val="blk"/>
          <w:rFonts w:cs="Arial"/>
          <w:color w:val="000000"/>
          <w:sz w:val="24"/>
          <w:szCs w:val="24"/>
        </w:rPr>
        <w:t>знаки, знаки</w:t>
      </w:r>
      <w:r>
        <w:rPr>
          <w:rStyle w:val="blk"/>
          <w:rFonts w:cs="Arial"/>
          <w:color w:val="000000"/>
          <w:sz w:val="24"/>
          <w:szCs w:val="24"/>
        </w:rPr>
        <w:t xml:space="preserve"> </w:t>
      </w:r>
      <w:r w:rsidRPr="001B255F">
        <w:rPr>
          <w:rStyle w:val="blk"/>
          <w:rFonts w:cs="Arial"/>
          <w:color w:val="000000"/>
          <w:sz w:val="24"/>
          <w:szCs w:val="24"/>
        </w:rPr>
        <w:t>обслуживания</w:t>
      </w:r>
      <w:r w:rsidRPr="005319E0">
        <w:rPr>
          <w:rStyle w:val="blk"/>
          <w:rFonts w:cs="Arial"/>
          <w:color w:val="000000"/>
          <w:sz w:val="24"/>
          <w:szCs w:val="24"/>
        </w:rPr>
        <w:t>), и другие исключительные права, если иное не предусмотрено законом или договором.</w:t>
      </w:r>
    </w:p>
    <w:p w:rsidR="00836F2F" w:rsidRPr="00BC1692" w:rsidRDefault="00836F2F" w:rsidP="00836F2F">
      <w:pPr>
        <w:spacing w:before="120"/>
        <w:ind w:firstLine="709"/>
        <w:rPr>
          <w:rStyle w:val="blk"/>
          <w:sz w:val="24"/>
          <w:szCs w:val="24"/>
        </w:rPr>
      </w:pPr>
      <w:r w:rsidRPr="00BC1692">
        <w:rPr>
          <w:rStyle w:val="blk"/>
          <w:rFonts w:cs="Arial"/>
          <w:b/>
          <w:color w:val="000000"/>
          <w:sz w:val="24"/>
          <w:szCs w:val="24"/>
        </w:rPr>
        <w:t>1.</w:t>
      </w:r>
      <w:r>
        <w:rPr>
          <w:rStyle w:val="blk"/>
          <w:rFonts w:cs="Arial"/>
          <w:b/>
          <w:color w:val="000000"/>
          <w:sz w:val="24"/>
          <w:szCs w:val="24"/>
        </w:rPr>
        <w:t>3</w:t>
      </w:r>
      <w:r w:rsidRPr="00BC1692">
        <w:rPr>
          <w:rStyle w:val="blk"/>
          <w:rFonts w:cs="Arial"/>
          <w:b/>
          <w:color w:val="000000"/>
          <w:sz w:val="24"/>
          <w:szCs w:val="24"/>
        </w:rPr>
        <w:t>.5.</w:t>
      </w:r>
      <w:r w:rsidRPr="00BC1692">
        <w:rPr>
          <w:rStyle w:val="blk"/>
          <w:rFonts w:cs="Arial"/>
          <w:color w:val="000000"/>
          <w:sz w:val="24"/>
          <w:szCs w:val="24"/>
        </w:rPr>
        <w:t xml:space="preserve"> </w:t>
      </w:r>
      <w:r w:rsidRPr="00BC1692">
        <w:rPr>
          <w:rStyle w:val="blk"/>
          <w:sz w:val="24"/>
          <w:szCs w:val="24"/>
        </w:rPr>
        <w:t>Неделимые вещи (ст. 133 ГК РФ [9]).</w:t>
      </w:r>
    </w:p>
    <w:p w:rsidR="00836F2F" w:rsidRPr="00BC1692" w:rsidRDefault="00836F2F" w:rsidP="00836F2F">
      <w:pPr>
        <w:spacing w:before="60"/>
        <w:ind w:firstLine="709"/>
        <w:rPr>
          <w:rStyle w:val="blk"/>
          <w:sz w:val="24"/>
          <w:szCs w:val="24"/>
        </w:rPr>
      </w:pPr>
      <w:r w:rsidRPr="00BC1692">
        <w:rPr>
          <w:rStyle w:val="blk"/>
          <w:rFonts w:cs="Arial"/>
          <w:color w:val="000000"/>
          <w:sz w:val="24"/>
          <w:szCs w:val="24"/>
        </w:rPr>
        <w:t>1</w:t>
      </w:r>
      <w:r>
        <w:rPr>
          <w:rStyle w:val="blk"/>
          <w:rFonts w:cs="Arial"/>
          <w:color w:val="000000"/>
          <w:sz w:val="24"/>
          <w:szCs w:val="24"/>
        </w:rPr>
        <w:t>.3.5.1.</w:t>
      </w:r>
      <w:r w:rsidRPr="00BC1692">
        <w:rPr>
          <w:rStyle w:val="blk"/>
          <w:rFonts w:cs="Arial"/>
          <w:color w:val="000000"/>
          <w:sz w:val="24"/>
          <w:szCs w:val="24"/>
        </w:rPr>
        <w:t xml:space="preserve">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836F2F" w:rsidRPr="00BC1692" w:rsidRDefault="00836F2F" w:rsidP="00836F2F">
      <w:pPr>
        <w:spacing w:before="60"/>
        <w:ind w:firstLine="709"/>
        <w:rPr>
          <w:rStyle w:val="blk"/>
          <w:sz w:val="24"/>
          <w:szCs w:val="24"/>
        </w:rPr>
      </w:pPr>
      <w:r>
        <w:rPr>
          <w:rStyle w:val="blk"/>
          <w:rFonts w:cs="Arial"/>
          <w:color w:val="000000"/>
          <w:sz w:val="24"/>
          <w:szCs w:val="24"/>
        </w:rPr>
        <w:lastRenderedPageBreak/>
        <w:t>1.3.5.2</w:t>
      </w:r>
      <w:r w:rsidRPr="00BC1692">
        <w:rPr>
          <w:rStyle w:val="blk"/>
          <w:rFonts w:cs="Arial"/>
          <w:color w:val="000000"/>
          <w:sz w:val="24"/>
          <w:szCs w:val="24"/>
        </w:rPr>
        <w:t>.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836F2F" w:rsidRPr="00BC1692" w:rsidRDefault="00836F2F" w:rsidP="00836F2F">
      <w:pPr>
        <w:spacing w:before="60"/>
        <w:ind w:firstLine="709"/>
        <w:rPr>
          <w:rStyle w:val="blk"/>
          <w:sz w:val="24"/>
          <w:szCs w:val="24"/>
        </w:rPr>
      </w:pPr>
      <w:bookmarkStart w:id="112" w:name="dst563"/>
      <w:bookmarkEnd w:id="112"/>
      <w:r>
        <w:rPr>
          <w:rStyle w:val="blk"/>
          <w:rFonts w:cs="Arial"/>
          <w:color w:val="000000"/>
          <w:sz w:val="24"/>
          <w:szCs w:val="24"/>
        </w:rPr>
        <w:t xml:space="preserve">1.3.5.3. </w:t>
      </w:r>
      <w:r w:rsidRPr="00BC1692">
        <w:rPr>
          <w:rStyle w:val="blk"/>
          <w:rFonts w:cs="Arial"/>
          <w:color w:val="000000"/>
          <w:sz w:val="24"/>
          <w:szCs w:val="24"/>
        </w:rPr>
        <w:t>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w:t>
      </w:r>
      <w:r>
        <w:rPr>
          <w:rStyle w:val="blk"/>
          <w:rFonts w:cs="Arial"/>
          <w:color w:val="000000"/>
          <w:sz w:val="24"/>
          <w:szCs w:val="24"/>
        </w:rPr>
        <w:t>.ч.</w:t>
      </w:r>
      <w:r w:rsidRPr="00BC1692">
        <w:rPr>
          <w:rStyle w:val="blk"/>
          <w:rFonts w:cs="Arial"/>
          <w:color w:val="000000"/>
          <w:sz w:val="24"/>
          <w:szCs w:val="24"/>
        </w:rPr>
        <w:t xml:space="preserve"> в целях продажи ее отдельно.</w:t>
      </w:r>
    </w:p>
    <w:p w:rsidR="00CF1A89" w:rsidRDefault="00CF1A89" w:rsidP="00CF1A89">
      <w:pPr>
        <w:spacing w:before="120"/>
        <w:ind w:firstLine="709"/>
        <w:rPr>
          <w:rStyle w:val="blk"/>
          <w:rFonts w:cs="Arial"/>
          <w:color w:val="000000"/>
          <w:sz w:val="24"/>
          <w:szCs w:val="24"/>
        </w:rPr>
      </w:pPr>
      <w:r w:rsidRPr="00C27842">
        <w:rPr>
          <w:rStyle w:val="blk"/>
          <w:rFonts w:cs="Arial"/>
          <w:b/>
          <w:color w:val="000000"/>
          <w:sz w:val="24"/>
          <w:szCs w:val="24"/>
        </w:rPr>
        <w:t>1.</w:t>
      </w:r>
      <w:r w:rsidR="00836F2F">
        <w:rPr>
          <w:rStyle w:val="blk"/>
          <w:rFonts w:cs="Arial"/>
          <w:b/>
          <w:color w:val="000000"/>
          <w:sz w:val="24"/>
          <w:szCs w:val="24"/>
        </w:rPr>
        <w:t>3</w:t>
      </w:r>
      <w:r w:rsidRPr="00C27842">
        <w:rPr>
          <w:rStyle w:val="blk"/>
          <w:rFonts w:cs="Arial"/>
          <w:b/>
          <w:color w:val="000000"/>
          <w:sz w:val="24"/>
          <w:szCs w:val="24"/>
        </w:rPr>
        <w:t>.</w:t>
      </w:r>
      <w:r w:rsidR="00CC3DBC">
        <w:rPr>
          <w:rStyle w:val="blk"/>
          <w:rFonts w:cs="Arial"/>
          <w:b/>
          <w:color w:val="000000"/>
          <w:sz w:val="24"/>
          <w:szCs w:val="24"/>
        </w:rPr>
        <w:t>6</w:t>
      </w:r>
      <w:r w:rsidRPr="00C27842">
        <w:rPr>
          <w:rStyle w:val="blk"/>
          <w:rFonts w:cs="Arial"/>
          <w:b/>
          <w:color w:val="000000"/>
          <w:sz w:val="24"/>
          <w:szCs w:val="24"/>
        </w:rPr>
        <w:t>.</w:t>
      </w:r>
      <w:r>
        <w:rPr>
          <w:rStyle w:val="blk"/>
          <w:rFonts w:cs="Arial"/>
          <w:color w:val="000000"/>
          <w:sz w:val="24"/>
          <w:szCs w:val="24"/>
        </w:rPr>
        <w:t xml:space="preserve"> На что обратить внимание в практической деятельности:</w:t>
      </w:r>
    </w:p>
    <w:p w:rsidR="00CF1A89" w:rsidRPr="008044B9" w:rsidRDefault="00CF1A89" w:rsidP="00CF1A89">
      <w:pPr>
        <w:spacing w:before="60"/>
        <w:ind w:firstLine="709"/>
        <w:rPr>
          <w:rStyle w:val="blk"/>
          <w:rFonts w:cs="Arial"/>
          <w:color w:val="000000"/>
          <w:sz w:val="24"/>
          <w:szCs w:val="24"/>
        </w:rPr>
      </w:pPr>
      <w:r>
        <w:rPr>
          <w:rStyle w:val="blk"/>
          <w:rFonts w:cs="Arial"/>
          <w:color w:val="000000"/>
          <w:sz w:val="24"/>
          <w:szCs w:val="24"/>
        </w:rPr>
        <w:t>1.</w:t>
      </w:r>
      <w:r w:rsidR="00836F2F">
        <w:rPr>
          <w:rStyle w:val="blk"/>
          <w:rFonts w:cs="Arial"/>
          <w:color w:val="000000"/>
          <w:sz w:val="24"/>
          <w:szCs w:val="24"/>
        </w:rPr>
        <w:t>3</w:t>
      </w:r>
      <w:r>
        <w:rPr>
          <w:rStyle w:val="blk"/>
          <w:rFonts w:cs="Arial"/>
          <w:color w:val="000000"/>
          <w:sz w:val="24"/>
          <w:szCs w:val="24"/>
        </w:rPr>
        <w:t>.</w:t>
      </w:r>
      <w:r w:rsidR="00CC3DBC">
        <w:rPr>
          <w:rStyle w:val="blk"/>
          <w:rFonts w:cs="Arial"/>
          <w:color w:val="000000"/>
          <w:sz w:val="24"/>
          <w:szCs w:val="24"/>
        </w:rPr>
        <w:t>6</w:t>
      </w:r>
      <w:r>
        <w:rPr>
          <w:rStyle w:val="blk"/>
          <w:rFonts w:cs="Arial"/>
          <w:color w:val="000000"/>
          <w:sz w:val="24"/>
          <w:szCs w:val="24"/>
        </w:rPr>
        <w:t>.1. Критериальным признаком объекта оценки является «</w:t>
      </w:r>
      <w:r w:rsidRPr="008044B9">
        <w:rPr>
          <w:rStyle w:val="blk"/>
          <w:sz w:val="24"/>
          <w:szCs w:val="24"/>
        </w:rPr>
        <w:t>возможность участия в гражданском обо</w:t>
      </w:r>
      <w:r>
        <w:rPr>
          <w:rStyle w:val="blk"/>
          <w:sz w:val="24"/>
          <w:szCs w:val="24"/>
        </w:rPr>
        <w:t>роте» (ст. 5 [1</w:t>
      </w:r>
      <w:r w:rsidRPr="008044B9">
        <w:rPr>
          <w:rStyle w:val="blk"/>
          <w:sz w:val="24"/>
          <w:szCs w:val="24"/>
        </w:rPr>
        <w:t>]).</w:t>
      </w:r>
    </w:p>
    <w:p w:rsidR="00CF1A89" w:rsidRPr="00252F26" w:rsidRDefault="00CF1A89" w:rsidP="00CF1A89">
      <w:pPr>
        <w:spacing w:before="60"/>
        <w:ind w:firstLine="709"/>
        <w:rPr>
          <w:rFonts w:cs="Arial"/>
          <w:color w:val="000000"/>
          <w:sz w:val="24"/>
          <w:szCs w:val="24"/>
        </w:rPr>
      </w:pPr>
      <w:r w:rsidRPr="008044B9">
        <w:rPr>
          <w:rStyle w:val="blk"/>
          <w:rFonts w:cs="Arial"/>
          <w:color w:val="000000"/>
          <w:sz w:val="24"/>
          <w:szCs w:val="24"/>
        </w:rPr>
        <w:t>1</w:t>
      </w:r>
      <w:r>
        <w:rPr>
          <w:rStyle w:val="blk"/>
          <w:rFonts w:cs="Arial"/>
          <w:color w:val="000000"/>
          <w:sz w:val="24"/>
          <w:szCs w:val="24"/>
        </w:rPr>
        <w:t>.</w:t>
      </w:r>
      <w:r w:rsidR="00836F2F">
        <w:rPr>
          <w:rStyle w:val="blk"/>
          <w:rFonts w:cs="Arial"/>
          <w:color w:val="000000"/>
          <w:sz w:val="24"/>
          <w:szCs w:val="24"/>
        </w:rPr>
        <w:t>3</w:t>
      </w:r>
      <w:r>
        <w:rPr>
          <w:rStyle w:val="blk"/>
          <w:rFonts w:cs="Arial"/>
          <w:color w:val="000000"/>
          <w:sz w:val="24"/>
          <w:szCs w:val="24"/>
        </w:rPr>
        <w:t>.</w:t>
      </w:r>
      <w:r w:rsidR="00CC3DBC">
        <w:rPr>
          <w:rStyle w:val="blk"/>
          <w:rFonts w:cs="Arial"/>
          <w:color w:val="000000"/>
          <w:sz w:val="24"/>
          <w:szCs w:val="24"/>
        </w:rPr>
        <w:t>6</w:t>
      </w:r>
      <w:r>
        <w:rPr>
          <w:rStyle w:val="blk"/>
          <w:rFonts w:cs="Arial"/>
          <w:color w:val="000000"/>
          <w:sz w:val="24"/>
          <w:szCs w:val="24"/>
        </w:rPr>
        <w:t xml:space="preserve">.2. В соответствии со ст. 130 </w:t>
      </w:r>
      <w:r w:rsidRPr="008F6E26">
        <w:rPr>
          <w:rStyle w:val="blk"/>
          <w:rFonts w:cs="Arial"/>
          <w:color w:val="000000"/>
          <w:sz w:val="24"/>
          <w:szCs w:val="24"/>
        </w:rPr>
        <w:t>[</w:t>
      </w:r>
      <w:r w:rsidR="00297466">
        <w:rPr>
          <w:rStyle w:val="blk"/>
          <w:rFonts w:cs="Arial"/>
          <w:color w:val="000000"/>
          <w:sz w:val="24"/>
          <w:szCs w:val="24"/>
        </w:rPr>
        <w:t>10</w:t>
      </w:r>
      <w:r w:rsidRPr="008F6E26">
        <w:rPr>
          <w:rStyle w:val="blk"/>
          <w:rFonts w:cs="Arial"/>
          <w:color w:val="000000"/>
          <w:sz w:val="24"/>
          <w:szCs w:val="24"/>
        </w:rPr>
        <w:t>]</w:t>
      </w:r>
      <w:r>
        <w:rPr>
          <w:rStyle w:val="blk"/>
          <w:rFonts w:cs="Arial"/>
          <w:color w:val="000000"/>
          <w:sz w:val="24"/>
          <w:szCs w:val="24"/>
        </w:rPr>
        <w:t xml:space="preserve"> к</w:t>
      </w:r>
      <w:r w:rsidRPr="005319E0">
        <w:rPr>
          <w:rStyle w:val="blk"/>
          <w:rFonts w:cs="Arial"/>
          <w:color w:val="000000"/>
          <w:sz w:val="24"/>
          <w:szCs w:val="24"/>
        </w:rPr>
        <w:t xml:space="preserve"> недвижимым вещам относятся также подлежащие</w:t>
      </w:r>
      <w:r>
        <w:rPr>
          <w:rStyle w:val="blk"/>
          <w:rFonts w:cs="Arial"/>
          <w:color w:val="000000"/>
          <w:sz w:val="24"/>
          <w:szCs w:val="24"/>
        </w:rPr>
        <w:t xml:space="preserve"> </w:t>
      </w:r>
      <w:r w:rsidRPr="005319E0">
        <w:rPr>
          <w:rStyle w:val="blk"/>
          <w:rFonts w:cs="Arial"/>
          <w:color w:val="000000"/>
          <w:sz w:val="24"/>
          <w:szCs w:val="24"/>
        </w:rPr>
        <w:t>государственной регистрации</w:t>
      </w:r>
      <w:r>
        <w:rPr>
          <w:rStyle w:val="blk"/>
          <w:rFonts w:cs="Arial"/>
          <w:color w:val="000000"/>
          <w:sz w:val="24"/>
          <w:szCs w:val="24"/>
        </w:rPr>
        <w:t xml:space="preserve"> </w:t>
      </w:r>
      <w:r w:rsidRPr="005319E0">
        <w:rPr>
          <w:rStyle w:val="blk"/>
          <w:rFonts w:cs="Arial"/>
          <w:color w:val="000000"/>
          <w:sz w:val="24"/>
          <w:szCs w:val="24"/>
        </w:rPr>
        <w:t>воздушные и морские суда, суда внутреннего плавания</w:t>
      </w:r>
      <w:r>
        <w:rPr>
          <w:rStyle w:val="blk"/>
          <w:rFonts w:cs="Arial"/>
          <w:color w:val="000000"/>
          <w:sz w:val="24"/>
          <w:szCs w:val="24"/>
        </w:rPr>
        <w:t>. С</w:t>
      </w:r>
      <w:r w:rsidR="00AC1B3C">
        <w:rPr>
          <w:rStyle w:val="blk"/>
          <w:rFonts w:cs="Arial"/>
          <w:color w:val="000000"/>
          <w:sz w:val="24"/>
          <w:szCs w:val="24"/>
        </w:rPr>
        <w:t xml:space="preserve"> </w:t>
      </w:r>
      <w:r>
        <w:rPr>
          <w:rStyle w:val="blk"/>
          <w:rFonts w:cs="Arial"/>
          <w:color w:val="000000"/>
          <w:sz w:val="24"/>
          <w:szCs w:val="24"/>
        </w:rPr>
        <w:t>позиции методологии оценки указанные объекты относятся к машинам и оборудованию (движимому имуществу).</w:t>
      </w:r>
    </w:p>
    <w:p w:rsidR="00CF1A89" w:rsidRDefault="00CF1A89" w:rsidP="00CF1A89">
      <w:pPr>
        <w:pStyle w:val="20"/>
        <w:spacing w:before="120"/>
        <w:jc w:val="center"/>
        <w:rPr>
          <w:rFonts w:asciiTheme="minorHAnsi" w:eastAsia="Times New Roman" w:hAnsiTheme="minorHAnsi" w:cs="Arial"/>
          <w:b/>
          <w:color w:val="auto"/>
          <w:sz w:val="24"/>
          <w:szCs w:val="24"/>
          <w:lang w:eastAsia="ru-RU"/>
        </w:rPr>
      </w:pPr>
    </w:p>
    <w:p w:rsidR="00CF1A89" w:rsidRPr="00CF1A89" w:rsidRDefault="00CF1A89" w:rsidP="00CF1A89">
      <w:pPr>
        <w:pStyle w:val="20"/>
        <w:spacing w:before="120"/>
        <w:jc w:val="center"/>
        <w:rPr>
          <w:rFonts w:asciiTheme="minorHAnsi" w:eastAsia="Times New Roman" w:hAnsiTheme="minorHAnsi" w:cs="Arial"/>
          <w:b/>
          <w:color w:val="auto"/>
          <w:sz w:val="24"/>
          <w:szCs w:val="24"/>
          <w:lang w:eastAsia="ru-RU"/>
        </w:rPr>
      </w:pPr>
      <w:bookmarkStart w:id="113" w:name="_Toc496714199"/>
      <w:r w:rsidRPr="00F50E12">
        <w:rPr>
          <w:rFonts w:asciiTheme="minorHAnsi" w:eastAsia="Times New Roman" w:hAnsiTheme="minorHAnsi" w:cs="Arial"/>
          <w:b/>
          <w:color w:val="auto"/>
          <w:sz w:val="24"/>
          <w:szCs w:val="24"/>
          <w:lang w:eastAsia="ru-RU"/>
        </w:rPr>
        <w:t>1.4. Понятия, виды, условия недействительности сделок, ничтожные и оспоримые сделки</w:t>
      </w:r>
      <w:bookmarkEnd w:id="113"/>
    </w:p>
    <w:p w:rsidR="00F50E12" w:rsidRPr="0081777B" w:rsidRDefault="00F50E12" w:rsidP="00F50E12">
      <w:pPr>
        <w:spacing w:before="120"/>
        <w:ind w:firstLine="708"/>
        <w:rPr>
          <w:rFonts w:eastAsia="Times New Roman" w:cs="Arial"/>
          <w:i/>
          <w:sz w:val="24"/>
          <w:szCs w:val="24"/>
          <w:lang w:eastAsia="ru-RU"/>
        </w:rPr>
      </w:pPr>
      <w:r>
        <w:rPr>
          <w:rFonts w:eastAsia="Times New Roman" w:cs="Arial"/>
          <w:i/>
          <w:sz w:val="24"/>
          <w:szCs w:val="24"/>
          <w:lang w:eastAsia="ru-RU"/>
        </w:rPr>
        <w:t xml:space="preserve">Сделкам </w:t>
      </w:r>
      <w:r w:rsidRPr="0081777B">
        <w:rPr>
          <w:rFonts w:eastAsia="Times New Roman" w:cs="Arial"/>
          <w:i/>
          <w:sz w:val="24"/>
          <w:szCs w:val="24"/>
          <w:lang w:eastAsia="ru-RU"/>
        </w:rPr>
        <w:t xml:space="preserve">посвящена Глава 9 </w:t>
      </w:r>
      <w:r>
        <w:rPr>
          <w:rFonts w:eastAsia="Times New Roman" w:cs="Arial"/>
          <w:i/>
          <w:sz w:val="24"/>
          <w:szCs w:val="24"/>
          <w:lang w:eastAsia="ru-RU"/>
        </w:rPr>
        <w:t>ГК РФ</w:t>
      </w:r>
      <w:r w:rsidR="00D6051C" w:rsidRPr="00D6051C">
        <w:rPr>
          <w:rFonts w:eastAsia="Times New Roman" w:cs="Arial"/>
          <w:i/>
          <w:sz w:val="24"/>
          <w:szCs w:val="24"/>
          <w:lang w:eastAsia="ru-RU"/>
        </w:rPr>
        <w:t xml:space="preserve"> [</w:t>
      </w:r>
      <w:r w:rsidR="00297466">
        <w:rPr>
          <w:rFonts w:eastAsia="Times New Roman" w:cs="Arial"/>
          <w:i/>
          <w:sz w:val="24"/>
          <w:szCs w:val="24"/>
          <w:lang w:eastAsia="ru-RU"/>
        </w:rPr>
        <w:t>10</w:t>
      </w:r>
      <w:r w:rsidR="00D6051C" w:rsidRPr="00D6051C">
        <w:rPr>
          <w:rFonts w:eastAsia="Times New Roman" w:cs="Arial"/>
          <w:i/>
          <w:sz w:val="24"/>
          <w:szCs w:val="24"/>
          <w:lang w:eastAsia="ru-RU"/>
        </w:rPr>
        <w:t>]</w:t>
      </w:r>
      <w:r w:rsidRPr="0081777B">
        <w:rPr>
          <w:rFonts w:eastAsia="Times New Roman" w:cs="Arial"/>
          <w:i/>
          <w:sz w:val="24"/>
          <w:szCs w:val="24"/>
          <w:lang w:eastAsia="ru-RU"/>
        </w:rPr>
        <w:t>. Далее в данном разделе приводится выжимка из указанного источника.</w:t>
      </w:r>
    </w:p>
    <w:p w:rsidR="00CF1A89" w:rsidRPr="00D30F4C" w:rsidRDefault="00D30F4C" w:rsidP="00D30F4C">
      <w:pPr>
        <w:spacing w:before="60"/>
        <w:ind w:firstLine="709"/>
        <w:rPr>
          <w:rFonts w:eastAsia="Times New Roman" w:cs="Arial"/>
          <w:b/>
          <w:sz w:val="24"/>
          <w:szCs w:val="24"/>
          <w:lang w:eastAsia="ru-RU"/>
        </w:rPr>
      </w:pPr>
      <w:r w:rsidRPr="00D30F4C">
        <w:rPr>
          <w:rStyle w:val="blk"/>
          <w:b/>
          <w:color w:val="000000"/>
          <w:sz w:val="24"/>
          <w:szCs w:val="24"/>
        </w:rPr>
        <w:t>1.4.1.</w:t>
      </w:r>
      <w:r w:rsidRPr="00D30F4C">
        <w:rPr>
          <w:rStyle w:val="blk"/>
          <w:sz w:val="24"/>
          <w:szCs w:val="24"/>
        </w:rPr>
        <w:t xml:space="preserve"> Сделками признаются действия граждан и юридических лиц, направленные на установление, изменение или прекращение гражданских прав и обязанностей</w:t>
      </w:r>
      <w:r>
        <w:rPr>
          <w:rStyle w:val="blk"/>
          <w:sz w:val="24"/>
          <w:szCs w:val="24"/>
        </w:rPr>
        <w:t xml:space="preserve"> (ст. 153 </w:t>
      </w:r>
      <w:r w:rsidR="00D6051C">
        <w:rPr>
          <w:rStyle w:val="blk"/>
          <w:sz w:val="24"/>
          <w:szCs w:val="24"/>
        </w:rPr>
        <w:t>[</w:t>
      </w:r>
      <w:r w:rsidR="00297466">
        <w:rPr>
          <w:rStyle w:val="blk"/>
          <w:sz w:val="24"/>
          <w:szCs w:val="24"/>
        </w:rPr>
        <w:t>10</w:t>
      </w:r>
      <w:r w:rsidRPr="00D30F4C">
        <w:rPr>
          <w:rStyle w:val="blk"/>
          <w:sz w:val="24"/>
          <w:szCs w:val="24"/>
        </w:rPr>
        <w:t>]</w:t>
      </w:r>
      <w:r>
        <w:rPr>
          <w:rStyle w:val="blk"/>
          <w:sz w:val="24"/>
          <w:szCs w:val="24"/>
        </w:rPr>
        <w:t>)</w:t>
      </w:r>
      <w:r w:rsidRPr="00D30F4C">
        <w:rPr>
          <w:rStyle w:val="blk"/>
          <w:sz w:val="24"/>
          <w:szCs w:val="24"/>
        </w:rPr>
        <w:t>.</w:t>
      </w:r>
    </w:p>
    <w:p w:rsidR="00D30F4C" w:rsidRPr="00D30F4C" w:rsidRDefault="00D30F4C" w:rsidP="00D30F4C">
      <w:pPr>
        <w:spacing w:before="60"/>
        <w:ind w:firstLine="709"/>
        <w:rPr>
          <w:rStyle w:val="blk"/>
          <w:sz w:val="24"/>
          <w:szCs w:val="24"/>
        </w:rPr>
      </w:pPr>
      <w:r w:rsidRPr="00D30F4C">
        <w:rPr>
          <w:rStyle w:val="blk"/>
          <w:b/>
          <w:sz w:val="24"/>
          <w:szCs w:val="24"/>
        </w:rPr>
        <w:t>1.4.2.</w:t>
      </w:r>
      <w:r w:rsidRPr="00D30F4C">
        <w:rPr>
          <w:rStyle w:val="blk"/>
          <w:sz w:val="24"/>
          <w:szCs w:val="24"/>
        </w:rPr>
        <w:t xml:space="preserve"> Сделки могут быть двух- или многосторонними (договоры) и односторонними (ст. 154 [</w:t>
      </w:r>
      <w:r w:rsidR="00297466">
        <w:rPr>
          <w:rStyle w:val="blk"/>
          <w:sz w:val="24"/>
          <w:szCs w:val="24"/>
        </w:rPr>
        <w:t>10</w:t>
      </w:r>
      <w:r w:rsidRPr="00D30F4C">
        <w:rPr>
          <w:rStyle w:val="blk"/>
          <w:sz w:val="24"/>
          <w:szCs w:val="24"/>
        </w:rPr>
        <w:t>]).</w:t>
      </w:r>
    </w:p>
    <w:p w:rsidR="00D30F4C" w:rsidRPr="00D30F4C" w:rsidRDefault="00D30F4C" w:rsidP="00D30F4C">
      <w:pPr>
        <w:ind w:firstLine="709"/>
        <w:rPr>
          <w:rStyle w:val="blk"/>
          <w:sz w:val="24"/>
          <w:szCs w:val="24"/>
        </w:rPr>
      </w:pPr>
      <w:r w:rsidRPr="00D30F4C">
        <w:rPr>
          <w:rStyle w:val="blk"/>
          <w:sz w:val="24"/>
          <w:szCs w:val="24"/>
        </w:rPr>
        <w:t>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D30F4C" w:rsidRDefault="00D30F4C" w:rsidP="00D30F4C">
      <w:pPr>
        <w:ind w:firstLine="709"/>
        <w:rPr>
          <w:rStyle w:val="blk"/>
          <w:sz w:val="24"/>
          <w:szCs w:val="24"/>
        </w:rPr>
      </w:pPr>
      <w:r w:rsidRPr="00D30F4C">
        <w:rPr>
          <w:rStyle w:val="blk"/>
          <w:sz w:val="24"/>
          <w:szCs w:val="24"/>
        </w:rPr>
        <w:t>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D30F4C" w:rsidRPr="00D30F4C" w:rsidRDefault="00D30F4C" w:rsidP="00D30F4C">
      <w:pPr>
        <w:shd w:val="clear" w:color="auto" w:fill="FFFFFF"/>
        <w:spacing w:before="60" w:line="290" w:lineRule="atLeast"/>
        <w:ind w:firstLine="709"/>
        <w:rPr>
          <w:rFonts w:eastAsia="Times New Roman" w:cs="Arial"/>
          <w:color w:val="000000"/>
          <w:sz w:val="24"/>
          <w:szCs w:val="24"/>
          <w:lang w:eastAsia="ru-RU"/>
        </w:rPr>
      </w:pPr>
      <w:r w:rsidRPr="00D30F4C">
        <w:rPr>
          <w:rStyle w:val="blk"/>
          <w:b/>
          <w:sz w:val="24"/>
          <w:szCs w:val="24"/>
        </w:rPr>
        <w:t>1.4.3.</w:t>
      </w:r>
      <w:r w:rsidRPr="00D30F4C">
        <w:rPr>
          <w:rStyle w:val="blk"/>
          <w:sz w:val="24"/>
          <w:szCs w:val="24"/>
        </w:rPr>
        <w:t xml:space="preserve"> </w:t>
      </w:r>
      <w:r w:rsidRPr="00D30F4C">
        <w:rPr>
          <w:rFonts w:eastAsia="Times New Roman" w:cs="Arial"/>
          <w:color w:val="000000"/>
          <w:sz w:val="24"/>
          <w:szCs w:val="24"/>
          <w:lang w:eastAsia="ru-RU"/>
        </w:rPr>
        <w:t>Сделки совершаются устно или в письменной форме (прост</w:t>
      </w:r>
      <w:r w:rsidR="00D6051C">
        <w:rPr>
          <w:rFonts w:eastAsia="Times New Roman" w:cs="Arial"/>
          <w:color w:val="000000"/>
          <w:sz w:val="24"/>
          <w:szCs w:val="24"/>
          <w:lang w:eastAsia="ru-RU"/>
        </w:rPr>
        <w:t>ой или нотариальной) (ст. 158 [</w:t>
      </w:r>
      <w:r w:rsidR="00297466">
        <w:rPr>
          <w:rFonts w:eastAsia="Times New Roman" w:cs="Arial"/>
          <w:color w:val="000000"/>
          <w:sz w:val="24"/>
          <w:szCs w:val="24"/>
          <w:lang w:eastAsia="ru-RU"/>
        </w:rPr>
        <w:t>10</w:t>
      </w:r>
      <w:r w:rsidRPr="00D30F4C">
        <w:rPr>
          <w:rFonts w:eastAsia="Times New Roman" w:cs="Arial"/>
          <w:color w:val="000000"/>
          <w:sz w:val="24"/>
          <w:szCs w:val="24"/>
          <w:lang w:eastAsia="ru-RU"/>
        </w:rPr>
        <w:t>]).</w:t>
      </w:r>
    </w:p>
    <w:p w:rsidR="00D30F4C" w:rsidRPr="00D30F4C" w:rsidRDefault="00D30F4C" w:rsidP="00D30F4C">
      <w:pPr>
        <w:shd w:val="clear" w:color="auto" w:fill="FFFFFF"/>
        <w:spacing w:line="290" w:lineRule="atLeast"/>
        <w:ind w:firstLine="709"/>
        <w:rPr>
          <w:rFonts w:eastAsia="Times New Roman" w:cs="Arial"/>
          <w:color w:val="000000"/>
          <w:sz w:val="24"/>
          <w:szCs w:val="24"/>
          <w:lang w:eastAsia="ru-RU"/>
        </w:rPr>
      </w:pPr>
      <w:r w:rsidRPr="00D30F4C">
        <w:rPr>
          <w:rFonts w:eastAsia="Times New Roman" w:cs="Arial"/>
          <w:color w:val="000000"/>
          <w:sz w:val="24"/>
          <w:szCs w:val="24"/>
          <w:lang w:eastAsia="ru-RU"/>
        </w:rPr>
        <w:t>Сделка, которая может быть совершена устно, считается совершенной и в том случае, когда из поведения лица явствует его воля совершить сделку.</w:t>
      </w:r>
    </w:p>
    <w:p w:rsidR="00D30F4C" w:rsidRPr="00D30F4C" w:rsidRDefault="00D30F4C" w:rsidP="00D30F4C">
      <w:pPr>
        <w:shd w:val="clear" w:color="auto" w:fill="FFFFFF"/>
        <w:spacing w:line="290" w:lineRule="atLeast"/>
        <w:ind w:firstLine="709"/>
        <w:rPr>
          <w:rFonts w:eastAsia="Times New Roman" w:cs="Arial"/>
          <w:color w:val="000000"/>
          <w:sz w:val="24"/>
          <w:szCs w:val="24"/>
          <w:lang w:eastAsia="ru-RU"/>
        </w:rPr>
      </w:pPr>
      <w:r w:rsidRPr="00D30F4C">
        <w:rPr>
          <w:rFonts w:eastAsia="Times New Roman" w:cs="Arial"/>
          <w:color w:val="000000"/>
          <w:sz w:val="24"/>
          <w:szCs w:val="24"/>
          <w:lang w:eastAsia="ru-RU"/>
        </w:rPr>
        <w:t>Молчание признается выражением воли совершить сделку в случаях, предусмотренных</w:t>
      </w:r>
      <w:r w:rsidRPr="00DB3318">
        <w:rPr>
          <w:rFonts w:eastAsia="Times New Roman" w:cs="Arial"/>
          <w:color w:val="000000"/>
          <w:sz w:val="24"/>
          <w:szCs w:val="24"/>
          <w:lang w:eastAsia="ru-RU"/>
        </w:rPr>
        <w:t xml:space="preserve"> </w:t>
      </w:r>
      <w:r w:rsidRPr="00D30F4C">
        <w:rPr>
          <w:rFonts w:eastAsia="Times New Roman" w:cs="Arial"/>
          <w:color w:val="000000"/>
          <w:sz w:val="24"/>
          <w:szCs w:val="24"/>
          <w:lang w:eastAsia="ru-RU"/>
        </w:rPr>
        <w:t>законом</w:t>
      </w:r>
      <w:r w:rsidRPr="00DB3318">
        <w:rPr>
          <w:rFonts w:eastAsia="Times New Roman" w:cs="Arial"/>
          <w:color w:val="000000"/>
          <w:sz w:val="24"/>
          <w:szCs w:val="24"/>
          <w:lang w:eastAsia="ru-RU"/>
        </w:rPr>
        <w:t xml:space="preserve"> </w:t>
      </w:r>
      <w:r w:rsidRPr="00D30F4C">
        <w:rPr>
          <w:rFonts w:eastAsia="Times New Roman" w:cs="Arial"/>
          <w:color w:val="000000"/>
          <w:sz w:val="24"/>
          <w:szCs w:val="24"/>
          <w:lang w:eastAsia="ru-RU"/>
        </w:rPr>
        <w:t>или соглашением сторон.</w:t>
      </w:r>
    </w:p>
    <w:p w:rsidR="00F50E12" w:rsidRPr="00F6029B" w:rsidRDefault="00F50E12" w:rsidP="00F50E12">
      <w:pPr>
        <w:spacing w:before="60"/>
        <w:ind w:firstLine="709"/>
        <w:rPr>
          <w:rFonts w:eastAsia="Times New Roman" w:cs="Arial"/>
          <w:bCs/>
          <w:sz w:val="24"/>
          <w:szCs w:val="24"/>
          <w:lang w:eastAsia="ru-RU"/>
        </w:rPr>
      </w:pPr>
      <w:r w:rsidRPr="00F6029B">
        <w:rPr>
          <w:rFonts w:eastAsia="Times New Roman" w:cs="Arial"/>
          <w:b/>
          <w:sz w:val="24"/>
          <w:szCs w:val="24"/>
          <w:lang w:eastAsia="ru-RU"/>
        </w:rPr>
        <w:t>1.</w:t>
      </w:r>
      <w:r>
        <w:rPr>
          <w:rFonts w:eastAsia="Times New Roman" w:cs="Arial"/>
          <w:b/>
          <w:sz w:val="24"/>
          <w:szCs w:val="24"/>
          <w:lang w:eastAsia="ru-RU"/>
        </w:rPr>
        <w:t>4</w:t>
      </w:r>
      <w:r w:rsidRPr="00F6029B">
        <w:rPr>
          <w:rFonts w:eastAsia="Times New Roman" w:cs="Arial"/>
          <w:b/>
          <w:sz w:val="24"/>
          <w:szCs w:val="24"/>
          <w:lang w:eastAsia="ru-RU"/>
        </w:rPr>
        <w:t>.</w:t>
      </w:r>
      <w:r>
        <w:rPr>
          <w:rFonts w:eastAsia="Times New Roman" w:cs="Arial"/>
          <w:b/>
          <w:sz w:val="24"/>
          <w:szCs w:val="24"/>
          <w:lang w:eastAsia="ru-RU"/>
        </w:rPr>
        <w:t>4</w:t>
      </w:r>
      <w:r w:rsidRPr="00F6029B">
        <w:rPr>
          <w:rFonts w:eastAsia="Times New Roman" w:cs="Arial"/>
          <w:b/>
          <w:sz w:val="24"/>
          <w:szCs w:val="24"/>
          <w:lang w:eastAsia="ru-RU"/>
        </w:rPr>
        <w:t>.</w:t>
      </w:r>
      <w:r w:rsidRPr="00F6029B">
        <w:rPr>
          <w:rFonts w:eastAsia="Times New Roman" w:cs="Arial"/>
          <w:sz w:val="24"/>
          <w:szCs w:val="24"/>
          <w:lang w:eastAsia="ru-RU"/>
        </w:rPr>
        <w:t xml:space="preserve"> </w:t>
      </w:r>
      <w:r w:rsidRPr="00F6029B">
        <w:rPr>
          <w:rFonts w:eastAsia="Times New Roman" w:cs="Arial"/>
          <w:bCs/>
          <w:sz w:val="24"/>
          <w:szCs w:val="24"/>
          <w:lang w:eastAsia="ru-RU"/>
        </w:rPr>
        <w:t>Письменная форма сделки (ст. 160 [</w:t>
      </w:r>
      <w:r w:rsidR="00297466">
        <w:rPr>
          <w:rFonts w:eastAsia="Times New Roman" w:cs="Arial"/>
          <w:bCs/>
          <w:sz w:val="24"/>
          <w:szCs w:val="24"/>
          <w:lang w:eastAsia="ru-RU"/>
        </w:rPr>
        <w:t>10</w:t>
      </w:r>
      <w:r w:rsidRPr="00F6029B">
        <w:rPr>
          <w:rFonts w:eastAsia="Times New Roman" w:cs="Arial"/>
          <w:bCs/>
          <w:sz w:val="24"/>
          <w:szCs w:val="24"/>
          <w:lang w:eastAsia="ru-RU"/>
        </w:rPr>
        <w:t>]).</w:t>
      </w:r>
    </w:p>
    <w:p w:rsidR="00F50E12" w:rsidRPr="00B37609" w:rsidRDefault="00F50E12" w:rsidP="00F50E12">
      <w:pPr>
        <w:ind w:firstLine="709"/>
        <w:rPr>
          <w:rFonts w:cs="Arial"/>
          <w:color w:val="000000"/>
          <w:sz w:val="24"/>
          <w:szCs w:val="24"/>
          <w:shd w:val="clear" w:color="auto" w:fill="FFFFFF"/>
        </w:rPr>
      </w:pPr>
      <w:r w:rsidRPr="00B37609">
        <w:rPr>
          <w:rFonts w:cs="Arial"/>
          <w:color w:val="000000"/>
          <w:sz w:val="24"/>
          <w:szCs w:val="24"/>
          <w:shd w:val="clear" w:color="auto" w:fill="FFFFFF"/>
        </w:rPr>
        <w:t>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w:t>
      </w:r>
    </w:p>
    <w:p w:rsidR="00F50E12" w:rsidRPr="00F6029B" w:rsidRDefault="00F50E12" w:rsidP="00F50E12">
      <w:pPr>
        <w:spacing w:before="60"/>
        <w:ind w:firstLine="709"/>
        <w:rPr>
          <w:rFonts w:eastAsia="Times New Roman" w:cs="Arial"/>
          <w:bCs/>
          <w:sz w:val="24"/>
          <w:szCs w:val="24"/>
          <w:lang w:eastAsia="ru-RU"/>
        </w:rPr>
      </w:pPr>
      <w:r>
        <w:rPr>
          <w:rFonts w:eastAsia="Times New Roman" w:cs="Arial"/>
          <w:b/>
          <w:bCs/>
          <w:sz w:val="24"/>
          <w:szCs w:val="24"/>
          <w:lang w:eastAsia="ru-RU"/>
        </w:rPr>
        <w:t>1</w:t>
      </w:r>
      <w:r w:rsidRPr="00F6029B">
        <w:rPr>
          <w:rFonts w:eastAsia="Times New Roman" w:cs="Arial"/>
          <w:b/>
          <w:bCs/>
          <w:sz w:val="24"/>
          <w:szCs w:val="24"/>
          <w:lang w:eastAsia="ru-RU"/>
        </w:rPr>
        <w:t>.</w:t>
      </w:r>
      <w:r>
        <w:rPr>
          <w:rFonts w:eastAsia="Times New Roman" w:cs="Arial"/>
          <w:b/>
          <w:bCs/>
          <w:sz w:val="24"/>
          <w:szCs w:val="24"/>
          <w:lang w:eastAsia="ru-RU"/>
        </w:rPr>
        <w:t>4</w:t>
      </w:r>
      <w:r w:rsidRPr="00F6029B">
        <w:rPr>
          <w:rFonts w:eastAsia="Times New Roman" w:cs="Arial"/>
          <w:b/>
          <w:bCs/>
          <w:sz w:val="24"/>
          <w:szCs w:val="24"/>
          <w:lang w:eastAsia="ru-RU"/>
        </w:rPr>
        <w:t>.</w:t>
      </w:r>
      <w:r>
        <w:rPr>
          <w:rFonts w:eastAsia="Times New Roman" w:cs="Arial"/>
          <w:b/>
          <w:bCs/>
          <w:sz w:val="24"/>
          <w:szCs w:val="24"/>
          <w:lang w:eastAsia="ru-RU"/>
        </w:rPr>
        <w:t>5</w:t>
      </w:r>
      <w:r w:rsidRPr="00F6029B">
        <w:rPr>
          <w:rFonts w:eastAsia="Times New Roman" w:cs="Arial"/>
          <w:b/>
          <w:bCs/>
          <w:sz w:val="24"/>
          <w:szCs w:val="24"/>
          <w:lang w:eastAsia="ru-RU"/>
        </w:rPr>
        <w:t>.</w:t>
      </w:r>
      <w:r w:rsidRPr="00F6029B">
        <w:rPr>
          <w:rFonts w:eastAsia="Times New Roman" w:cs="Arial"/>
          <w:bCs/>
          <w:sz w:val="24"/>
          <w:szCs w:val="24"/>
          <w:lang w:eastAsia="ru-RU"/>
        </w:rPr>
        <w:t xml:space="preserve"> </w:t>
      </w:r>
      <w:r w:rsidRPr="00F50E12">
        <w:rPr>
          <w:rFonts w:eastAsia="Times New Roman" w:cs="Arial"/>
          <w:sz w:val="24"/>
          <w:szCs w:val="24"/>
          <w:lang w:eastAsia="ru-RU"/>
        </w:rPr>
        <w:t>Сделки</w:t>
      </w:r>
      <w:r w:rsidRPr="00F50E12">
        <w:rPr>
          <w:rFonts w:eastAsia="Times New Roman" w:cs="Arial"/>
          <w:bCs/>
          <w:sz w:val="24"/>
          <w:szCs w:val="24"/>
          <w:lang w:eastAsia="ru-RU"/>
        </w:rPr>
        <w:t>,</w:t>
      </w:r>
      <w:r w:rsidRPr="00F6029B">
        <w:rPr>
          <w:rFonts w:eastAsia="Times New Roman" w:cs="Arial"/>
          <w:bCs/>
          <w:sz w:val="24"/>
          <w:szCs w:val="24"/>
          <w:lang w:eastAsia="ru-RU"/>
        </w:rPr>
        <w:t xml:space="preserve"> совершаемые в простой письменной форме (ст. 161 [</w:t>
      </w:r>
      <w:r w:rsidR="00297466">
        <w:rPr>
          <w:rFonts w:eastAsia="Times New Roman" w:cs="Arial"/>
          <w:bCs/>
          <w:sz w:val="24"/>
          <w:szCs w:val="24"/>
          <w:lang w:eastAsia="ru-RU"/>
        </w:rPr>
        <w:t>10</w:t>
      </w:r>
      <w:r w:rsidRPr="00F6029B">
        <w:rPr>
          <w:rFonts w:eastAsia="Times New Roman" w:cs="Arial"/>
          <w:bCs/>
          <w:sz w:val="24"/>
          <w:szCs w:val="24"/>
          <w:lang w:eastAsia="ru-RU"/>
        </w:rPr>
        <w:t>]).</w:t>
      </w:r>
    </w:p>
    <w:p w:rsidR="00F50E12" w:rsidRPr="00B37609" w:rsidRDefault="00F50E12" w:rsidP="00F50E12">
      <w:pPr>
        <w:ind w:firstLine="709"/>
        <w:rPr>
          <w:rFonts w:eastAsia="Times New Roman" w:cs="Arial"/>
          <w:bCs/>
          <w:sz w:val="24"/>
          <w:szCs w:val="24"/>
          <w:lang w:eastAsia="ru-RU"/>
        </w:rPr>
      </w:pPr>
      <w:r w:rsidRPr="00B37609">
        <w:rPr>
          <w:rFonts w:eastAsia="Times New Roman" w:cs="Arial"/>
          <w:bCs/>
          <w:sz w:val="24"/>
          <w:szCs w:val="24"/>
          <w:lang w:eastAsia="ru-RU"/>
        </w:rPr>
        <w:t>Должны совершаться в простой письменной форме, за исключением сделок, требующих нотариального удостоверения:</w:t>
      </w:r>
    </w:p>
    <w:p w:rsidR="00F50E12" w:rsidRPr="00F6029B" w:rsidRDefault="00F50E12" w:rsidP="00065109">
      <w:pPr>
        <w:pStyle w:val="a4"/>
        <w:numPr>
          <w:ilvl w:val="0"/>
          <w:numId w:val="8"/>
        </w:numPr>
        <w:rPr>
          <w:rFonts w:eastAsia="Times New Roman" w:cs="Arial"/>
          <w:bCs/>
          <w:sz w:val="24"/>
          <w:szCs w:val="24"/>
          <w:lang w:eastAsia="ru-RU"/>
        </w:rPr>
      </w:pPr>
      <w:r w:rsidRPr="00F6029B">
        <w:rPr>
          <w:rFonts w:eastAsia="Times New Roman" w:cs="Arial"/>
          <w:bCs/>
          <w:sz w:val="24"/>
          <w:szCs w:val="24"/>
          <w:lang w:eastAsia="ru-RU"/>
        </w:rPr>
        <w:t>сделки юридических лиц между собой и с гражданами;</w:t>
      </w:r>
    </w:p>
    <w:p w:rsidR="00F50E12" w:rsidRPr="00F6029B" w:rsidRDefault="00F50E12" w:rsidP="00065109">
      <w:pPr>
        <w:pStyle w:val="a4"/>
        <w:numPr>
          <w:ilvl w:val="0"/>
          <w:numId w:val="8"/>
        </w:numPr>
        <w:rPr>
          <w:rFonts w:eastAsia="Times New Roman" w:cs="Arial"/>
          <w:bCs/>
          <w:sz w:val="24"/>
          <w:szCs w:val="24"/>
          <w:lang w:eastAsia="ru-RU"/>
        </w:rPr>
      </w:pPr>
      <w:r w:rsidRPr="00F6029B">
        <w:rPr>
          <w:rFonts w:eastAsia="Times New Roman" w:cs="Arial"/>
          <w:bCs/>
          <w:sz w:val="24"/>
          <w:szCs w:val="24"/>
          <w:lang w:eastAsia="ru-RU"/>
        </w:rPr>
        <w:t xml:space="preserve">сделки граждан между собой на сумму, превышающую </w:t>
      </w:r>
      <w:r w:rsidR="000F0D4D">
        <w:rPr>
          <w:rFonts w:eastAsia="Times New Roman" w:cs="Arial"/>
          <w:bCs/>
          <w:sz w:val="24"/>
          <w:szCs w:val="24"/>
          <w:lang w:eastAsia="ru-RU"/>
        </w:rPr>
        <w:t>10 000</w:t>
      </w:r>
      <w:r w:rsidRPr="00F6029B">
        <w:rPr>
          <w:rFonts w:eastAsia="Times New Roman" w:cs="Arial"/>
          <w:bCs/>
          <w:sz w:val="24"/>
          <w:szCs w:val="24"/>
          <w:lang w:eastAsia="ru-RU"/>
        </w:rPr>
        <w:t xml:space="preserve"> рублей, а в случ</w:t>
      </w:r>
      <w:r w:rsidR="00AC1B3C">
        <w:rPr>
          <w:rFonts w:eastAsia="Times New Roman" w:cs="Arial"/>
          <w:bCs/>
          <w:sz w:val="24"/>
          <w:szCs w:val="24"/>
          <w:lang w:eastAsia="ru-RU"/>
        </w:rPr>
        <w:t xml:space="preserve">аях, предусмотренных законом, – </w:t>
      </w:r>
      <w:r w:rsidRPr="00F6029B">
        <w:rPr>
          <w:rFonts w:eastAsia="Times New Roman" w:cs="Arial"/>
          <w:bCs/>
          <w:sz w:val="24"/>
          <w:szCs w:val="24"/>
          <w:lang w:eastAsia="ru-RU"/>
        </w:rPr>
        <w:t>независимо от суммы сделки.</w:t>
      </w:r>
    </w:p>
    <w:p w:rsidR="00F50E12" w:rsidRPr="00B37609" w:rsidRDefault="00F50E12" w:rsidP="00F50E12">
      <w:pPr>
        <w:ind w:firstLine="709"/>
        <w:rPr>
          <w:rFonts w:eastAsia="Times New Roman" w:cs="Arial"/>
          <w:bCs/>
          <w:sz w:val="24"/>
          <w:szCs w:val="24"/>
          <w:lang w:eastAsia="ru-RU"/>
        </w:rPr>
      </w:pPr>
      <w:r w:rsidRPr="00B37609">
        <w:rPr>
          <w:rFonts w:eastAsia="Times New Roman" w:cs="Arial"/>
          <w:bCs/>
          <w:sz w:val="24"/>
          <w:szCs w:val="24"/>
          <w:lang w:eastAsia="ru-RU"/>
        </w:rPr>
        <w:t>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r w:rsidRPr="00BC378B">
        <w:rPr>
          <w:rFonts w:eastAsia="Times New Roman" w:cs="Arial"/>
          <w:b/>
          <w:bCs/>
          <w:sz w:val="24"/>
          <w:szCs w:val="24"/>
          <w:lang w:eastAsia="ru-RU"/>
        </w:rPr>
        <w:t xml:space="preserve"> </w:t>
      </w:r>
      <w:r w:rsidRPr="00B37609">
        <w:rPr>
          <w:rFonts w:eastAsia="Times New Roman" w:cs="Arial"/>
          <w:bCs/>
          <w:sz w:val="24"/>
          <w:szCs w:val="24"/>
          <w:lang w:eastAsia="ru-RU"/>
        </w:rPr>
        <w:t xml:space="preserve">В случаях, прямо указанных </w:t>
      </w:r>
      <w:r w:rsidRPr="00B37609">
        <w:rPr>
          <w:rFonts w:eastAsia="Times New Roman" w:cs="Arial"/>
          <w:bCs/>
          <w:sz w:val="24"/>
          <w:szCs w:val="24"/>
          <w:lang w:eastAsia="ru-RU"/>
        </w:rPr>
        <w:lastRenderedPageBreak/>
        <w:t>в законе или в соглашении сторон, несоблюдение простой письменной формы сделки влечет ее недействительность</w:t>
      </w:r>
      <w:r w:rsidRPr="00F6029B">
        <w:rPr>
          <w:rFonts w:eastAsia="Times New Roman" w:cs="Arial"/>
          <w:bCs/>
          <w:sz w:val="24"/>
          <w:szCs w:val="24"/>
          <w:lang w:eastAsia="ru-RU"/>
        </w:rPr>
        <w:t xml:space="preserve"> (ст. 162 [</w:t>
      </w:r>
      <w:r w:rsidR="00297466">
        <w:rPr>
          <w:rFonts w:eastAsia="Times New Roman" w:cs="Arial"/>
          <w:bCs/>
          <w:sz w:val="24"/>
          <w:szCs w:val="24"/>
          <w:lang w:eastAsia="ru-RU"/>
        </w:rPr>
        <w:t>10</w:t>
      </w:r>
      <w:r w:rsidRPr="00F6029B">
        <w:rPr>
          <w:rFonts w:eastAsia="Times New Roman" w:cs="Arial"/>
          <w:bCs/>
          <w:sz w:val="24"/>
          <w:szCs w:val="24"/>
          <w:lang w:eastAsia="ru-RU"/>
        </w:rPr>
        <w:t>]).</w:t>
      </w:r>
    </w:p>
    <w:p w:rsidR="00F50E12" w:rsidRPr="001A2F09" w:rsidRDefault="00F50E12" w:rsidP="00F50E12">
      <w:pPr>
        <w:spacing w:before="60"/>
        <w:ind w:firstLine="709"/>
        <w:rPr>
          <w:rFonts w:cs="Arial"/>
          <w:color w:val="000000"/>
          <w:sz w:val="24"/>
          <w:szCs w:val="24"/>
          <w:shd w:val="clear" w:color="auto" w:fill="FFFFFF"/>
        </w:rPr>
      </w:pPr>
      <w:r w:rsidRPr="001A2F09">
        <w:rPr>
          <w:rFonts w:cs="Arial"/>
          <w:b/>
          <w:color w:val="000000"/>
          <w:sz w:val="24"/>
          <w:szCs w:val="24"/>
          <w:shd w:val="clear" w:color="auto" w:fill="FFFFFF"/>
        </w:rPr>
        <w:t>1.</w:t>
      </w:r>
      <w:r>
        <w:rPr>
          <w:rFonts w:cs="Arial"/>
          <w:b/>
          <w:color w:val="000000"/>
          <w:sz w:val="24"/>
          <w:szCs w:val="24"/>
          <w:shd w:val="clear" w:color="auto" w:fill="FFFFFF"/>
        </w:rPr>
        <w:t>4</w:t>
      </w:r>
      <w:r w:rsidRPr="001A2F09">
        <w:rPr>
          <w:rFonts w:cs="Arial"/>
          <w:b/>
          <w:color w:val="000000"/>
          <w:sz w:val="24"/>
          <w:szCs w:val="24"/>
          <w:shd w:val="clear" w:color="auto" w:fill="FFFFFF"/>
        </w:rPr>
        <w:t>.</w:t>
      </w:r>
      <w:r>
        <w:rPr>
          <w:rFonts w:cs="Arial"/>
          <w:b/>
          <w:color w:val="000000"/>
          <w:sz w:val="24"/>
          <w:szCs w:val="24"/>
          <w:shd w:val="clear" w:color="auto" w:fill="FFFFFF"/>
        </w:rPr>
        <w:t>6</w:t>
      </w:r>
      <w:r w:rsidRPr="001A2F09">
        <w:rPr>
          <w:rFonts w:cs="Arial"/>
          <w:b/>
          <w:color w:val="000000"/>
          <w:sz w:val="24"/>
          <w:szCs w:val="24"/>
          <w:shd w:val="clear" w:color="auto" w:fill="FFFFFF"/>
        </w:rPr>
        <w:t>.</w:t>
      </w:r>
      <w:r w:rsidRPr="001A2F09">
        <w:rPr>
          <w:rFonts w:cs="Arial"/>
          <w:color w:val="000000"/>
          <w:sz w:val="24"/>
          <w:szCs w:val="24"/>
          <w:shd w:val="clear" w:color="auto" w:fill="FFFFFF"/>
        </w:rPr>
        <w:t xml:space="preserve"> </w:t>
      </w:r>
      <w:r w:rsidRPr="001A2F09">
        <w:rPr>
          <w:rFonts w:cs="Arial"/>
          <w:sz w:val="24"/>
          <w:szCs w:val="24"/>
          <w:shd w:val="clear" w:color="auto" w:fill="FFFFFF"/>
        </w:rPr>
        <w:t xml:space="preserve">Нотариальное удостоверение сделки </w:t>
      </w:r>
      <w:r w:rsidRPr="001A2F09">
        <w:rPr>
          <w:rFonts w:eastAsia="Times New Roman" w:cs="Arial"/>
          <w:sz w:val="24"/>
          <w:szCs w:val="24"/>
          <w:lang w:eastAsia="ru-RU"/>
        </w:rPr>
        <w:t>(ст. 163 [</w:t>
      </w:r>
      <w:r w:rsidR="00297466">
        <w:rPr>
          <w:rFonts w:eastAsia="Times New Roman" w:cs="Arial"/>
          <w:sz w:val="24"/>
          <w:szCs w:val="24"/>
          <w:lang w:eastAsia="ru-RU"/>
        </w:rPr>
        <w:t>10</w:t>
      </w:r>
      <w:r w:rsidRPr="001A2F09">
        <w:rPr>
          <w:rFonts w:eastAsia="Times New Roman" w:cs="Arial"/>
          <w:sz w:val="24"/>
          <w:szCs w:val="24"/>
          <w:lang w:eastAsia="ru-RU"/>
        </w:rPr>
        <w:t>]).</w:t>
      </w:r>
    </w:p>
    <w:p w:rsidR="00F50E12" w:rsidRDefault="00F50E12" w:rsidP="00F50E12">
      <w:pPr>
        <w:ind w:firstLine="709"/>
        <w:rPr>
          <w:rFonts w:cs="Arial"/>
          <w:color w:val="000000"/>
          <w:sz w:val="24"/>
          <w:szCs w:val="24"/>
          <w:shd w:val="clear" w:color="auto" w:fill="FFFFFF"/>
        </w:rPr>
      </w:pPr>
      <w:r w:rsidRPr="001A2F09">
        <w:rPr>
          <w:rFonts w:cs="Arial"/>
          <w:color w:val="000000"/>
          <w:sz w:val="24"/>
          <w:szCs w:val="24"/>
          <w:shd w:val="clear" w:color="auto" w:fill="FFFFFF"/>
        </w:rPr>
        <w:t>Нотариальное удостоверение сделки означает проверку законности сделки, в т</w:t>
      </w:r>
      <w:r w:rsidR="00AC1B3C">
        <w:rPr>
          <w:rFonts w:cs="Arial"/>
          <w:color w:val="000000"/>
          <w:sz w:val="24"/>
          <w:szCs w:val="24"/>
          <w:shd w:val="clear" w:color="auto" w:fill="FFFFFF"/>
        </w:rPr>
        <w:t>.ч.</w:t>
      </w:r>
      <w:r w:rsidRPr="001A2F09">
        <w:rPr>
          <w:rFonts w:cs="Arial"/>
          <w:color w:val="000000"/>
          <w:sz w:val="24"/>
          <w:szCs w:val="24"/>
          <w:shd w:val="clear" w:color="auto" w:fill="FFFFFF"/>
        </w:rPr>
        <w:t xml:space="preserve">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w:t>
      </w:r>
      <w:r>
        <w:rPr>
          <w:rFonts w:cs="Arial"/>
          <w:color w:val="000000"/>
          <w:sz w:val="24"/>
          <w:szCs w:val="24"/>
          <w:shd w:val="clear" w:color="auto" w:fill="FFFFFF"/>
        </w:rPr>
        <w:t xml:space="preserve"> </w:t>
      </w:r>
      <w:r w:rsidRPr="001A2F09">
        <w:rPr>
          <w:rFonts w:cs="Arial"/>
          <w:sz w:val="24"/>
          <w:szCs w:val="24"/>
          <w:shd w:val="clear" w:color="auto" w:fill="FFFFFF"/>
        </w:rPr>
        <w:t>законом</w:t>
      </w:r>
      <w:r>
        <w:rPr>
          <w:sz w:val="24"/>
          <w:szCs w:val="24"/>
        </w:rPr>
        <w:t xml:space="preserve"> </w:t>
      </w:r>
      <w:r w:rsidRPr="001A2F09">
        <w:rPr>
          <w:rFonts w:cs="Arial"/>
          <w:color w:val="000000"/>
          <w:sz w:val="24"/>
          <w:szCs w:val="24"/>
          <w:shd w:val="clear" w:color="auto" w:fill="FFFFFF"/>
        </w:rPr>
        <w:t>о нотариате и нотариальной деятельности.</w:t>
      </w:r>
    </w:p>
    <w:p w:rsidR="00F50E12" w:rsidRDefault="00F50E12" w:rsidP="00F50E12">
      <w:pPr>
        <w:spacing w:before="120"/>
        <w:ind w:firstLine="709"/>
        <w:rPr>
          <w:rFonts w:cs="Arial"/>
          <w:color w:val="000000"/>
          <w:sz w:val="24"/>
          <w:szCs w:val="24"/>
          <w:shd w:val="clear" w:color="auto" w:fill="FFFFFF"/>
        </w:rPr>
      </w:pPr>
      <w:r w:rsidRPr="001A2F09">
        <w:rPr>
          <w:rFonts w:cs="Arial"/>
          <w:b/>
          <w:color w:val="000000"/>
          <w:sz w:val="24"/>
          <w:szCs w:val="24"/>
          <w:shd w:val="clear" w:color="auto" w:fill="FFFFFF"/>
        </w:rPr>
        <w:t>1.</w:t>
      </w:r>
      <w:r>
        <w:rPr>
          <w:rFonts w:cs="Arial"/>
          <w:b/>
          <w:color w:val="000000"/>
          <w:sz w:val="24"/>
          <w:szCs w:val="24"/>
          <w:shd w:val="clear" w:color="auto" w:fill="FFFFFF"/>
        </w:rPr>
        <w:t>4</w:t>
      </w:r>
      <w:r w:rsidRPr="001A2F09">
        <w:rPr>
          <w:rFonts w:cs="Arial"/>
          <w:b/>
          <w:color w:val="000000"/>
          <w:sz w:val="24"/>
          <w:szCs w:val="24"/>
          <w:shd w:val="clear" w:color="auto" w:fill="FFFFFF"/>
        </w:rPr>
        <w:t>.</w:t>
      </w:r>
      <w:r>
        <w:rPr>
          <w:rFonts w:cs="Arial"/>
          <w:b/>
          <w:color w:val="000000"/>
          <w:sz w:val="24"/>
          <w:szCs w:val="24"/>
          <w:shd w:val="clear" w:color="auto" w:fill="FFFFFF"/>
        </w:rPr>
        <w:t>7</w:t>
      </w:r>
      <w:r w:rsidRPr="001A2F09">
        <w:rPr>
          <w:rFonts w:cs="Arial"/>
          <w:b/>
          <w:color w:val="000000"/>
          <w:sz w:val="24"/>
          <w:szCs w:val="24"/>
          <w:shd w:val="clear" w:color="auto" w:fill="FFFFFF"/>
        </w:rPr>
        <w:t>.</w:t>
      </w:r>
      <w:r w:rsidRPr="001A2F09">
        <w:rPr>
          <w:rFonts w:cs="Arial"/>
          <w:color w:val="000000"/>
          <w:sz w:val="24"/>
          <w:szCs w:val="24"/>
          <w:shd w:val="clear" w:color="auto" w:fill="FFFFFF"/>
        </w:rPr>
        <w:t xml:space="preserve"> </w:t>
      </w:r>
      <w:r>
        <w:rPr>
          <w:rFonts w:cs="Arial"/>
          <w:color w:val="000000"/>
          <w:sz w:val="24"/>
          <w:szCs w:val="24"/>
          <w:shd w:val="clear" w:color="auto" w:fill="FFFFFF"/>
        </w:rPr>
        <w:t xml:space="preserve">Государственная регистрация сделок </w:t>
      </w:r>
      <w:r w:rsidRPr="001A2F09">
        <w:rPr>
          <w:rFonts w:eastAsia="Times New Roman" w:cs="Arial"/>
          <w:sz w:val="24"/>
          <w:szCs w:val="24"/>
          <w:lang w:eastAsia="ru-RU"/>
        </w:rPr>
        <w:t>(ст. 16</w:t>
      </w:r>
      <w:r>
        <w:rPr>
          <w:rFonts w:eastAsia="Times New Roman" w:cs="Arial"/>
          <w:sz w:val="24"/>
          <w:szCs w:val="24"/>
          <w:lang w:eastAsia="ru-RU"/>
        </w:rPr>
        <w:t>4</w:t>
      </w:r>
      <w:r w:rsidRPr="001A2F09">
        <w:rPr>
          <w:rFonts w:eastAsia="Times New Roman" w:cs="Arial"/>
          <w:sz w:val="24"/>
          <w:szCs w:val="24"/>
          <w:lang w:eastAsia="ru-RU"/>
        </w:rPr>
        <w:t xml:space="preserve"> [</w:t>
      </w:r>
      <w:r w:rsidR="00297466">
        <w:rPr>
          <w:rFonts w:eastAsia="Times New Roman" w:cs="Arial"/>
          <w:sz w:val="24"/>
          <w:szCs w:val="24"/>
          <w:lang w:eastAsia="ru-RU"/>
        </w:rPr>
        <w:t>10</w:t>
      </w:r>
      <w:r w:rsidRPr="001A2F09">
        <w:rPr>
          <w:rFonts w:eastAsia="Times New Roman" w:cs="Arial"/>
          <w:sz w:val="24"/>
          <w:szCs w:val="24"/>
          <w:lang w:eastAsia="ru-RU"/>
        </w:rPr>
        <w:t>]).</w:t>
      </w:r>
    </w:p>
    <w:p w:rsidR="00F50E12" w:rsidRPr="001A2F09" w:rsidRDefault="00F50E12" w:rsidP="00F50E12">
      <w:pPr>
        <w:ind w:firstLine="709"/>
        <w:rPr>
          <w:rFonts w:cs="Arial"/>
          <w:color w:val="000000"/>
          <w:sz w:val="24"/>
          <w:szCs w:val="24"/>
          <w:shd w:val="clear" w:color="auto" w:fill="FFFFFF"/>
        </w:rPr>
      </w:pPr>
      <w:bookmarkStart w:id="114" w:name="dst342"/>
      <w:bookmarkEnd w:id="114"/>
      <w:r w:rsidRPr="001A2F09">
        <w:rPr>
          <w:sz w:val="24"/>
          <w:szCs w:val="24"/>
          <w:shd w:val="clear" w:color="auto" w:fill="FFFFFF"/>
        </w:rPr>
        <w:t>В случаях, если законом предусмотрена государственная регистрация сделок, правовые последствия сделки наступают после ее регистрации.</w:t>
      </w:r>
    </w:p>
    <w:p w:rsidR="00F50E12" w:rsidRPr="001A2F09" w:rsidRDefault="00F50E12" w:rsidP="00F50E12">
      <w:pPr>
        <w:ind w:firstLine="709"/>
        <w:rPr>
          <w:rFonts w:cs="Arial"/>
          <w:color w:val="000000"/>
          <w:sz w:val="24"/>
          <w:szCs w:val="24"/>
          <w:shd w:val="clear" w:color="auto" w:fill="FFFFFF"/>
        </w:rPr>
      </w:pPr>
      <w:bookmarkStart w:id="115" w:name="dst343"/>
      <w:bookmarkEnd w:id="115"/>
      <w:r w:rsidRPr="001A2F09">
        <w:rPr>
          <w:sz w:val="24"/>
          <w:szCs w:val="24"/>
          <w:shd w:val="clear" w:color="auto" w:fill="FFFFFF"/>
        </w:rPr>
        <w:t>Сделка, предусматривающая изменение условий зарегистрированной сделки, подлежит государственной регистрации.</w:t>
      </w:r>
    </w:p>
    <w:p w:rsidR="00DB3318" w:rsidRPr="00DB3318" w:rsidRDefault="00DB3318" w:rsidP="00DB3318">
      <w:pPr>
        <w:spacing w:before="60"/>
        <w:ind w:firstLine="709"/>
        <w:rPr>
          <w:rFonts w:cs="Arial"/>
          <w:color w:val="000000"/>
          <w:sz w:val="24"/>
          <w:szCs w:val="24"/>
        </w:rPr>
      </w:pPr>
      <w:r w:rsidRPr="00DB3318">
        <w:rPr>
          <w:rStyle w:val="blk"/>
          <w:b/>
          <w:sz w:val="24"/>
          <w:szCs w:val="24"/>
        </w:rPr>
        <w:t>1.4.</w:t>
      </w:r>
      <w:r w:rsidR="00F50E12">
        <w:rPr>
          <w:rStyle w:val="blk"/>
          <w:b/>
          <w:sz w:val="24"/>
          <w:szCs w:val="24"/>
        </w:rPr>
        <w:t>8</w:t>
      </w:r>
      <w:r w:rsidRPr="00DB3318">
        <w:rPr>
          <w:rStyle w:val="blk"/>
          <w:b/>
          <w:sz w:val="24"/>
          <w:szCs w:val="24"/>
        </w:rPr>
        <w:t>.</w:t>
      </w:r>
      <w:r>
        <w:rPr>
          <w:rStyle w:val="blk"/>
          <w:sz w:val="24"/>
          <w:szCs w:val="24"/>
        </w:rPr>
        <w:t xml:space="preserve"> </w:t>
      </w:r>
      <w:r w:rsidRPr="00DB3318">
        <w:rPr>
          <w:rStyle w:val="blk"/>
          <w:rFonts w:cs="Arial"/>
          <w:color w:val="000000"/>
          <w:sz w:val="24"/>
          <w:szCs w:val="24"/>
        </w:rPr>
        <w:t>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r>
        <w:rPr>
          <w:rStyle w:val="blk"/>
          <w:rFonts w:cs="Arial"/>
          <w:color w:val="000000"/>
          <w:sz w:val="24"/>
          <w:szCs w:val="24"/>
        </w:rPr>
        <w:t xml:space="preserve"> (ст. 166 </w:t>
      </w:r>
      <w:r w:rsidRPr="00DB3318">
        <w:rPr>
          <w:rStyle w:val="blk"/>
          <w:rFonts w:cs="Arial"/>
          <w:color w:val="000000"/>
          <w:sz w:val="24"/>
          <w:szCs w:val="24"/>
        </w:rPr>
        <w:t>[</w:t>
      </w:r>
      <w:r w:rsidR="00297466">
        <w:rPr>
          <w:rStyle w:val="blk"/>
          <w:rFonts w:cs="Arial"/>
          <w:color w:val="000000"/>
          <w:sz w:val="24"/>
          <w:szCs w:val="24"/>
        </w:rPr>
        <w:t>10</w:t>
      </w:r>
      <w:r w:rsidRPr="00DB3318">
        <w:rPr>
          <w:rStyle w:val="blk"/>
          <w:rFonts w:cs="Arial"/>
          <w:color w:val="000000"/>
          <w:sz w:val="24"/>
          <w:szCs w:val="24"/>
        </w:rPr>
        <w:t>]).</w:t>
      </w:r>
    </w:p>
    <w:p w:rsidR="00DB3318" w:rsidRPr="00DB3318" w:rsidRDefault="00DB3318" w:rsidP="00DB3318">
      <w:pPr>
        <w:shd w:val="clear" w:color="auto" w:fill="FFFFFF"/>
        <w:spacing w:line="290" w:lineRule="atLeast"/>
        <w:ind w:firstLine="709"/>
        <w:rPr>
          <w:rFonts w:cs="Arial"/>
          <w:color w:val="000000"/>
          <w:sz w:val="24"/>
          <w:szCs w:val="24"/>
        </w:rPr>
      </w:pPr>
      <w:bookmarkStart w:id="116" w:name="dst355"/>
      <w:bookmarkStart w:id="117" w:name="dst361"/>
      <w:bookmarkEnd w:id="116"/>
      <w:bookmarkEnd w:id="117"/>
      <w:r w:rsidRPr="00DB3318">
        <w:rPr>
          <w:rStyle w:val="blk"/>
          <w:rFonts w:cs="Arial"/>
          <w:color w:val="000000"/>
          <w:sz w:val="24"/>
          <w:szCs w:val="24"/>
        </w:rPr>
        <w:t>Суд вправе применить последствия недействительности ничтожной сделки по своей инициативе, если это необходимо для защиты</w:t>
      </w:r>
      <w:r w:rsidR="00F50E12">
        <w:rPr>
          <w:rStyle w:val="blk"/>
          <w:rFonts w:cs="Arial"/>
          <w:color w:val="000000"/>
          <w:sz w:val="24"/>
          <w:szCs w:val="24"/>
        </w:rPr>
        <w:t xml:space="preserve"> </w:t>
      </w:r>
      <w:r w:rsidRPr="00F50E12">
        <w:rPr>
          <w:rStyle w:val="blk"/>
          <w:rFonts w:cs="Arial"/>
          <w:color w:val="000000"/>
          <w:sz w:val="24"/>
          <w:szCs w:val="24"/>
        </w:rPr>
        <w:t>публичных интересов</w:t>
      </w:r>
      <w:r w:rsidRPr="00DB3318">
        <w:rPr>
          <w:rStyle w:val="blk"/>
          <w:rFonts w:cs="Arial"/>
          <w:color w:val="000000"/>
          <w:sz w:val="24"/>
          <w:szCs w:val="24"/>
        </w:rPr>
        <w:t>, и в иных предусмотренных законом случаях.</w:t>
      </w:r>
    </w:p>
    <w:p w:rsidR="00DB3318" w:rsidRDefault="00DB3318" w:rsidP="00DB3318">
      <w:pPr>
        <w:shd w:val="clear" w:color="auto" w:fill="FFFFFF"/>
        <w:spacing w:line="290" w:lineRule="atLeast"/>
        <w:ind w:firstLine="709"/>
        <w:rPr>
          <w:rStyle w:val="blk"/>
          <w:rFonts w:cs="Arial"/>
          <w:color w:val="000000"/>
          <w:sz w:val="24"/>
          <w:szCs w:val="24"/>
        </w:rPr>
      </w:pPr>
      <w:bookmarkStart w:id="118" w:name="dst362"/>
      <w:bookmarkEnd w:id="118"/>
      <w:r w:rsidRPr="00DB3318">
        <w:rPr>
          <w:rStyle w:val="blk"/>
          <w:rFonts w:cs="Arial"/>
          <w:color w:val="000000"/>
          <w:sz w:val="24"/>
          <w:szCs w:val="24"/>
        </w:rPr>
        <w:t>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DB3318" w:rsidRPr="00DB3318" w:rsidRDefault="00DB3318" w:rsidP="00DB3318">
      <w:pPr>
        <w:shd w:val="clear" w:color="auto" w:fill="FFFFFF"/>
        <w:spacing w:before="60"/>
        <w:ind w:firstLine="709"/>
        <w:rPr>
          <w:rStyle w:val="blk"/>
          <w:rFonts w:cs="Arial"/>
          <w:color w:val="000000"/>
          <w:sz w:val="24"/>
          <w:szCs w:val="24"/>
        </w:rPr>
      </w:pPr>
      <w:r w:rsidRPr="00DB3318">
        <w:rPr>
          <w:rStyle w:val="blk"/>
          <w:rFonts w:cs="Arial"/>
          <w:b/>
          <w:color w:val="000000"/>
          <w:sz w:val="24"/>
          <w:szCs w:val="24"/>
        </w:rPr>
        <w:t>1.4.</w:t>
      </w:r>
      <w:r w:rsidR="00F50E12">
        <w:rPr>
          <w:rStyle w:val="blk"/>
          <w:rFonts w:cs="Arial"/>
          <w:b/>
          <w:color w:val="000000"/>
          <w:sz w:val="24"/>
          <w:szCs w:val="24"/>
        </w:rPr>
        <w:t>9</w:t>
      </w:r>
      <w:r w:rsidRPr="00DB3318">
        <w:rPr>
          <w:rStyle w:val="blk"/>
          <w:rFonts w:cs="Arial"/>
          <w:b/>
          <w:color w:val="000000"/>
          <w:sz w:val="24"/>
          <w:szCs w:val="24"/>
        </w:rPr>
        <w:t>.</w:t>
      </w:r>
      <w:r>
        <w:rPr>
          <w:rStyle w:val="blk"/>
          <w:rFonts w:cs="Arial"/>
          <w:color w:val="000000"/>
          <w:sz w:val="24"/>
          <w:szCs w:val="24"/>
        </w:rPr>
        <w:t xml:space="preserve"> </w:t>
      </w:r>
      <w:r w:rsidRPr="00DB3318">
        <w:rPr>
          <w:rStyle w:val="blk"/>
          <w:rFonts w:cs="Arial"/>
          <w:color w:val="000000"/>
          <w:sz w:val="24"/>
          <w:szCs w:val="24"/>
        </w:rPr>
        <w:t>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r>
        <w:rPr>
          <w:rStyle w:val="blk"/>
          <w:rFonts w:cs="Arial"/>
          <w:color w:val="000000"/>
          <w:sz w:val="24"/>
          <w:szCs w:val="24"/>
        </w:rPr>
        <w:t xml:space="preserve"> (ст. 167 </w:t>
      </w:r>
      <w:r w:rsidRPr="00DB3318">
        <w:rPr>
          <w:rStyle w:val="blk"/>
          <w:rFonts w:cs="Arial"/>
          <w:color w:val="000000"/>
          <w:sz w:val="24"/>
          <w:szCs w:val="24"/>
        </w:rPr>
        <w:t>[</w:t>
      </w:r>
      <w:r w:rsidR="00297466">
        <w:rPr>
          <w:rStyle w:val="blk"/>
          <w:rFonts w:cs="Arial"/>
          <w:color w:val="000000"/>
          <w:sz w:val="24"/>
          <w:szCs w:val="24"/>
        </w:rPr>
        <w:t>10</w:t>
      </w:r>
      <w:r w:rsidRPr="00DB3318">
        <w:rPr>
          <w:rStyle w:val="blk"/>
          <w:rFonts w:cs="Arial"/>
          <w:color w:val="000000"/>
          <w:sz w:val="24"/>
          <w:szCs w:val="24"/>
        </w:rPr>
        <w:t>]).</w:t>
      </w:r>
    </w:p>
    <w:p w:rsidR="00DB3318" w:rsidRPr="00DB3318" w:rsidRDefault="00DB3318" w:rsidP="00DB3318">
      <w:pPr>
        <w:shd w:val="clear" w:color="auto" w:fill="FFFFFF"/>
        <w:spacing w:line="290" w:lineRule="atLeast"/>
        <w:ind w:firstLine="709"/>
        <w:rPr>
          <w:rStyle w:val="blk"/>
          <w:rFonts w:cs="Arial"/>
          <w:color w:val="000000"/>
          <w:sz w:val="24"/>
          <w:szCs w:val="24"/>
        </w:rPr>
      </w:pPr>
      <w:r w:rsidRPr="00DB3318">
        <w:rPr>
          <w:rStyle w:val="blk"/>
          <w:rFonts w:cs="Arial"/>
          <w:color w:val="000000"/>
          <w:sz w:val="24"/>
          <w:szCs w:val="24"/>
        </w:rP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DB3318" w:rsidRPr="00DB3318" w:rsidRDefault="00DB3318" w:rsidP="00DB3318">
      <w:pPr>
        <w:shd w:val="clear" w:color="auto" w:fill="FFFFFF"/>
        <w:spacing w:line="290" w:lineRule="atLeast"/>
        <w:ind w:firstLine="709"/>
        <w:rPr>
          <w:rStyle w:val="blk"/>
          <w:rFonts w:cs="Arial"/>
          <w:color w:val="000000"/>
          <w:sz w:val="24"/>
          <w:szCs w:val="24"/>
        </w:rPr>
      </w:pPr>
      <w:r w:rsidRPr="00DB3318">
        <w:rPr>
          <w:rStyle w:val="blk"/>
          <w:rFonts w:cs="Arial"/>
          <w:color w:val="000000"/>
          <w:sz w:val="24"/>
          <w:szCs w:val="24"/>
        </w:rPr>
        <w:t>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w:t>
      </w:r>
      <w:r w:rsidR="00AC1B3C">
        <w:rPr>
          <w:rStyle w:val="blk"/>
          <w:rFonts w:cs="Arial"/>
          <w:color w:val="000000"/>
          <w:sz w:val="24"/>
          <w:szCs w:val="24"/>
        </w:rPr>
        <w:t>.ч.</w:t>
      </w:r>
      <w:r w:rsidRPr="00DB3318">
        <w:rPr>
          <w:rStyle w:val="blk"/>
          <w:rFonts w:cs="Arial"/>
          <w:color w:val="000000"/>
          <w:sz w:val="24"/>
          <w:szCs w:val="24"/>
        </w:rPr>
        <w:t xml:space="preserve">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DB3318" w:rsidRDefault="00DB3318" w:rsidP="00DB3318">
      <w:pPr>
        <w:shd w:val="clear" w:color="auto" w:fill="FFFFFF"/>
        <w:spacing w:before="60"/>
        <w:ind w:firstLine="709"/>
        <w:rPr>
          <w:rFonts w:cs="Arial"/>
          <w:color w:val="000000"/>
          <w:sz w:val="24"/>
          <w:szCs w:val="24"/>
        </w:rPr>
      </w:pPr>
      <w:r w:rsidRPr="00DB3318">
        <w:rPr>
          <w:rFonts w:cs="Arial"/>
          <w:b/>
          <w:color w:val="000000"/>
          <w:sz w:val="24"/>
          <w:szCs w:val="24"/>
        </w:rPr>
        <w:t>1.4.</w:t>
      </w:r>
      <w:r w:rsidR="00F50E12">
        <w:rPr>
          <w:rFonts w:cs="Arial"/>
          <w:b/>
          <w:color w:val="000000"/>
          <w:sz w:val="24"/>
          <w:szCs w:val="24"/>
        </w:rPr>
        <w:t>10</w:t>
      </w:r>
      <w:r w:rsidRPr="00DB3318">
        <w:rPr>
          <w:rFonts w:cs="Arial"/>
          <w:b/>
          <w:color w:val="000000"/>
          <w:sz w:val="24"/>
          <w:szCs w:val="24"/>
        </w:rPr>
        <w:t>.</w:t>
      </w:r>
      <w:r>
        <w:rPr>
          <w:rFonts w:cs="Arial"/>
          <w:color w:val="000000"/>
          <w:sz w:val="24"/>
          <w:szCs w:val="24"/>
        </w:rPr>
        <w:t xml:space="preserve"> На что обратить внимание в практической деятельности. </w:t>
      </w:r>
      <w:r w:rsidRPr="00DB3318">
        <w:rPr>
          <w:rFonts w:cs="Arial"/>
          <w:color w:val="000000"/>
          <w:sz w:val="24"/>
          <w:szCs w:val="24"/>
        </w:rPr>
        <w:t>Недействительность сделки зависит от недействительности (порочности, дефектности) образующих её элементов (условий). В зависимости от того, какое из условий оказалось порочным различают:</w:t>
      </w:r>
    </w:p>
    <w:p w:rsidR="00DB3318" w:rsidRPr="00252F26" w:rsidRDefault="00DB3318" w:rsidP="00DB3318">
      <w:pPr>
        <w:pStyle w:val="afb"/>
        <w:spacing w:after="60"/>
        <w:jc w:val="right"/>
        <w:rPr>
          <w:rFonts w:eastAsia="Times New Roman" w:cs="Arial"/>
          <w:i w:val="0"/>
          <w:color w:val="auto"/>
          <w:sz w:val="22"/>
          <w:szCs w:val="22"/>
          <w:lang w:eastAsia="ru-RU"/>
        </w:rPr>
      </w:pPr>
      <w:r w:rsidRPr="00252F26">
        <w:rPr>
          <w:i w:val="0"/>
          <w:color w:val="auto"/>
          <w:sz w:val="22"/>
          <w:szCs w:val="22"/>
        </w:rPr>
        <w:t xml:space="preserve">Таблица </w:t>
      </w:r>
      <w:r w:rsidRPr="00252F26">
        <w:rPr>
          <w:i w:val="0"/>
          <w:color w:val="auto"/>
          <w:sz w:val="22"/>
          <w:szCs w:val="22"/>
        </w:rPr>
        <w:fldChar w:fldCharType="begin"/>
      </w:r>
      <w:r w:rsidRPr="00252F26">
        <w:rPr>
          <w:i w:val="0"/>
          <w:color w:val="auto"/>
          <w:sz w:val="22"/>
          <w:szCs w:val="22"/>
        </w:rPr>
        <w:instrText xml:space="preserve"> SEQ Таблица \* ARABIC </w:instrText>
      </w:r>
      <w:r w:rsidRPr="00252F26">
        <w:rPr>
          <w:i w:val="0"/>
          <w:color w:val="auto"/>
          <w:sz w:val="22"/>
          <w:szCs w:val="22"/>
        </w:rPr>
        <w:fldChar w:fldCharType="separate"/>
      </w:r>
      <w:r w:rsidR="00343544">
        <w:rPr>
          <w:i w:val="0"/>
          <w:noProof/>
          <w:color w:val="auto"/>
          <w:sz w:val="22"/>
          <w:szCs w:val="22"/>
        </w:rPr>
        <w:t>4</w:t>
      </w:r>
      <w:r w:rsidRPr="00252F26">
        <w:rPr>
          <w:i w:val="0"/>
          <w:color w:val="auto"/>
          <w:sz w:val="22"/>
          <w:szCs w:val="22"/>
        </w:rPr>
        <w:fldChar w:fldCharType="end"/>
      </w:r>
      <w:r w:rsidRPr="00252F26">
        <w:rPr>
          <w:rFonts w:eastAsia="Times New Roman" w:cs="Arial"/>
          <w:i w:val="0"/>
          <w:color w:val="auto"/>
          <w:sz w:val="22"/>
          <w:szCs w:val="22"/>
          <w:lang w:eastAsia="ru-RU"/>
        </w:rPr>
        <w:t>.</w:t>
      </w:r>
    </w:p>
    <w:tbl>
      <w:tblPr>
        <w:tblStyle w:val="a9"/>
        <w:tblW w:w="9639" w:type="dxa"/>
        <w:jc w:val="center"/>
        <w:tblLook w:val="04A0" w:firstRow="1" w:lastRow="0" w:firstColumn="1" w:lastColumn="0" w:noHBand="0" w:noVBand="1"/>
      </w:tblPr>
      <w:tblGrid>
        <w:gridCol w:w="711"/>
        <w:gridCol w:w="2218"/>
        <w:gridCol w:w="6710"/>
      </w:tblGrid>
      <w:tr w:rsidR="00DB3318" w:rsidRPr="00B64720" w:rsidTr="00D6051C">
        <w:trPr>
          <w:tblHeader/>
          <w:jc w:val="center"/>
        </w:trPr>
        <w:tc>
          <w:tcPr>
            <w:tcW w:w="711" w:type="dxa"/>
            <w:shd w:val="clear" w:color="auto" w:fill="F2F2F2" w:themeFill="background1" w:themeFillShade="F2"/>
            <w:vAlign w:val="center"/>
          </w:tcPr>
          <w:p w:rsidR="00DB3318" w:rsidRPr="00B64720" w:rsidRDefault="00DB3318" w:rsidP="00DB3318">
            <w:pPr>
              <w:jc w:val="center"/>
              <w:rPr>
                <w:rFonts w:eastAsia="Times New Roman" w:cs="Arial"/>
                <w:b/>
                <w:lang w:eastAsia="ru-RU"/>
              </w:rPr>
            </w:pPr>
            <w:r w:rsidRPr="00B64720">
              <w:rPr>
                <w:rFonts w:eastAsia="Times New Roman" w:cs="Arial"/>
                <w:b/>
                <w:lang w:eastAsia="ru-RU"/>
              </w:rPr>
              <w:t>№ п</w:t>
            </w:r>
            <w:r w:rsidRPr="00B64720">
              <w:rPr>
                <w:rFonts w:eastAsia="Times New Roman" w:cs="Arial"/>
                <w:b/>
                <w:lang w:val="en-US" w:eastAsia="ru-RU"/>
              </w:rPr>
              <w:t>/</w:t>
            </w:r>
            <w:r w:rsidRPr="00B64720">
              <w:rPr>
                <w:rFonts w:eastAsia="Times New Roman" w:cs="Arial"/>
                <w:b/>
                <w:lang w:eastAsia="ru-RU"/>
              </w:rPr>
              <w:t>п</w:t>
            </w:r>
          </w:p>
        </w:tc>
        <w:tc>
          <w:tcPr>
            <w:tcW w:w="2218" w:type="dxa"/>
            <w:shd w:val="clear" w:color="auto" w:fill="F2F2F2" w:themeFill="background1" w:themeFillShade="F2"/>
            <w:vAlign w:val="center"/>
          </w:tcPr>
          <w:p w:rsidR="00DB3318" w:rsidRPr="00B64720" w:rsidRDefault="00DB3318" w:rsidP="00DB3318">
            <w:pPr>
              <w:jc w:val="center"/>
              <w:rPr>
                <w:rFonts w:eastAsia="Times New Roman" w:cs="Arial"/>
                <w:b/>
                <w:lang w:eastAsia="ru-RU"/>
              </w:rPr>
            </w:pPr>
            <w:r>
              <w:rPr>
                <w:rFonts w:eastAsia="Times New Roman" w:cs="Arial"/>
                <w:b/>
                <w:lang w:eastAsia="ru-RU"/>
              </w:rPr>
              <w:t>Условия недействительности</w:t>
            </w:r>
          </w:p>
        </w:tc>
        <w:tc>
          <w:tcPr>
            <w:tcW w:w="6710" w:type="dxa"/>
            <w:shd w:val="clear" w:color="auto" w:fill="F2F2F2" w:themeFill="background1" w:themeFillShade="F2"/>
            <w:vAlign w:val="center"/>
          </w:tcPr>
          <w:p w:rsidR="00DB3318" w:rsidRPr="00B64720" w:rsidRDefault="00DB3318" w:rsidP="00DB3318">
            <w:pPr>
              <w:jc w:val="center"/>
              <w:rPr>
                <w:rFonts w:eastAsia="Times New Roman" w:cs="Arial"/>
                <w:b/>
                <w:lang w:eastAsia="ru-RU"/>
              </w:rPr>
            </w:pPr>
            <w:r>
              <w:rPr>
                <w:rFonts w:eastAsia="Times New Roman" w:cs="Arial"/>
                <w:b/>
                <w:lang w:eastAsia="ru-RU"/>
              </w:rPr>
              <w:t>Комментарий</w:t>
            </w:r>
          </w:p>
        </w:tc>
      </w:tr>
      <w:tr w:rsidR="00DB3318" w:rsidRPr="00B64720" w:rsidTr="00D6051C">
        <w:trPr>
          <w:jc w:val="center"/>
        </w:trPr>
        <w:tc>
          <w:tcPr>
            <w:tcW w:w="711" w:type="dxa"/>
          </w:tcPr>
          <w:p w:rsidR="00DB3318" w:rsidRPr="00DB3318" w:rsidRDefault="00DB3318" w:rsidP="00DB3318">
            <w:pPr>
              <w:jc w:val="center"/>
              <w:rPr>
                <w:rFonts w:eastAsia="Times New Roman" w:cs="Arial"/>
                <w:lang w:eastAsia="ru-RU"/>
              </w:rPr>
            </w:pPr>
            <w:r w:rsidRPr="00DB3318">
              <w:rPr>
                <w:rFonts w:eastAsia="Times New Roman" w:cs="Arial"/>
                <w:lang w:eastAsia="ru-RU"/>
              </w:rPr>
              <w:t>1</w:t>
            </w:r>
          </w:p>
        </w:tc>
        <w:tc>
          <w:tcPr>
            <w:tcW w:w="2218" w:type="dxa"/>
          </w:tcPr>
          <w:p w:rsidR="00DB3318" w:rsidRPr="00DB3318" w:rsidRDefault="00DB3318" w:rsidP="00DB3318">
            <w:pPr>
              <w:jc w:val="left"/>
              <w:rPr>
                <w:rFonts w:eastAsia="Times New Roman" w:cs="Arial"/>
                <w:lang w:eastAsia="ru-RU"/>
              </w:rPr>
            </w:pPr>
            <w:r w:rsidRPr="00DB3318">
              <w:rPr>
                <w:rFonts w:eastAsia="Times New Roman" w:cs="Arial"/>
                <w:lang w:eastAsia="ru-RU"/>
              </w:rPr>
              <w:t>Порок содержания</w:t>
            </w:r>
          </w:p>
        </w:tc>
        <w:tc>
          <w:tcPr>
            <w:tcW w:w="6710" w:type="dxa"/>
          </w:tcPr>
          <w:p w:rsidR="00DB3318" w:rsidRPr="00DB3318" w:rsidRDefault="00DB3318" w:rsidP="00DB3318">
            <w:pPr>
              <w:rPr>
                <w:rFonts w:eastAsia="Times New Roman" w:cs="Arial"/>
                <w:lang w:eastAsia="ru-RU"/>
              </w:rPr>
            </w:pPr>
            <w:r w:rsidRPr="00DB3318">
              <w:rPr>
                <w:rFonts w:eastAsia="Times New Roman" w:cs="Arial"/>
                <w:lang w:eastAsia="ru-RU"/>
              </w:rPr>
              <w:t>1. Мнимая сделка, то есть сделка, совершенная лишь для вида, без намерения создать соответствующие ей правовые последствия, ничтожна.</w:t>
            </w:r>
          </w:p>
          <w:p w:rsidR="00DB3318" w:rsidRPr="00DB3318" w:rsidRDefault="00DB3318" w:rsidP="00AC1B3C">
            <w:pPr>
              <w:rPr>
                <w:rFonts w:eastAsia="Times New Roman" w:cs="Arial"/>
                <w:lang w:eastAsia="ru-RU"/>
              </w:rPr>
            </w:pPr>
            <w:r w:rsidRPr="00DB3318">
              <w:rPr>
                <w:rFonts w:eastAsia="Times New Roman" w:cs="Arial"/>
                <w:lang w:eastAsia="ru-RU"/>
              </w:rPr>
              <w:t>2. Притворная сделка, то есть сделка, которая совершена с целью прикрыть другую сделку, в т</w:t>
            </w:r>
            <w:r w:rsidR="00AC1B3C">
              <w:rPr>
                <w:rFonts w:eastAsia="Times New Roman" w:cs="Arial"/>
                <w:lang w:eastAsia="ru-RU"/>
              </w:rPr>
              <w:t>.ч.</w:t>
            </w:r>
            <w:r w:rsidRPr="00DB3318">
              <w:rPr>
                <w:rFonts w:eastAsia="Times New Roman" w:cs="Arial"/>
                <w:lang w:eastAsia="ru-RU"/>
              </w:rPr>
              <w:t xml:space="preserve">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tc>
      </w:tr>
      <w:tr w:rsidR="00DB3318" w:rsidRPr="00B64720" w:rsidTr="00D6051C">
        <w:trPr>
          <w:jc w:val="center"/>
        </w:trPr>
        <w:tc>
          <w:tcPr>
            <w:tcW w:w="711" w:type="dxa"/>
          </w:tcPr>
          <w:p w:rsidR="00DB3318" w:rsidRPr="00DB3318" w:rsidRDefault="00DB3318" w:rsidP="00DB3318">
            <w:pPr>
              <w:jc w:val="center"/>
              <w:rPr>
                <w:rFonts w:eastAsia="Times New Roman" w:cs="Arial"/>
                <w:lang w:eastAsia="ru-RU"/>
              </w:rPr>
            </w:pPr>
            <w:r w:rsidRPr="00DB3318">
              <w:rPr>
                <w:rFonts w:eastAsia="Times New Roman" w:cs="Arial"/>
                <w:lang w:eastAsia="ru-RU"/>
              </w:rPr>
              <w:t>2</w:t>
            </w:r>
          </w:p>
        </w:tc>
        <w:tc>
          <w:tcPr>
            <w:tcW w:w="2218" w:type="dxa"/>
          </w:tcPr>
          <w:p w:rsidR="00DB3318" w:rsidRPr="00DB3318" w:rsidRDefault="00DB3318" w:rsidP="00DB3318">
            <w:pPr>
              <w:jc w:val="left"/>
              <w:rPr>
                <w:rFonts w:eastAsia="Times New Roman" w:cs="Arial"/>
                <w:lang w:eastAsia="ru-RU"/>
              </w:rPr>
            </w:pPr>
            <w:r w:rsidRPr="00DB3318">
              <w:rPr>
                <w:rFonts w:eastAsia="Times New Roman" w:cs="Arial"/>
                <w:lang w:eastAsia="ru-RU"/>
              </w:rPr>
              <w:t>Порок субъекта</w:t>
            </w:r>
          </w:p>
        </w:tc>
        <w:tc>
          <w:tcPr>
            <w:tcW w:w="6710" w:type="dxa"/>
          </w:tcPr>
          <w:p w:rsidR="00F50E12" w:rsidRDefault="00DB3318" w:rsidP="00DB3318">
            <w:pPr>
              <w:rPr>
                <w:rFonts w:eastAsia="Times New Roman" w:cs="Arial"/>
                <w:lang w:eastAsia="ru-RU"/>
              </w:rPr>
            </w:pPr>
            <w:r w:rsidRPr="00F50E12">
              <w:rPr>
                <w:rFonts w:eastAsia="Times New Roman" w:cs="Arial"/>
                <w:lang w:eastAsia="ru-RU"/>
              </w:rPr>
              <w:t>Порочными являются сделки, совершённые следующими категориями физических лиц:</w:t>
            </w:r>
          </w:p>
          <w:p w:rsidR="00F50E12" w:rsidRPr="00F50E12" w:rsidRDefault="00F50E12" w:rsidP="00065109">
            <w:pPr>
              <w:pStyle w:val="a4"/>
              <w:numPr>
                <w:ilvl w:val="0"/>
                <w:numId w:val="12"/>
              </w:numPr>
              <w:ind w:left="463"/>
              <w:rPr>
                <w:rFonts w:eastAsia="Times New Roman" w:cs="Arial"/>
                <w:lang w:eastAsia="ru-RU"/>
              </w:rPr>
            </w:pPr>
            <w:r>
              <w:rPr>
                <w:rFonts w:eastAsia="Times New Roman" w:cs="Arial"/>
                <w:lang w:eastAsia="ru-RU"/>
              </w:rPr>
              <w:lastRenderedPageBreak/>
              <w:t>н</w:t>
            </w:r>
            <w:r w:rsidR="00DB3318" w:rsidRPr="00F50E12">
              <w:rPr>
                <w:rFonts w:eastAsia="Times New Roman" w:cs="Arial"/>
                <w:lang w:eastAsia="ru-RU"/>
              </w:rPr>
              <w:t>едееспособными;</w:t>
            </w:r>
          </w:p>
          <w:p w:rsidR="00F50E12" w:rsidRPr="00F50E12" w:rsidRDefault="00F50E12" w:rsidP="00065109">
            <w:pPr>
              <w:pStyle w:val="a4"/>
              <w:numPr>
                <w:ilvl w:val="0"/>
                <w:numId w:val="12"/>
              </w:numPr>
              <w:ind w:left="463"/>
              <w:rPr>
                <w:rFonts w:eastAsia="Times New Roman" w:cs="Arial"/>
                <w:lang w:eastAsia="ru-RU"/>
              </w:rPr>
            </w:pPr>
            <w:r>
              <w:rPr>
                <w:rFonts w:eastAsia="Times New Roman" w:cs="Arial"/>
                <w:lang w:eastAsia="ru-RU"/>
              </w:rPr>
              <w:t>о</w:t>
            </w:r>
            <w:r w:rsidR="00DB3318" w:rsidRPr="00F50E12">
              <w:rPr>
                <w:rFonts w:eastAsia="Times New Roman" w:cs="Arial"/>
                <w:lang w:eastAsia="ru-RU"/>
              </w:rPr>
              <w:t>граниченно дееспособными;</w:t>
            </w:r>
          </w:p>
          <w:p w:rsidR="00DB3318" w:rsidRDefault="00F50E12" w:rsidP="00065109">
            <w:pPr>
              <w:pStyle w:val="a4"/>
              <w:numPr>
                <w:ilvl w:val="0"/>
                <w:numId w:val="12"/>
              </w:numPr>
              <w:ind w:left="463"/>
              <w:rPr>
                <w:rFonts w:eastAsia="Times New Roman" w:cs="Arial"/>
                <w:lang w:eastAsia="ru-RU"/>
              </w:rPr>
            </w:pPr>
            <w:r>
              <w:rPr>
                <w:rFonts w:eastAsia="Times New Roman" w:cs="Arial"/>
                <w:lang w:eastAsia="ru-RU"/>
              </w:rPr>
              <w:t>ч</w:t>
            </w:r>
            <w:r w:rsidR="00DB3318" w:rsidRPr="00F50E12">
              <w:rPr>
                <w:rFonts w:eastAsia="Times New Roman" w:cs="Arial"/>
                <w:lang w:eastAsia="ru-RU"/>
              </w:rPr>
              <w:t>астично дееспособными:</w:t>
            </w:r>
            <w:r w:rsidR="00AC1B3C">
              <w:rPr>
                <w:rFonts w:eastAsia="Times New Roman" w:cs="Arial"/>
                <w:lang w:eastAsia="ru-RU"/>
              </w:rPr>
              <w:t xml:space="preserve"> малолетними в возрасте 6 — 13 л</w:t>
            </w:r>
            <w:r w:rsidR="00DB3318" w:rsidRPr="00F50E12">
              <w:rPr>
                <w:rFonts w:eastAsia="Times New Roman" w:cs="Arial"/>
                <w:lang w:eastAsia="ru-RU"/>
              </w:rPr>
              <w:t>ет и несовершеннолетними в возрасте 14 — 17 лет.</w:t>
            </w:r>
          </w:p>
          <w:p w:rsidR="00F50E12" w:rsidRDefault="00F50E12" w:rsidP="00F50E12">
            <w:pPr>
              <w:rPr>
                <w:rFonts w:eastAsia="Times New Roman" w:cs="Arial"/>
                <w:lang w:eastAsia="ru-RU"/>
              </w:rPr>
            </w:pPr>
            <w:r w:rsidRPr="00F50E12">
              <w:rPr>
                <w:rFonts w:eastAsia="Times New Roman" w:cs="Arial"/>
                <w:lang w:eastAsia="ru-RU"/>
              </w:rPr>
              <w:t>Следующие сделки юридических лиц являются совершёнными с пороком:</w:t>
            </w:r>
          </w:p>
          <w:p w:rsidR="00F50E12" w:rsidRDefault="00F50E12" w:rsidP="00065109">
            <w:pPr>
              <w:pStyle w:val="a4"/>
              <w:numPr>
                <w:ilvl w:val="0"/>
                <w:numId w:val="12"/>
              </w:numPr>
              <w:ind w:left="463"/>
              <w:rPr>
                <w:rFonts w:eastAsia="Times New Roman" w:cs="Arial"/>
                <w:lang w:eastAsia="ru-RU"/>
              </w:rPr>
            </w:pPr>
            <w:r>
              <w:rPr>
                <w:rFonts w:eastAsia="Times New Roman" w:cs="Arial"/>
                <w:lang w:eastAsia="ru-RU"/>
              </w:rPr>
              <w:t>с</w:t>
            </w:r>
            <w:r w:rsidRPr="00F50E12">
              <w:rPr>
                <w:rFonts w:eastAsia="Times New Roman" w:cs="Arial"/>
                <w:lang w:eastAsia="ru-RU"/>
              </w:rPr>
              <w:t>делки, выходящие за пределы специальной правоспособности;</w:t>
            </w:r>
          </w:p>
          <w:p w:rsidR="00F50E12" w:rsidRDefault="00F50E12" w:rsidP="00065109">
            <w:pPr>
              <w:pStyle w:val="a4"/>
              <w:numPr>
                <w:ilvl w:val="0"/>
                <w:numId w:val="12"/>
              </w:numPr>
              <w:ind w:left="463"/>
              <w:rPr>
                <w:rFonts w:eastAsia="Times New Roman" w:cs="Arial"/>
                <w:lang w:eastAsia="ru-RU"/>
              </w:rPr>
            </w:pPr>
            <w:r>
              <w:rPr>
                <w:rFonts w:eastAsia="Times New Roman" w:cs="Arial"/>
                <w:lang w:eastAsia="ru-RU"/>
              </w:rPr>
              <w:t>с</w:t>
            </w:r>
            <w:r w:rsidRPr="00F50E12">
              <w:rPr>
                <w:rFonts w:eastAsia="Times New Roman" w:cs="Arial"/>
                <w:lang w:eastAsia="ru-RU"/>
              </w:rPr>
              <w:t>делки, совершённые без соответствующей лицензии;</w:t>
            </w:r>
          </w:p>
          <w:p w:rsidR="00F50E12" w:rsidRDefault="00F50E12" w:rsidP="00065109">
            <w:pPr>
              <w:pStyle w:val="a4"/>
              <w:numPr>
                <w:ilvl w:val="0"/>
                <w:numId w:val="12"/>
              </w:numPr>
              <w:ind w:left="463"/>
              <w:rPr>
                <w:rFonts w:eastAsia="Times New Roman" w:cs="Arial"/>
                <w:lang w:eastAsia="ru-RU"/>
              </w:rPr>
            </w:pPr>
            <w:r>
              <w:rPr>
                <w:rFonts w:eastAsia="Times New Roman" w:cs="Arial"/>
                <w:lang w:eastAsia="ru-RU"/>
              </w:rPr>
              <w:t>с</w:t>
            </w:r>
            <w:r w:rsidRPr="00F50E12">
              <w:rPr>
                <w:rFonts w:eastAsia="Times New Roman" w:cs="Arial"/>
                <w:lang w:eastAsia="ru-RU"/>
              </w:rPr>
              <w:t>делки, совершенные органами юридического лица с превышением их полномочий;</w:t>
            </w:r>
          </w:p>
          <w:p w:rsidR="00F50E12" w:rsidRPr="00F50E12" w:rsidRDefault="00F50E12" w:rsidP="00065109">
            <w:pPr>
              <w:pStyle w:val="a4"/>
              <w:numPr>
                <w:ilvl w:val="0"/>
                <w:numId w:val="12"/>
              </w:numPr>
              <w:ind w:left="463"/>
              <w:rPr>
                <w:rFonts w:eastAsia="Times New Roman" w:cs="Arial"/>
                <w:lang w:eastAsia="ru-RU"/>
              </w:rPr>
            </w:pPr>
            <w:r>
              <w:rPr>
                <w:rFonts w:eastAsia="Times New Roman" w:cs="Arial"/>
                <w:lang w:eastAsia="ru-RU"/>
              </w:rPr>
              <w:t>с</w:t>
            </w:r>
            <w:r w:rsidRPr="00F50E12">
              <w:rPr>
                <w:rFonts w:eastAsia="Times New Roman" w:cs="Arial"/>
                <w:lang w:eastAsia="ru-RU"/>
              </w:rPr>
              <w:t>делки, совершенные неуполномоченным лицом.</w:t>
            </w:r>
          </w:p>
        </w:tc>
      </w:tr>
      <w:tr w:rsidR="00DB3318" w:rsidRPr="00B64720" w:rsidTr="00D6051C">
        <w:trPr>
          <w:jc w:val="center"/>
        </w:trPr>
        <w:tc>
          <w:tcPr>
            <w:tcW w:w="711" w:type="dxa"/>
          </w:tcPr>
          <w:p w:rsidR="00DB3318" w:rsidRPr="00DB3318" w:rsidRDefault="00DB3318" w:rsidP="00DB3318">
            <w:pPr>
              <w:jc w:val="center"/>
              <w:rPr>
                <w:rFonts w:eastAsia="Times New Roman" w:cs="Arial"/>
                <w:lang w:eastAsia="ru-RU"/>
              </w:rPr>
            </w:pPr>
            <w:r w:rsidRPr="00DB3318">
              <w:rPr>
                <w:rFonts w:eastAsia="Times New Roman" w:cs="Arial"/>
                <w:lang w:eastAsia="ru-RU"/>
              </w:rPr>
              <w:lastRenderedPageBreak/>
              <w:t>3</w:t>
            </w:r>
          </w:p>
        </w:tc>
        <w:tc>
          <w:tcPr>
            <w:tcW w:w="2218" w:type="dxa"/>
          </w:tcPr>
          <w:p w:rsidR="00DB3318" w:rsidRPr="00DB3318" w:rsidRDefault="00DB3318" w:rsidP="00DB3318">
            <w:pPr>
              <w:jc w:val="left"/>
              <w:rPr>
                <w:rFonts w:eastAsia="Times New Roman" w:cs="Arial"/>
                <w:lang w:eastAsia="ru-RU"/>
              </w:rPr>
            </w:pPr>
            <w:r w:rsidRPr="00DB3318">
              <w:rPr>
                <w:rFonts w:eastAsia="Times New Roman" w:cs="Arial"/>
                <w:lang w:eastAsia="ru-RU"/>
              </w:rPr>
              <w:t>Порок воли</w:t>
            </w:r>
          </w:p>
        </w:tc>
        <w:tc>
          <w:tcPr>
            <w:tcW w:w="6710" w:type="dxa"/>
          </w:tcPr>
          <w:p w:rsidR="00F50E12" w:rsidRDefault="00F50E12" w:rsidP="00DB3318">
            <w:pPr>
              <w:rPr>
                <w:rFonts w:eastAsia="Times New Roman" w:cs="Arial"/>
                <w:lang w:eastAsia="ru-RU"/>
              </w:rPr>
            </w:pPr>
            <w:r w:rsidRPr="00F50E12">
              <w:rPr>
                <w:rFonts w:eastAsia="Times New Roman" w:cs="Arial"/>
                <w:lang w:eastAsia="ru-RU"/>
              </w:rPr>
              <w:t>Различают сделки, совершённые без внутренней воли, и сделки, в которых внутренняя воля сформировалась неправильно под влиянием обстоятельств, искажающих её.</w:t>
            </w:r>
          </w:p>
          <w:p w:rsidR="00DB3318" w:rsidRPr="00F50E12" w:rsidRDefault="00F50E12" w:rsidP="00065109">
            <w:pPr>
              <w:pStyle w:val="a4"/>
              <w:numPr>
                <w:ilvl w:val="0"/>
                <w:numId w:val="12"/>
              </w:numPr>
              <w:ind w:left="463"/>
              <w:rPr>
                <w:rFonts w:eastAsia="Times New Roman" w:cs="Arial"/>
                <w:lang w:eastAsia="ru-RU"/>
              </w:rPr>
            </w:pPr>
            <w:r w:rsidRPr="00F50E12">
              <w:rPr>
                <w:rFonts w:eastAsia="Times New Roman" w:cs="Arial"/>
                <w:lang w:eastAsia="ru-RU"/>
              </w:rPr>
              <w:t>Сделки, совершенные без внутренней воли — сделки, совершенные под влиянием насилия, угрозы, злонамеренного соглашения представителей одной из сторон с другой, а также лицом, не способным понимать значение своих действий и руководить ими.</w:t>
            </w:r>
          </w:p>
          <w:p w:rsidR="00F50E12" w:rsidRPr="00DB3318" w:rsidRDefault="00F50E12" w:rsidP="00065109">
            <w:pPr>
              <w:pStyle w:val="a4"/>
              <w:numPr>
                <w:ilvl w:val="0"/>
                <w:numId w:val="12"/>
              </w:numPr>
              <w:ind w:left="463"/>
              <w:rPr>
                <w:rFonts w:eastAsia="Times New Roman" w:cs="Arial"/>
                <w:lang w:eastAsia="ru-RU"/>
              </w:rPr>
            </w:pPr>
            <w:r w:rsidRPr="00F50E12">
              <w:rPr>
                <w:rFonts w:eastAsia="Times New Roman" w:cs="Arial"/>
                <w:lang w:eastAsia="ru-RU"/>
              </w:rPr>
              <w:t>Сделки, в которых внутренняя воля сформировалась неправильно под влиянием обстоятельств, искажающих ее, — сделки, совершённые под влиянием обмана или заблуждения, а также кабальные сделки.</w:t>
            </w:r>
          </w:p>
        </w:tc>
      </w:tr>
      <w:tr w:rsidR="00DB3318" w:rsidRPr="00B64720" w:rsidTr="00D6051C">
        <w:trPr>
          <w:jc w:val="center"/>
        </w:trPr>
        <w:tc>
          <w:tcPr>
            <w:tcW w:w="711" w:type="dxa"/>
          </w:tcPr>
          <w:p w:rsidR="00DB3318" w:rsidRPr="00DB3318" w:rsidRDefault="00DB3318" w:rsidP="00DB3318">
            <w:pPr>
              <w:jc w:val="center"/>
              <w:rPr>
                <w:rFonts w:eastAsia="Times New Roman" w:cs="Arial"/>
                <w:lang w:eastAsia="ru-RU"/>
              </w:rPr>
            </w:pPr>
            <w:r w:rsidRPr="00DB3318">
              <w:rPr>
                <w:rFonts w:eastAsia="Times New Roman" w:cs="Arial"/>
                <w:lang w:eastAsia="ru-RU"/>
              </w:rPr>
              <w:t>4</w:t>
            </w:r>
          </w:p>
        </w:tc>
        <w:tc>
          <w:tcPr>
            <w:tcW w:w="2218" w:type="dxa"/>
          </w:tcPr>
          <w:p w:rsidR="00DB3318" w:rsidRPr="00DB3318" w:rsidRDefault="00DB3318" w:rsidP="00DB3318">
            <w:pPr>
              <w:jc w:val="left"/>
              <w:rPr>
                <w:rFonts w:eastAsia="Times New Roman" w:cs="Arial"/>
                <w:lang w:eastAsia="ru-RU"/>
              </w:rPr>
            </w:pPr>
            <w:r w:rsidRPr="00DB3318">
              <w:rPr>
                <w:rFonts w:eastAsia="Times New Roman" w:cs="Arial"/>
                <w:lang w:eastAsia="ru-RU"/>
              </w:rPr>
              <w:t>Порок формы</w:t>
            </w:r>
          </w:p>
        </w:tc>
        <w:tc>
          <w:tcPr>
            <w:tcW w:w="6710" w:type="dxa"/>
          </w:tcPr>
          <w:p w:rsidR="00DB3318" w:rsidRPr="00DB3318" w:rsidRDefault="00F50E12" w:rsidP="00DB3318">
            <w:pPr>
              <w:rPr>
                <w:rFonts w:eastAsia="Times New Roman" w:cs="Arial"/>
                <w:lang w:eastAsia="ru-RU"/>
              </w:rPr>
            </w:pPr>
            <w:r w:rsidRPr="00F50E12">
              <w:rPr>
                <w:rFonts w:eastAsia="Times New Roman" w:cs="Arial"/>
                <w:lang w:eastAsia="ru-RU"/>
              </w:rPr>
              <w:t>Сделки должны совершаться в предусмотренных законом и соглашением сторон формах. Несоблюдение простой письменной формы влечет недействительность сделки только в случаях, специально указанных в законе. Несоблюдение требуемой законом нотариальной формы, а также государственной регистрации сделки влечет ее недействительность.</w:t>
            </w:r>
          </w:p>
        </w:tc>
      </w:tr>
    </w:tbl>
    <w:p w:rsidR="00ED75C7" w:rsidRDefault="00ED75C7" w:rsidP="00CF1A89">
      <w:pPr>
        <w:pStyle w:val="20"/>
        <w:spacing w:before="120"/>
        <w:jc w:val="center"/>
        <w:rPr>
          <w:rFonts w:asciiTheme="minorHAnsi" w:eastAsia="Times New Roman" w:hAnsiTheme="minorHAnsi" w:cs="Arial"/>
          <w:b/>
          <w:color w:val="auto"/>
          <w:sz w:val="24"/>
          <w:szCs w:val="24"/>
          <w:lang w:eastAsia="ru-RU"/>
        </w:rPr>
      </w:pPr>
    </w:p>
    <w:p w:rsidR="00CF1A89" w:rsidRPr="00CF1A89" w:rsidRDefault="00CF1A89" w:rsidP="00CF1A89">
      <w:pPr>
        <w:pStyle w:val="20"/>
        <w:spacing w:before="120"/>
        <w:jc w:val="center"/>
        <w:rPr>
          <w:rFonts w:asciiTheme="minorHAnsi" w:eastAsia="Times New Roman" w:hAnsiTheme="minorHAnsi" w:cs="Arial"/>
          <w:b/>
          <w:color w:val="auto"/>
          <w:sz w:val="24"/>
          <w:szCs w:val="24"/>
          <w:lang w:eastAsia="ru-RU"/>
        </w:rPr>
      </w:pPr>
      <w:bookmarkStart w:id="119" w:name="_Toc496714200"/>
      <w:r>
        <w:rPr>
          <w:rFonts w:asciiTheme="minorHAnsi" w:eastAsia="Times New Roman" w:hAnsiTheme="minorHAnsi" w:cs="Arial"/>
          <w:b/>
          <w:color w:val="auto"/>
          <w:sz w:val="24"/>
          <w:szCs w:val="24"/>
          <w:lang w:eastAsia="ru-RU"/>
        </w:rPr>
        <w:t xml:space="preserve">1.5. </w:t>
      </w:r>
      <w:r w:rsidRPr="00CF1A89">
        <w:rPr>
          <w:rFonts w:asciiTheme="minorHAnsi" w:eastAsia="Times New Roman" w:hAnsiTheme="minorHAnsi" w:cs="Arial"/>
          <w:b/>
          <w:color w:val="auto"/>
          <w:sz w:val="24"/>
          <w:szCs w:val="24"/>
          <w:lang w:eastAsia="ru-RU"/>
        </w:rPr>
        <w:t>Представительство, доверенность, срок доверенности, передоверие, прекращение</w:t>
      </w:r>
      <w:r w:rsidRPr="00CF1A89">
        <w:rPr>
          <w:rFonts w:asciiTheme="minorHAnsi" w:eastAsia="Times New Roman" w:hAnsiTheme="minorHAnsi" w:cs="Arial"/>
          <w:b/>
          <w:color w:val="auto"/>
          <w:sz w:val="24"/>
          <w:szCs w:val="24"/>
          <w:lang w:eastAsia="ru-RU"/>
        </w:rPr>
        <w:br/>
        <w:t>и последствия прекращения доверенности, реестр доверенностей</w:t>
      </w:r>
      <w:bookmarkEnd w:id="119"/>
    </w:p>
    <w:p w:rsidR="00CF1A89" w:rsidRDefault="00CF1A89" w:rsidP="00DB3318">
      <w:pPr>
        <w:spacing w:before="120"/>
        <w:ind w:firstLine="708"/>
        <w:rPr>
          <w:rFonts w:eastAsia="Times New Roman" w:cs="Arial"/>
          <w:b/>
          <w:sz w:val="24"/>
          <w:szCs w:val="24"/>
          <w:lang w:eastAsia="ru-RU"/>
        </w:rPr>
      </w:pPr>
      <w:r>
        <w:rPr>
          <w:rFonts w:eastAsia="Times New Roman" w:cs="Arial"/>
          <w:b/>
          <w:sz w:val="24"/>
          <w:szCs w:val="24"/>
          <w:lang w:eastAsia="ru-RU"/>
        </w:rPr>
        <w:t>1.</w:t>
      </w:r>
      <w:r w:rsidR="00B05CF2">
        <w:rPr>
          <w:rFonts w:eastAsia="Times New Roman" w:cs="Arial"/>
          <w:b/>
          <w:sz w:val="24"/>
          <w:szCs w:val="24"/>
          <w:lang w:eastAsia="ru-RU"/>
        </w:rPr>
        <w:t>5</w:t>
      </w:r>
      <w:r>
        <w:rPr>
          <w:rFonts w:eastAsia="Times New Roman" w:cs="Arial"/>
          <w:b/>
          <w:sz w:val="24"/>
          <w:szCs w:val="24"/>
          <w:lang w:eastAsia="ru-RU"/>
        </w:rPr>
        <w:t xml:space="preserve">.1. </w:t>
      </w:r>
      <w:r w:rsidRPr="005843B4">
        <w:rPr>
          <w:rFonts w:eastAsia="Times New Roman" w:cs="Arial"/>
          <w:sz w:val="24"/>
          <w:szCs w:val="24"/>
          <w:lang w:eastAsia="ru-RU"/>
        </w:rPr>
        <w:t>Представительство</w:t>
      </w:r>
      <w:r w:rsidRPr="001B255F">
        <w:rPr>
          <w:rFonts w:eastAsia="Times New Roman" w:cs="Arial"/>
          <w:sz w:val="24"/>
          <w:szCs w:val="24"/>
          <w:lang w:eastAsia="ru-RU"/>
        </w:rPr>
        <w:t xml:space="preserve"> (ст. 182 ГК РФ </w:t>
      </w:r>
      <w:r>
        <w:rPr>
          <w:rFonts w:eastAsia="Times New Roman" w:cs="Arial"/>
          <w:sz w:val="24"/>
          <w:szCs w:val="24"/>
          <w:lang w:eastAsia="ru-RU"/>
        </w:rPr>
        <w:t>[</w:t>
      </w:r>
      <w:r w:rsidR="00297466">
        <w:rPr>
          <w:rFonts w:eastAsia="Times New Roman" w:cs="Arial"/>
          <w:sz w:val="24"/>
          <w:szCs w:val="24"/>
          <w:lang w:eastAsia="ru-RU"/>
        </w:rPr>
        <w:t>10</w:t>
      </w:r>
      <w:r w:rsidRPr="00096EC9">
        <w:rPr>
          <w:rFonts w:eastAsia="Times New Roman" w:cs="Arial"/>
          <w:sz w:val="24"/>
          <w:szCs w:val="24"/>
          <w:lang w:eastAsia="ru-RU"/>
        </w:rPr>
        <w:t>]</w:t>
      </w:r>
      <w:r w:rsidRPr="001B255F">
        <w:rPr>
          <w:rFonts w:eastAsia="Times New Roman" w:cs="Arial"/>
          <w:sz w:val="24"/>
          <w:szCs w:val="24"/>
          <w:lang w:eastAsia="ru-RU"/>
        </w:rPr>
        <w:t>)</w:t>
      </w:r>
      <w:r>
        <w:rPr>
          <w:rFonts w:eastAsia="Times New Roman" w:cs="Arial"/>
          <w:sz w:val="24"/>
          <w:szCs w:val="24"/>
          <w:lang w:eastAsia="ru-RU"/>
        </w:rPr>
        <w:t>.</w:t>
      </w:r>
    </w:p>
    <w:p w:rsidR="00CF1A89" w:rsidRPr="001B255F" w:rsidRDefault="00CF1A89" w:rsidP="00CF1A89">
      <w:pPr>
        <w:shd w:val="clear" w:color="auto" w:fill="FFFFFF"/>
        <w:spacing w:before="60" w:line="290" w:lineRule="atLeast"/>
        <w:ind w:firstLine="709"/>
        <w:rPr>
          <w:rStyle w:val="blk"/>
          <w:sz w:val="24"/>
          <w:szCs w:val="24"/>
        </w:rPr>
      </w:pPr>
      <w:r>
        <w:rPr>
          <w:rStyle w:val="blk"/>
          <w:rFonts w:cs="Arial"/>
          <w:color w:val="000000"/>
          <w:sz w:val="24"/>
          <w:szCs w:val="24"/>
        </w:rPr>
        <w:t>1.</w:t>
      </w:r>
      <w:r w:rsidR="00030513">
        <w:rPr>
          <w:rStyle w:val="blk"/>
          <w:rFonts w:cs="Arial"/>
          <w:color w:val="000000"/>
          <w:sz w:val="24"/>
          <w:szCs w:val="24"/>
        </w:rPr>
        <w:t>5</w:t>
      </w:r>
      <w:r>
        <w:rPr>
          <w:rStyle w:val="blk"/>
          <w:rFonts w:cs="Arial"/>
          <w:color w:val="000000"/>
          <w:sz w:val="24"/>
          <w:szCs w:val="24"/>
        </w:rPr>
        <w:t>.1.</w:t>
      </w:r>
      <w:r w:rsidRPr="001B255F">
        <w:rPr>
          <w:rStyle w:val="blk"/>
          <w:rFonts w:cs="Arial"/>
          <w:color w:val="000000"/>
          <w:sz w:val="24"/>
          <w:szCs w:val="24"/>
        </w:rPr>
        <w:t>1. Сделка, совершенная одним лицом (представителем) от имени другого лица (представляемого) в силу полномочия, основанного на доверенности, указании</w:t>
      </w:r>
      <w:r w:rsidR="00AC1B3C">
        <w:rPr>
          <w:rStyle w:val="blk"/>
          <w:rFonts w:cs="Arial"/>
          <w:color w:val="000000"/>
          <w:sz w:val="24"/>
          <w:szCs w:val="24"/>
        </w:rPr>
        <w:t xml:space="preserve"> </w:t>
      </w:r>
      <w:r w:rsidRPr="001B255F">
        <w:rPr>
          <w:rStyle w:val="blk"/>
          <w:color w:val="000000"/>
          <w:sz w:val="24"/>
          <w:szCs w:val="24"/>
        </w:rPr>
        <w:t>закона</w:t>
      </w:r>
      <w:r w:rsidR="00AC1B3C">
        <w:rPr>
          <w:rStyle w:val="blk"/>
          <w:color w:val="000000"/>
          <w:sz w:val="24"/>
          <w:szCs w:val="24"/>
        </w:rPr>
        <w:t xml:space="preserve"> </w:t>
      </w:r>
      <w:r w:rsidRPr="001B255F">
        <w:rPr>
          <w:rStyle w:val="blk"/>
          <w:rFonts w:cs="Arial"/>
          <w:color w:val="000000"/>
          <w:sz w:val="24"/>
          <w:szCs w:val="24"/>
        </w:rPr>
        <w:t>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CF1A89" w:rsidRPr="001B255F" w:rsidRDefault="00CF1A89" w:rsidP="00CF1A89">
      <w:pPr>
        <w:shd w:val="clear" w:color="auto" w:fill="FFFFFF"/>
        <w:spacing w:line="290" w:lineRule="atLeast"/>
        <w:ind w:firstLine="709"/>
        <w:rPr>
          <w:rStyle w:val="blk"/>
          <w:sz w:val="24"/>
          <w:szCs w:val="24"/>
        </w:rPr>
      </w:pPr>
      <w:bookmarkStart w:id="120" w:name="dst101003"/>
      <w:bookmarkEnd w:id="120"/>
      <w:r w:rsidRPr="001B255F">
        <w:rPr>
          <w:rStyle w:val="blk"/>
          <w:rFonts w:cs="Arial"/>
          <w:color w:val="000000"/>
          <w:sz w:val="24"/>
          <w:szCs w:val="24"/>
        </w:rPr>
        <w:t>Полномочие может также явствовать из обстановки, в которой действует представитель (продавец в розничной торговле, кассир и т.п.).</w:t>
      </w:r>
    </w:p>
    <w:p w:rsidR="00CF1A89" w:rsidRPr="001B255F" w:rsidRDefault="00CF1A89" w:rsidP="00CF1A89">
      <w:pPr>
        <w:shd w:val="clear" w:color="auto" w:fill="FFFFFF"/>
        <w:spacing w:before="60" w:line="290" w:lineRule="atLeast"/>
        <w:ind w:firstLine="709"/>
        <w:rPr>
          <w:rStyle w:val="blk"/>
          <w:sz w:val="24"/>
          <w:szCs w:val="24"/>
        </w:rPr>
      </w:pPr>
      <w:bookmarkStart w:id="121" w:name="dst455"/>
      <w:bookmarkEnd w:id="121"/>
      <w:r>
        <w:rPr>
          <w:rStyle w:val="blk"/>
          <w:rFonts w:cs="Arial"/>
          <w:color w:val="000000"/>
          <w:sz w:val="24"/>
          <w:szCs w:val="24"/>
        </w:rPr>
        <w:t>1.</w:t>
      </w:r>
      <w:r w:rsidR="00030513">
        <w:rPr>
          <w:rStyle w:val="blk"/>
          <w:rFonts w:cs="Arial"/>
          <w:color w:val="000000"/>
          <w:sz w:val="24"/>
          <w:szCs w:val="24"/>
        </w:rPr>
        <w:t>5</w:t>
      </w:r>
      <w:r>
        <w:rPr>
          <w:rStyle w:val="blk"/>
          <w:rFonts w:cs="Arial"/>
          <w:color w:val="000000"/>
          <w:sz w:val="24"/>
          <w:szCs w:val="24"/>
        </w:rPr>
        <w:t>.1.</w:t>
      </w:r>
      <w:r w:rsidRPr="001B255F">
        <w:rPr>
          <w:rStyle w:val="blk"/>
          <w:rFonts w:cs="Arial"/>
          <w:color w:val="000000"/>
          <w:sz w:val="24"/>
          <w:szCs w:val="24"/>
        </w:rP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CF1A89" w:rsidRPr="001B255F" w:rsidRDefault="00CF1A89" w:rsidP="00CF1A89">
      <w:pPr>
        <w:shd w:val="clear" w:color="auto" w:fill="FFFFFF"/>
        <w:spacing w:before="60" w:line="290" w:lineRule="atLeast"/>
        <w:ind w:firstLine="709"/>
        <w:rPr>
          <w:rStyle w:val="blk"/>
          <w:sz w:val="24"/>
          <w:szCs w:val="24"/>
        </w:rPr>
      </w:pPr>
      <w:bookmarkStart w:id="122" w:name="dst456"/>
      <w:bookmarkEnd w:id="122"/>
      <w:r>
        <w:rPr>
          <w:rStyle w:val="blk"/>
          <w:rFonts w:cs="Arial"/>
          <w:color w:val="000000"/>
          <w:sz w:val="24"/>
          <w:szCs w:val="24"/>
        </w:rPr>
        <w:t>1.</w:t>
      </w:r>
      <w:r w:rsidR="00030513">
        <w:rPr>
          <w:rStyle w:val="blk"/>
          <w:rFonts w:cs="Arial"/>
          <w:color w:val="000000"/>
          <w:sz w:val="24"/>
          <w:szCs w:val="24"/>
        </w:rPr>
        <w:t>5</w:t>
      </w:r>
      <w:r>
        <w:rPr>
          <w:rStyle w:val="blk"/>
          <w:rFonts w:cs="Arial"/>
          <w:color w:val="000000"/>
          <w:sz w:val="24"/>
          <w:szCs w:val="24"/>
        </w:rPr>
        <w:t>.1.</w:t>
      </w:r>
      <w:r w:rsidRPr="001B255F">
        <w:rPr>
          <w:rStyle w:val="blk"/>
          <w:rFonts w:cs="Arial"/>
          <w:color w:val="000000"/>
          <w:sz w:val="24"/>
          <w:szCs w:val="24"/>
        </w:rP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w:t>
      </w:r>
      <w:r w:rsidRPr="001B255F">
        <w:rPr>
          <w:rStyle w:val="blk"/>
          <w:sz w:val="24"/>
          <w:szCs w:val="24"/>
        </w:rPr>
        <w:t> </w:t>
      </w:r>
      <w:hyperlink r:id="rId19" w:anchor="dst461" w:history="1">
        <w:r w:rsidRPr="001B255F">
          <w:rPr>
            <w:rStyle w:val="blk"/>
            <w:color w:val="000000"/>
            <w:sz w:val="24"/>
            <w:szCs w:val="24"/>
          </w:rPr>
          <w:t>законом</w:t>
        </w:r>
      </w:hyperlink>
      <w:r w:rsidRPr="001B255F">
        <w:rPr>
          <w:rStyle w:val="blk"/>
          <w:rFonts w:cs="Arial"/>
          <w:color w:val="000000"/>
          <w:sz w:val="24"/>
          <w:szCs w:val="24"/>
        </w:rPr>
        <w:t>.</w:t>
      </w:r>
    </w:p>
    <w:p w:rsidR="00CF1A89" w:rsidRPr="001B255F" w:rsidRDefault="00CF1A89" w:rsidP="00CF1A89">
      <w:pPr>
        <w:shd w:val="clear" w:color="auto" w:fill="FFFFFF"/>
        <w:spacing w:line="290" w:lineRule="atLeast"/>
        <w:ind w:firstLine="709"/>
        <w:rPr>
          <w:rStyle w:val="blk"/>
          <w:sz w:val="24"/>
          <w:szCs w:val="24"/>
        </w:rPr>
      </w:pPr>
      <w:bookmarkStart w:id="123" w:name="dst457"/>
      <w:bookmarkEnd w:id="123"/>
      <w:r w:rsidRPr="001B255F">
        <w:rPr>
          <w:rStyle w:val="blk"/>
          <w:rFonts w:cs="Arial"/>
          <w:color w:val="000000"/>
          <w:sz w:val="24"/>
          <w:szCs w:val="24"/>
        </w:rPr>
        <w:lastRenderedPageBreak/>
        <w:t>Сделка, которая совершена с нарушением правил, установленных в</w:t>
      </w:r>
      <w:r w:rsidR="00AC1B3C">
        <w:rPr>
          <w:rStyle w:val="blk"/>
          <w:rFonts w:cs="Arial"/>
          <w:color w:val="000000"/>
          <w:sz w:val="24"/>
          <w:szCs w:val="24"/>
        </w:rPr>
        <w:t xml:space="preserve"> п. 1.5</w:t>
      </w:r>
      <w:r>
        <w:rPr>
          <w:rStyle w:val="blk"/>
          <w:rFonts w:cs="Arial"/>
          <w:color w:val="000000"/>
          <w:sz w:val="24"/>
          <w:szCs w:val="24"/>
        </w:rPr>
        <w:t>.1.1</w:t>
      </w:r>
      <w:r w:rsidRPr="001B255F">
        <w:rPr>
          <w:rStyle w:val="blk"/>
          <w:rFonts w:cs="Arial"/>
          <w:color w:val="000000"/>
          <w:sz w:val="24"/>
          <w:szCs w:val="24"/>
        </w:rPr>
        <w:t>,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CF1A89" w:rsidRPr="00B90015" w:rsidRDefault="00CF1A89" w:rsidP="00CF1A89">
      <w:pPr>
        <w:shd w:val="clear" w:color="auto" w:fill="FFFFFF"/>
        <w:spacing w:before="60" w:line="290" w:lineRule="atLeast"/>
        <w:ind w:firstLine="709"/>
        <w:rPr>
          <w:rStyle w:val="blk"/>
          <w:sz w:val="24"/>
          <w:szCs w:val="24"/>
        </w:rPr>
      </w:pPr>
      <w:bookmarkStart w:id="124" w:name="dst101006"/>
      <w:bookmarkEnd w:id="124"/>
      <w:r w:rsidRPr="00B90015">
        <w:rPr>
          <w:rStyle w:val="blk"/>
          <w:rFonts w:cs="Arial"/>
          <w:color w:val="000000"/>
          <w:sz w:val="24"/>
          <w:szCs w:val="24"/>
        </w:rPr>
        <w:t>1.</w:t>
      </w:r>
      <w:r w:rsidR="00030513">
        <w:rPr>
          <w:rStyle w:val="blk"/>
          <w:rFonts w:cs="Arial"/>
          <w:color w:val="000000"/>
          <w:sz w:val="24"/>
          <w:szCs w:val="24"/>
        </w:rPr>
        <w:t>5</w:t>
      </w:r>
      <w:r w:rsidRPr="00B90015">
        <w:rPr>
          <w:rStyle w:val="blk"/>
          <w:rFonts w:cs="Arial"/>
          <w:color w:val="000000"/>
          <w:sz w:val="24"/>
          <w:szCs w:val="24"/>
        </w:rPr>
        <w:t>.1.4. Не допускается совершение через представителя сделки, которая по своему характеру может быть совершена только лично, а равно других сделок, указанных в</w:t>
      </w:r>
      <w:r>
        <w:rPr>
          <w:rStyle w:val="blk"/>
          <w:rFonts w:cs="Arial"/>
          <w:color w:val="000000"/>
          <w:sz w:val="24"/>
          <w:szCs w:val="24"/>
        </w:rPr>
        <w:t xml:space="preserve"> </w:t>
      </w:r>
      <w:r w:rsidRPr="00B90015">
        <w:rPr>
          <w:rStyle w:val="blk"/>
          <w:rFonts w:cs="Arial"/>
          <w:color w:val="000000"/>
          <w:sz w:val="24"/>
          <w:szCs w:val="24"/>
        </w:rPr>
        <w:t>законе.</w:t>
      </w:r>
    </w:p>
    <w:p w:rsidR="00CF1A89" w:rsidRPr="00B90015" w:rsidRDefault="00CF1A89" w:rsidP="00CF1A89">
      <w:pPr>
        <w:spacing w:before="120"/>
        <w:rPr>
          <w:sz w:val="24"/>
          <w:szCs w:val="24"/>
          <w:lang w:eastAsia="ru-RU"/>
        </w:rPr>
      </w:pPr>
      <w:r w:rsidRPr="00B90015">
        <w:rPr>
          <w:sz w:val="24"/>
          <w:szCs w:val="24"/>
          <w:lang w:eastAsia="ru-RU"/>
        </w:rPr>
        <w:tab/>
      </w:r>
      <w:r w:rsidRPr="00B90015">
        <w:rPr>
          <w:b/>
          <w:sz w:val="24"/>
          <w:szCs w:val="24"/>
          <w:lang w:eastAsia="ru-RU"/>
        </w:rPr>
        <w:t>1.</w:t>
      </w:r>
      <w:r w:rsidR="00030513">
        <w:rPr>
          <w:b/>
          <w:sz w:val="24"/>
          <w:szCs w:val="24"/>
          <w:lang w:eastAsia="ru-RU"/>
        </w:rPr>
        <w:t>5</w:t>
      </w:r>
      <w:r w:rsidRPr="00B90015">
        <w:rPr>
          <w:b/>
          <w:sz w:val="24"/>
          <w:szCs w:val="24"/>
          <w:lang w:eastAsia="ru-RU"/>
        </w:rPr>
        <w:t xml:space="preserve">.2. </w:t>
      </w:r>
      <w:r w:rsidRPr="005843B4">
        <w:rPr>
          <w:sz w:val="24"/>
          <w:szCs w:val="24"/>
          <w:lang w:eastAsia="ru-RU"/>
        </w:rPr>
        <w:t>Доверенность</w:t>
      </w:r>
      <w:r>
        <w:rPr>
          <w:sz w:val="24"/>
          <w:szCs w:val="24"/>
          <w:lang w:eastAsia="ru-RU"/>
        </w:rPr>
        <w:t xml:space="preserve"> (выборочные положения ст. 185 – 189 ГК РФ [</w:t>
      </w:r>
      <w:r w:rsidR="00297466">
        <w:rPr>
          <w:sz w:val="24"/>
          <w:szCs w:val="24"/>
          <w:lang w:eastAsia="ru-RU"/>
        </w:rPr>
        <w:t>10</w:t>
      </w:r>
      <w:r w:rsidRPr="00B90015">
        <w:rPr>
          <w:sz w:val="24"/>
          <w:szCs w:val="24"/>
          <w:lang w:eastAsia="ru-RU"/>
        </w:rPr>
        <w:t>]</w:t>
      </w:r>
      <w:r>
        <w:rPr>
          <w:sz w:val="24"/>
          <w:szCs w:val="24"/>
          <w:lang w:eastAsia="ru-RU"/>
        </w:rPr>
        <w:t>).</w:t>
      </w:r>
    </w:p>
    <w:p w:rsidR="00CF1A89" w:rsidRPr="006E2566" w:rsidRDefault="00CF1A89" w:rsidP="00CF1A89">
      <w:pPr>
        <w:shd w:val="clear" w:color="auto" w:fill="FFFFFF"/>
        <w:spacing w:before="60"/>
        <w:ind w:firstLine="709"/>
        <w:rPr>
          <w:rStyle w:val="blk"/>
          <w:sz w:val="24"/>
          <w:szCs w:val="24"/>
        </w:rPr>
      </w:pPr>
      <w:r w:rsidRPr="006E2566">
        <w:rPr>
          <w:rStyle w:val="blk"/>
          <w:rFonts w:cs="Arial"/>
          <w:color w:val="000000"/>
          <w:sz w:val="24"/>
          <w:szCs w:val="24"/>
        </w:rPr>
        <w:t>1.</w:t>
      </w:r>
      <w:r w:rsidR="00030513">
        <w:rPr>
          <w:rStyle w:val="blk"/>
          <w:rFonts w:cs="Arial"/>
          <w:color w:val="000000"/>
          <w:sz w:val="24"/>
          <w:szCs w:val="24"/>
        </w:rPr>
        <w:t>5</w:t>
      </w:r>
      <w:r w:rsidRPr="006E2566">
        <w:rPr>
          <w:rStyle w:val="blk"/>
          <w:rFonts w:cs="Arial"/>
          <w:color w:val="000000"/>
          <w:sz w:val="24"/>
          <w:szCs w:val="24"/>
        </w:rPr>
        <w:t>.2.1. Доверенностью признается</w:t>
      </w:r>
      <w:r>
        <w:rPr>
          <w:rStyle w:val="blk"/>
          <w:rFonts w:cs="Arial"/>
          <w:color w:val="000000"/>
          <w:sz w:val="24"/>
          <w:szCs w:val="24"/>
        </w:rPr>
        <w:t xml:space="preserve"> </w:t>
      </w:r>
      <w:r w:rsidRPr="006E2566">
        <w:rPr>
          <w:rStyle w:val="blk"/>
          <w:color w:val="000000"/>
          <w:sz w:val="24"/>
          <w:szCs w:val="24"/>
        </w:rPr>
        <w:t>письменное уполномочие</w:t>
      </w:r>
      <w:r w:rsidRPr="006E2566">
        <w:rPr>
          <w:rStyle w:val="blk"/>
          <w:rFonts w:cs="Arial"/>
          <w:color w:val="000000"/>
          <w:sz w:val="24"/>
          <w:szCs w:val="24"/>
        </w:rPr>
        <w:t>, выдаваемое одним лицом другому лицу или другим лицам для представительства перед третьими лицами.</w:t>
      </w:r>
    </w:p>
    <w:p w:rsidR="00CF1A89" w:rsidRPr="006E2566" w:rsidRDefault="00CF1A89" w:rsidP="00CF1A89">
      <w:pPr>
        <w:shd w:val="clear" w:color="auto" w:fill="FFFFFF"/>
        <w:spacing w:before="60"/>
        <w:ind w:firstLine="709"/>
        <w:rPr>
          <w:rStyle w:val="blk"/>
          <w:sz w:val="24"/>
          <w:szCs w:val="24"/>
        </w:rPr>
      </w:pPr>
      <w:bookmarkStart w:id="125" w:name="dst467"/>
      <w:bookmarkStart w:id="126" w:name="dst468"/>
      <w:bookmarkEnd w:id="125"/>
      <w:bookmarkEnd w:id="126"/>
      <w:r w:rsidRPr="006E2566">
        <w:rPr>
          <w:rStyle w:val="blk"/>
          <w:rFonts w:cs="Arial"/>
          <w:color w:val="000000"/>
          <w:sz w:val="24"/>
          <w:szCs w:val="24"/>
        </w:rPr>
        <w:t>1.</w:t>
      </w:r>
      <w:r w:rsidR="00030513">
        <w:rPr>
          <w:rStyle w:val="blk"/>
          <w:rFonts w:cs="Arial"/>
          <w:color w:val="000000"/>
          <w:sz w:val="24"/>
          <w:szCs w:val="24"/>
        </w:rPr>
        <w:t>5</w:t>
      </w:r>
      <w:r w:rsidRPr="006E2566">
        <w:rPr>
          <w:rStyle w:val="blk"/>
          <w:rFonts w:cs="Arial"/>
          <w:color w:val="000000"/>
          <w:sz w:val="24"/>
          <w:szCs w:val="24"/>
        </w:rPr>
        <w:t>.2.2.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CF1A89" w:rsidRPr="006E2566" w:rsidRDefault="00CF1A89" w:rsidP="00CF1A89">
      <w:pPr>
        <w:shd w:val="clear" w:color="auto" w:fill="FFFFFF"/>
        <w:spacing w:line="290" w:lineRule="atLeast"/>
        <w:ind w:firstLine="709"/>
        <w:rPr>
          <w:rStyle w:val="blk"/>
          <w:sz w:val="24"/>
          <w:szCs w:val="24"/>
        </w:rPr>
      </w:pPr>
      <w:bookmarkStart w:id="127" w:name="dst469"/>
      <w:bookmarkEnd w:id="127"/>
      <w:r w:rsidRPr="006E2566">
        <w:rPr>
          <w:rStyle w:val="blk"/>
          <w:rFonts w:cs="Arial"/>
          <w:color w:val="000000"/>
          <w:sz w:val="24"/>
          <w:szCs w:val="24"/>
        </w:rP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w:t>
      </w:r>
      <w:r w:rsidR="00916D1B">
        <w:rPr>
          <w:rStyle w:val="blk"/>
          <w:rFonts w:cs="Arial"/>
          <w:color w:val="000000"/>
          <w:sz w:val="24"/>
          <w:szCs w:val="24"/>
        </w:rPr>
        <w:t>.ч.</w:t>
      </w:r>
      <w:r w:rsidRPr="006E2566">
        <w:rPr>
          <w:rStyle w:val="blk"/>
          <w:rFonts w:cs="Arial"/>
          <w:color w:val="000000"/>
          <w:sz w:val="24"/>
          <w:szCs w:val="24"/>
        </w:rPr>
        <w:t xml:space="preserve">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CF1A89" w:rsidRPr="006E2566" w:rsidRDefault="00CF1A89" w:rsidP="00CF1A89">
      <w:pPr>
        <w:shd w:val="clear" w:color="auto" w:fill="FFFFFF"/>
        <w:spacing w:before="60"/>
        <w:ind w:firstLine="709"/>
        <w:rPr>
          <w:rStyle w:val="blk"/>
          <w:rFonts w:cs="Arial"/>
          <w:color w:val="000000"/>
          <w:sz w:val="24"/>
          <w:szCs w:val="24"/>
        </w:rPr>
      </w:pPr>
      <w:bookmarkStart w:id="128" w:name="dst470"/>
      <w:bookmarkStart w:id="129" w:name="dst471"/>
      <w:bookmarkEnd w:id="128"/>
      <w:bookmarkEnd w:id="129"/>
      <w:r w:rsidRPr="006E2566">
        <w:rPr>
          <w:rStyle w:val="blk"/>
          <w:rFonts w:cs="Arial"/>
          <w:color w:val="000000"/>
          <w:sz w:val="24"/>
          <w:szCs w:val="24"/>
        </w:rPr>
        <w:t>1.</w:t>
      </w:r>
      <w:r w:rsidR="00030513">
        <w:rPr>
          <w:rStyle w:val="blk"/>
          <w:rFonts w:cs="Arial"/>
          <w:color w:val="000000"/>
          <w:sz w:val="24"/>
          <w:szCs w:val="24"/>
        </w:rPr>
        <w:t>5</w:t>
      </w:r>
      <w:r w:rsidRPr="006E2566">
        <w:rPr>
          <w:rStyle w:val="blk"/>
          <w:rFonts w:cs="Arial"/>
          <w:color w:val="000000"/>
          <w:sz w:val="24"/>
          <w:szCs w:val="24"/>
        </w:rPr>
        <w:t>.2.3. В случае выдачи доверенности</w:t>
      </w:r>
      <w:r w:rsidR="00916D1B">
        <w:rPr>
          <w:rStyle w:val="blk"/>
          <w:rFonts w:cs="Arial"/>
          <w:color w:val="000000"/>
          <w:sz w:val="24"/>
          <w:szCs w:val="24"/>
        </w:rPr>
        <w:t xml:space="preserve"> </w:t>
      </w:r>
      <w:r w:rsidRPr="006E2566">
        <w:rPr>
          <w:rStyle w:val="blk"/>
          <w:rFonts w:cs="Arial"/>
          <w:color w:val="000000"/>
          <w:sz w:val="24"/>
          <w:szCs w:val="24"/>
        </w:rPr>
        <w:t>нескольким представителям</w:t>
      </w:r>
      <w:r w:rsidR="00916D1B">
        <w:rPr>
          <w:rStyle w:val="blk"/>
          <w:rFonts w:cs="Arial"/>
          <w:color w:val="000000"/>
          <w:sz w:val="24"/>
          <w:szCs w:val="24"/>
        </w:rPr>
        <w:t xml:space="preserve"> </w:t>
      </w:r>
      <w:r w:rsidRPr="006E2566">
        <w:rPr>
          <w:rStyle w:val="blk"/>
          <w:rFonts w:cs="Arial"/>
          <w:color w:val="000000"/>
          <w:sz w:val="24"/>
          <w:szCs w:val="24"/>
        </w:rPr>
        <w:t>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CF1A89" w:rsidRPr="006E2566" w:rsidRDefault="00CF1A89" w:rsidP="00CF1A89">
      <w:pPr>
        <w:shd w:val="clear" w:color="auto" w:fill="FFFFFF"/>
        <w:spacing w:before="60"/>
        <w:ind w:firstLine="709"/>
        <w:rPr>
          <w:rStyle w:val="blk"/>
          <w:sz w:val="24"/>
          <w:szCs w:val="24"/>
        </w:rPr>
      </w:pPr>
      <w:r w:rsidRPr="006E2566">
        <w:rPr>
          <w:rStyle w:val="blk"/>
          <w:sz w:val="24"/>
          <w:szCs w:val="24"/>
        </w:rPr>
        <w:t>1.</w:t>
      </w:r>
      <w:r w:rsidR="00030513">
        <w:rPr>
          <w:rStyle w:val="blk"/>
          <w:sz w:val="24"/>
          <w:szCs w:val="24"/>
        </w:rPr>
        <w:t>5</w:t>
      </w:r>
      <w:r w:rsidRPr="006E2566">
        <w:rPr>
          <w:rStyle w:val="blk"/>
          <w:sz w:val="24"/>
          <w:szCs w:val="24"/>
        </w:rPr>
        <w:t xml:space="preserve">.2.4.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w:t>
      </w:r>
      <w:r w:rsidRPr="006E2566">
        <w:rPr>
          <w:rStyle w:val="blk"/>
          <w:rFonts w:cs="Arial"/>
          <w:color w:val="000000"/>
          <w:sz w:val="24"/>
          <w:szCs w:val="24"/>
        </w:rPr>
        <w:t>удостоверена</w:t>
      </w:r>
      <w:r w:rsidRPr="006E2566">
        <w:rPr>
          <w:rStyle w:val="blk"/>
          <w:sz w:val="24"/>
          <w:szCs w:val="24"/>
        </w:rPr>
        <w:t>, за исключением случаев, предусмотренных законом.</w:t>
      </w:r>
    </w:p>
    <w:p w:rsidR="00CF1A89" w:rsidRPr="006E2566" w:rsidRDefault="00CF1A89" w:rsidP="00CF1A89">
      <w:pPr>
        <w:shd w:val="clear" w:color="auto" w:fill="FFFFFF"/>
        <w:spacing w:before="60"/>
        <w:ind w:firstLine="709"/>
        <w:rPr>
          <w:rStyle w:val="blk"/>
          <w:sz w:val="24"/>
          <w:szCs w:val="24"/>
        </w:rPr>
      </w:pPr>
      <w:r w:rsidRPr="006E2566">
        <w:rPr>
          <w:rStyle w:val="blk"/>
          <w:sz w:val="24"/>
          <w:szCs w:val="24"/>
        </w:rPr>
        <w:t>1.</w:t>
      </w:r>
      <w:r w:rsidR="00030513">
        <w:rPr>
          <w:rStyle w:val="blk"/>
          <w:sz w:val="24"/>
          <w:szCs w:val="24"/>
        </w:rPr>
        <w:t>5</w:t>
      </w:r>
      <w:r w:rsidRPr="006E2566">
        <w:rPr>
          <w:rStyle w:val="blk"/>
          <w:sz w:val="24"/>
          <w:szCs w:val="24"/>
        </w:rPr>
        <w:t>.2.5.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CF1A89" w:rsidRPr="006E2566" w:rsidRDefault="00CF1A89" w:rsidP="00CF1A89">
      <w:pPr>
        <w:shd w:val="clear" w:color="auto" w:fill="FFFFFF"/>
        <w:spacing w:before="60"/>
        <w:ind w:firstLine="709"/>
        <w:rPr>
          <w:rFonts w:cs="Arial"/>
          <w:color w:val="000000"/>
          <w:sz w:val="24"/>
          <w:szCs w:val="24"/>
          <w:shd w:val="clear" w:color="auto" w:fill="FFFFFF"/>
        </w:rPr>
      </w:pPr>
      <w:r w:rsidRPr="006E2566">
        <w:rPr>
          <w:rStyle w:val="blk"/>
          <w:sz w:val="24"/>
          <w:szCs w:val="24"/>
        </w:rPr>
        <w:t>1.</w:t>
      </w:r>
      <w:r w:rsidR="00030513">
        <w:rPr>
          <w:rStyle w:val="blk"/>
          <w:sz w:val="24"/>
          <w:szCs w:val="24"/>
        </w:rPr>
        <w:t>5</w:t>
      </w:r>
      <w:r w:rsidRPr="006E2566">
        <w:rPr>
          <w:rStyle w:val="blk"/>
          <w:sz w:val="24"/>
          <w:szCs w:val="24"/>
        </w:rPr>
        <w:t xml:space="preserve">.2.6. </w:t>
      </w:r>
      <w:r w:rsidRPr="006E2566">
        <w:rPr>
          <w:rFonts w:cs="Arial"/>
          <w:color w:val="000000"/>
          <w:sz w:val="24"/>
          <w:szCs w:val="24"/>
          <w:shd w:val="clear" w:color="auto" w:fill="FFFFFF"/>
        </w:rPr>
        <w:t>Если в доверенности не указан срок ее действия, она сохраняет силу в течение года со дня ее совершения. Доверенность, в которой не указана дата ее совершения, ничтожна.</w:t>
      </w:r>
    </w:p>
    <w:p w:rsidR="00CF1A89" w:rsidRPr="006E2566" w:rsidRDefault="00CF1A89" w:rsidP="00CF1A89">
      <w:pPr>
        <w:shd w:val="clear" w:color="auto" w:fill="FFFFFF"/>
        <w:spacing w:before="60"/>
        <w:ind w:firstLine="709"/>
        <w:rPr>
          <w:rStyle w:val="blk"/>
          <w:sz w:val="24"/>
          <w:szCs w:val="24"/>
        </w:rPr>
      </w:pPr>
      <w:r w:rsidRPr="006E2566">
        <w:rPr>
          <w:rStyle w:val="blk"/>
          <w:sz w:val="24"/>
          <w:szCs w:val="24"/>
        </w:rPr>
        <w:t>1.</w:t>
      </w:r>
      <w:r w:rsidR="00030513">
        <w:rPr>
          <w:rStyle w:val="blk"/>
          <w:sz w:val="24"/>
          <w:szCs w:val="24"/>
        </w:rPr>
        <w:t>5</w:t>
      </w:r>
      <w:r w:rsidRPr="006E2566">
        <w:rPr>
          <w:rStyle w:val="blk"/>
          <w:sz w:val="24"/>
          <w:szCs w:val="24"/>
        </w:rPr>
        <w:t>.2.7.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CF1A89" w:rsidRPr="006E2566" w:rsidRDefault="00CF1A89" w:rsidP="00CF1A89">
      <w:pPr>
        <w:shd w:val="clear" w:color="auto" w:fill="FFFFFF"/>
        <w:spacing w:before="60"/>
        <w:ind w:firstLine="709"/>
        <w:rPr>
          <w:rStyle w:val="blk"/>
          <w:sz w:val="24"/>
          <w:szCs w:val="24"/>
        </w:rPr>
      </w:pPr>
      <w:r w:rsidRPr="006E2566">
        <w:rPr>
          <w:rStyle w:val="blk"/>
          <w:sz w:val="24"/>
          <w:szCs w:val="24"/>
        </w:rPr>
        <w:t>1.</w:t>
      </w:r>
      <w:r w:rsidR="00030513">
        <w:rPr>
          <w:rStyle w:val="blk"/>
          <w:sz w:val="24"/>
          <w:szCs w:val="24"/>
        </w:rPr>
        <w:t>5</w:t>
      </w:r>
      <w:r w:rsidRPr="006E2566">
        <w:rPr>
          <w:rStyle w:val="blk"/>
          <w:sz w:val="24"/>
          <w:szCs w:val="24"/>
        </w:rPr>
        <w:t>.2.8.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CF1A89" w:rsidRPr="006E2566" w:rsidRDefault="00CF1A89" w:rsidP="00CF1A89">
      <w:pPr>
        <w:shd w:val="clear" w:color="auto" w:fill="FFFFFF"/>
        <w:spacing w:before="60"/>
        <w:ind w:firstLine="709"/>
        <w:rPr>
          <w:rStyle w:val="blk"/>
          <w:sz w:val="24"/>
          <w:szCs w:val="24"/>
        </w:rPr>
      </w:pPr>
      <w:bookmarkStart w:id="130" w:name="dst101035"/>
      <w:bookmarkEnd w:id="130"/>
      <w:r w:rsidRPr="006E2566">
        <w:rPr>
          <w:rStyle w:val="blk"/>
          <w:sz w:val="24"/>
          <w:szCs w:val="24"/>
        </w:rPr>
        <w:t>1.</w:t>
      </w:r>
      <w:r w:rsidR="00030513">
        <w:rPr>
          <w:rStyle w:val="blk"/>
          <w:sz w:val="24"/>
          <w:szCs w:val="24"/>
        </w:rPr>
        <w:t>5</w:t>
      </w:r>
      <w:r w:rsidRPr="006E2566">
        <w:rPr>
          <w:rStyle w:val="blk"/>
          <w:sz w:val="24"/>
          <w:szCs w:val="24"/>
        </w:rPr>
        <w:t>.2.9.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CF1A89" w:rsidRPr="006E2566" w:rsidRDefault="00CF1A89" w:rsidP="00CF1A89">
      <w:pPr>
        <w:shd w:val="clear" w:color="auto" w:fill="FFFFFF"/>
        <w:spacing w:before="60"/>
        <w:ind w:firstLine="709"/>
        <w:rPr>
          <w:rStyle w:val="blk"/>
          <w:sz w:val="24"/>
          <w:szCs w:val="24"/>
        </w:rPr>
      </w:pPr>
      <w:bookmarkStart w:id="131" w:name="dst101036"/>
      <w:bookmarkEnd w:id="131"/>
      <w:r w:rsidRPr="006E2566">
        <w:rPr>
          <w:rStyle w:val="blk"/>
          <w:sz w:val="24"/>
          <w:szCs w:val="24"/>
        </w:rPr>
        <w:t>1.</w:t>
      </w:r>
      <w:r w:rsidR="00030513">
        <w:rPr>
          <w:rStyle w:val="blk"/>
          <w:sz w:val="24"/>
          <w:szCs w:val="24"/>
        </w:rPr>
        <w:t>5</w:t>
      </w:r>
      <w:r w:rsidRPr="006E2566">
        <w:rPr>
          <w:rStyle w:val="blk"/>
          <w:sz w:val="24"/>
          <w:szCs w:val="24"/>
        </w:rPr>
        <w:t>.2.10. Доверенность, выдаваемая в порядке передоверия, должна быть нотариально</w:t>
      </w:r>
      <w:r>
        <w:rPr>
          <w:rStyle w:val="blk"/>
          <w:sz w:val="24"/>
          <w:szCs w:val="24"/>
        </w:rPr>
        <w:t xml:space="preserve"> </w:t>
      </w:r>
      <w:hyperlink r:id="rId20" w:anchor="dst100155" w:history="1">
        <w:r w:rsidRPr="006E2566">
          <w:rPr>
            <w:rStyle w:val="blk"/>
            <w:sz w:val="24"/>
            <w:szCs w:val="24"/>
          </w:rPr>
          <w:t>удостоверена</w:t>
        </w:r>
      </w:hyperlink>
      <w:r w:rsidRPr="006E2566">
        <w:rPr>
          <w:rStyle w:val="blk"/>
          <w:sz w:val="24"/>
          <w:szCs w:val="24"/>
        </w:rPr>
        <w:t>.</w:t>
      </w:r>
      <w:r>
        <w:rPr>
          <w:rStyle w:val="blk"/>
          <w:sz w:val="24"/>
          <w:szCs w:val="24"/>
        </w:rPr>
        <w:t xml:space="preserve"> </w:t>
      </w:r>
      <w:bookmarkStart w:id="132" w:name="dst487"/>
      <w:bookmarkEnd w:id="132"/>
      <w:r w:rsidRPr="006E2566">
        <w:rPr>
          <w:rStyle w:val="blk"/>
          <w:sz w:val="24"/>
          <w:szCs w:val="24"/>
        </w:rPr>
        <w:t xml:space="preserve">Правило о нотариальном удостоверении доверенности, выдаваемой в порядке передоверия, не применяется к доверенностям, выдаваемым в </w:t>
      </w:r>
      <w:r w:rsidRPr="006E2566">
        <w:rPr>
          <w:rStyle w:val="blk"/>
          <w:sz w:val="24"/>
          <w:szCs w:val="24"/>
        </w:rPr>
        <w:lastRenderedPageBreak/>
        <w:t>порядке передоверия юридическими лицами, руководителями филиалов и представительств юридических лиц.</w:t>
      </w:r>
    </w:p>
    <w:p w:rsidR="00CF1A89" w:rsidRPr="006E2566" w:rsidRDefault="00CF1A89" w:rsidP="00CF1A89">
      <w:pPr>
        <w:shd w:val="clear" w:color="auto" w:fill="FFFFFF"/>
        <w:spacing w:before="60"/>
        <w:ind w:firstLine="709"/>
        <w:rPr>
          <w:rStyle w:val="blk"/>
          <w:sz w:val="24"/>
          <w:szCs w:val="24"/>
        </w:rPr>
      </w:pPr>
      <w:bookmarkStart w:id="133" w:name="dst101037"/>
      <w:bookmarkStart w:id="134" w:name="dst489"/>
      <w:bookmarkStart w:id="135" w:name="dst490"/>
      <w:bookmarkEnd w:id="133"/>
      <w:bookmarkEnd w:id="134"/>
      <w:bookmarkEnd w:id="135"/>
      <w:r w:rsidRPr="006E2566">
        <w:rPr>
          <w:rStyle w:val="blk"/>
          <w:sz w:val="24"/>
          <w:szCs w:val="24"/>
        </w:rPr>
        <w:t>1.</w:t>
      </w:r>
      <w:r w:rsidR="00030513">
        <w:rPr>
          <w:rStyle w:val="blk"/>
          <w:sz w:val="24"/>
          <w:szCs w:val="24"/>
        </w:rPr>
        <w:t>5</w:t>
      </w:r>
      <w:r w:rsidRPr="006E2566">
        <w:rPr>
          <w:rStyle w:val="blk"/>
          <w:sz w:val="24"/>
          <w:szCs w:val="24"/>
        </w:rPr>
        <w:t>.2.1</w:t>
      </w:r>
      <w:r w:rsidR="00916D1B">
        <w:rPr>
          <w:rStyle w:val="blk"/>
          <w:sz w:val="24"/>
          <w:szCs w:val="24"/>
        </w:rPr>
        <w:t>1</w:t>
      </w:r>
      <w:r w:rsidRPr="006E2566">
        <w:rPr>
          <w:rStyle w:val="blk"/>
          <w:sz w:val="24"/>
          <w:szCs w:val="24"/>
        </w:rPr>
        <w:t>.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CF1A89" w:rsidRDefault="00CF1A89" w:rsidP="00CF1A89">
      <w:pPr>
        <w:shd w:val="clear" w:color="auto" w:fill="FFFFFF"/>
        <w:spacing w:before="60"/>
        <w:ind w:firstLine="709"/>
        <w:rPr>
          <w:rStyle w:val="blk"/>
          <w:sz w:val="24"/>
          <w:szCs w:val="24"/>
        </w:rPr>
      </w:pPr>
      <w:bookmarkStart w:id="136" w:name="dst491"/>
      <w:bookmarkEnd w:id="136"/>
      <w:r w:rsidRPr="006E2566">
        <w:rPr>
          <w:rStyle w:val="blk"/>
          <w:sz w:val="24"/>
          <w:szCs w:val="24"/>
        </w:rPr>
        <w:t>1.</w:t>
      </w:r>
      <w:r w:rsidR="00030513">
        <w:rPr>
          <w:rStyle w:val="blk"/>
          <w:sz w:val="24"/>
          <w:szCs w:val="24"/>
        </w:rPr>
        <w:t>5</w:t>
      </w:r>
      <w:r w:rsidRPr="006E2566">
        <w:rPr>
          <w:rStyle w:val="blk"/>
          <w:sz w:val="24"/>
          <w:szCs w:val="24"/>
        </w:rPr>
        <w:t>.2.1</w:t>
      </w:r>
      <w:r w:rsidR="00916D1B">
        <w:rPr>
          <w:rStyle w:val="blk"/>
          <w:sz w:val="24"/>
          <w:szCs w:val="24"/>
        </w:rPr>
        <w:t>2</w:t>
      </w:r>
      <w:r w:rsidRPr="006E2566">
        <w:rPr>
          <w:rStyle w:val="blk"/>
          <w:sz w:val="24"/>
          <w:szCs w:val="24"/>
        </w:rPr>
        <w:t>.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CF1A89" w:rsidRPr="00B37609" w:rsidRDefault="00CF1A89" w:rsidP="00CF1A89">
      <w:pPr>
        <w:shd w:val="clear" w:color="auto" w:fill="FFFFFF"/>
        <w:spacing w:before="60"/>
        <w:ind w:firstLine="709"/>
        <w:rPr>
          <w:rStyle w:val="blk"/>
          <w:sz w:val="24"/>
          <w:szCs w:val="24"/>
        </w:rPr>
      </w:pPr>
      <w:r w:rsidRPr="00B37609">
        <w:rPr>
          <w:rStyle w:val="blk"/>
          <w:sz w:val="24"/>
          <w:szCs w:val="24"/>
        </w:rPr>
        <w:t>1</w:t>
      </w:r>
      <w:r>
        <w:rPr>
          <w:rStyle w:val="blk"/>
          <w:sz w:val="24"/>
          <w:szCs w:val="24"/>
        </w:rPr>
        <w:t>.</w:t>
      </w:r>
      <w:r w:rsidR="00030513">
        <w:rPr>
          <w:rStyle w:val="blk"/>
          <w:sz w:val="24"/>
          <w:szCs w:val="24"/>
        </w:rPr>
        <w:t>5</w:t>
      </w:r>
      <w:r>
        <w:rPr>
          <w:rStyle w:val="blk"/>
          <w:sz w:val="24"/>
          <w:szCs w:val="24"/>
        </w:rPr>
        <w:t>.2.1</w:t>
      </w:r>
      <w:r w:rsidR="00916D1B">
        <w:rPr>
          <w:rStyle w:val="blk"/>
          <w:sz w:val="24"/>
          <w:szCs w:val="24"/>
        </w:rPr>
        <w:t>3</w:t>
      </w:r>
      <w:r w:rsidRPr="00B37609">
        <w:rPr>
          <w:rStyle w:val="blk"/>
          <w:sz w:val="24"/>
          <w:szCs w:val="24"/>
        </w:rPr>
        <w:t>. Действие доверенности прекращается вследствие:</w:t>
      </w:r>
    </w:p>
    <w:p w:rsidR="00CF1A89" w:rsidRPr="00F6029B" w:rsidRDefault="00CF1A89" w:rsidP="00065109">
      <w:pPr>
        <w:pStyle w:val="a4"/>
        <w:numPr>
          <w:ilvl w:val="0"/>
          <w:numId w:val="9"/>
        </w:numPr>
        <w:shd w:val="clear" w:color="auto" w:fill="FFFFFF"/>
        <w:ind w:hanging="357"/>
        <w:contextualSpacing w:val="0"/>
        <w:rPr>
          <w:rStyle w:val="blk"/>
          <w:sz w:val="24"/>
          <w:szCs w:val="24"/>
        </w:rPr>
      </w:pPr>
      <w:r w:rsidRPr="00F6029B">
        <w:rPr>
          <w:rStyle w:val="blk"/>
          <w:sz w:val="24"/>
          <w:szCs w:val="24"/>
        </w:rPr>
        <w:t>истечения срока доверенности;</w:t>
      </w:r>
    </w:p>
    <w:p w:rsidR="00CF1A89" w:rsidRPr="00F6029B" w:rsidRDefault="00CF1A89" w:rsidP="00065109">
      <w:pPr>
        <w:pStyle w:val="a4"/>
        <w:numPr>
          <w:ilvl w:val="0"/>
          <w:numId w:val="9"/>
        </w:numPr>
        <w:shd w:val="clear" w:color="auto" w:fill="FFFFFF"/>
        <w:spacing w:before="60"/>
        <w:rPr>
          <w:rStyle w:val="blk"/>
          <w:sz w:val="24"/>
          <w:szCs w:val="24"/>
        </w:rPr>
      </w:pPr>
      <w:r w:rsidRPr="00F6029B">
        <w:rPr>
          <w:rStyle w:val="blk"/>
          <w:sz w:val="24"/>
          <w:szCs w:val="24"/>
        </w:rPr>
        <w:t>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CF1A89" w:rsidRPr="00F6029B" w:rsidRDefault="00CF1A89" w:rsidP="00065109">
      <w:pPr>
        <w:pStyle w:val="a4"/>
        <w:numPr>
          <w:ilvl w:val="0"/>
          <w:numId w:val="9"/>
        </w:numPr>
        <w:shd w:val="clear" w:color="auto" w:fill="FFFFFF"/>
        <w:spacing w:before="60"/>
        <w:rPr>
          <w:rStyle w:val="blk"/>
          <w:sz w:val="24"/>
          <w:szCs w:val="24"/>
        </w:rPr>
      </w:pPr>
      <w:r w:rsidRPr="00F6029B">
        <w:rPr>
          <w:rStyle w:val="blk"/>
          <w:sz w:val="24"/>
          <w:szCs w:val="24"/>
        </w:rPr>
        <w:t>отказа лица, которому выдана доверенность, от полномочий;</w:t>
      </w:r>
    </w:p>
    <w:p w:rsidR="00CF1A89" w:rsidRPr="00F6029B" w:rsidRDefault="00CF1A89" w:rsidP="00065109">
      <w:pPr>
        <w:pStyle w:val="a4"/>
        <w:numPr>
          <w:ilvl w:val="0"/>
          <w:numId w:val="9"/>
        </w:numPr>
        <w:shd w:val="clear" w:color="auto" w:fill="FFFFFF"/>
        <w:spacing w:before="60"/>
        <w:rPr>
          <w:rStyle w:val="blk"/>
          <w:sz w:val="24"/>
          <w:szCs w:val="24"/>
        </w:rPr>
      </w:pPr>
      <w:r w:rsidRPr="00F6029B">
        <w:rPr>
          <w:rStyle w:val="blk"/>
          <w:sz w:val="24"/>
          <w:szCs w:val="24"/>
        </w:rPr>
        <w:t>прекращения юридического лица, от имени которого или которому выдана доверенность, в т</w:t>
      </w:r>
      <w:r w:rsidR="00916D1B">
        <w:rPr>
          <w:rStyle w:val="blk"/>
          <w:sz w:val="24"/>
          <w:szCs w:val="24"/>
        </w:rPr>
        <w:t>.ч.</w:t>
      </w:r>
      <w:r w:rsidRPr="00F6029B">
        <w:rPr>
          <w:rStyle w:val="blk"/>
          <w:sz w:val="24"/>
          <w:szCs w:val="24"/>
        </w:rPr>
        <w:t xml:space="preserve"> в результате его реорганизации в форме разделения, слияния или присоединения к другому юридическому лицу;</w:t>
      </w:r>
    </w:p>
    <w:p w:rsidR="00CF1A89" w:rsidRPr="00F6029B" w:rsidRDefault="00CF1A89" w:rsidP="00065109">
      <w:pPr>
        <w:pStyle w:val="a4"/>
        <w:numPr>
          <w:ilvl w:val="0"/>
          <w:numId w:val="9"/>
        </w:numPr>
        <w:shd w:val="clear" w:color="auto" w:fill="FFFFFF"/>
        <w:spacing w:before="60"/>
        <w:rPr>
          <w:rStyle w:val="blk"/>
          <w:sz w:val="24"/>
          <w:szCs w:val="24"/>
        </w:rPr>
      </w:pPr>
      <w:r w:rsidRPr="00F6029B">
        <w:rPr>
          <w:rStyle w:val="blk"/>
          <w:sz w:val="24"/>
          <w:szCs w:val="24"/>
        </w:rPr>
        <w:t>смерти гражданина, выдавшего доверенность, признания его недееспособным, ограниченно дееспособным или безвестно отсутствующим;</w:t>
      </w:r>
    </w:p>
    <w:p w:rsidR="00CF1A89" w:rsidRPr="00F6029B" w:rsidRDefault="00CF1A89" w:rsidP="00065109">
      <w:pPr>
        <w:pStyle w:val="a4"/>
        <w:numPr>
          <w:ilvl w:val="0"/>
          <w:numId w:val="9"/>
        </w:numPr>
        <w:shd w:val="clear" w:color="auto" w:fill="FFFFFF"/>
        <w:spacing w:before="60"/>
        <w:rPr>
          <w:rStyle w:val="blk"/>
          <w:sz w:val="24"/>
          <w:szCs w:val="24"/>
        </w:rPr>
      </w:pPr>
      <w:r w:rsidRPr="00F6029B">
        <w:rPr>
          <w:rStyle w:val="blk"/>
          <w:sz w:val="24"/>
          <w:szCs w:val="24"/>
        </w:rPr>
        <w:t>смерти гражданина, которому выдана доверенность, признания его недееспособным, ограниченно дееспособным или безвестно отсутствующим;</w:t>
      </w:r>
    </w:p>
    <w:p w:rsidR="00CF1A89" w:rsidRPr="00F6029B" w:rsidRDefault="00CF1A89" w:rsidP="00065109">
      <w:pPr>
        <w:pStyle w:val="a4"/>
        <w:numPr>
          <w:ilvl w:val="0"/>
          <w:numId w:val="9"/>
        </w:numPr>
        <w:shd w:val="clear" w:color="auto" w:fill="FFFFFF"/>
        <w:spacing w:before="60"/>
        <w:rPr>
          <w:rStyle w:val="blk"/>
          <w:sz w:val="24"/>
          <w:szCs w:val="24"/>
        </w:rPr>
      </w:pPr>
      <w:r w:rsidRPr="00F6029B">
        <w:rPr>
          <w:rStyle w:val="blk"/>
          <w:sz w:val="24"/>
          <w:szCs w:val="24"/>
        </w:rPr>
        <w:t xml:space="preserve">введения в отношении представляемого или представителя такой </w:t>
      </w:r>
      <w:hyperlink r:id="rId21" w:history="1">
        <w:r w:rsidRPr="00F6029B">
          <w:rPr>
            <w:rStyle w:val="blk"/>
            <w:sz w:val="24"/>
            <w:szCs w:val="24"/>
          </w:rPr>
          <w:t>процедуры</w:t>
        </w:r>
      </w:hyperlink>
      <w:r w:rsidRPr="00F6029B">
        <w:rPr>
          <w:rStyle w:val="blk"/>
          <w:sz w:val="24"/>
          <w:szCs w:val="24"/>
        </w:rPr>
        <w:t xml:space="preserve"> банкротства, при которой соответствующее лицо утрачивает право самостоятельно выдавать доверенности.</w:t>
      </w:r>
    </w:p>
    <w:p w:rsidR="00C718AE" w:rsidRPr="00C718AE" w:rsidRDefault="00C718AE" w:rsidP="00C718AE">
      <w:pPr>
        <w:spacing w:before="120"/>
        <w:ind w:firstLine="709"/>
        <w:rPr>
          <w:rStyle w:val="blk"/>
          <w:sz w:val="24"/>
          <w:szCs w:val="24"/>
        </w:rPr>
      </w:pPr>
      <w:r w:rsidRPr="00C718AE">
        <w:rPr>
          <w:b/>
          <w:sz w:val="24"/>
          <w:szCs w:val="24"/>
          <w:lang w:eastAsia="ru-RU"/>
        </w:rPr>
        <w:t>1.</w:t>
      </w:r>
      <w:r w:rsidR="00030513">
        <w:rPr>
          <w:b/>
          <w:sz w:val="24"/>
          <w:szCs w:val="24"/>
          <w:lang w:eastAsia="ru-RU"/>
        </w:rPr>
        <w:t>5</w:t>
      </w:r>
      <w:r w:rsidRPr="00C718AE">
        <w:rPr>
          <w:b/>
          <w:sz w:val="24"/>
          <w:szCs w:val="24"/>
          <w:lang w:eastAsia="ru-RU"/>
        </w:rPr>
        <w:t xml:space="preserve">.3. </w:t>
      </w:r>
      <w:r w:rsidRPr="0000264A">
        <w:rPr>
          <w:sz w:val="24"/>
          <w:szCs w:val="24"/>
          <w:lang w:eastAsia="ru-RU"/>
        </w:rPr>
        <w:t>Реестр доверенностей.</w:t>
      </w:r>
      <w:r w:rsidRPr="00C718AE">
        <w:rPr>
          <w:b/>
          <w:sz w:val="24"/>
          <w:szCs w:val="24"/>
          <w:lang w:eastAsia="ru-RU"/>
        </w:rPr>
        <w:t xml:space="preserve"> </w:t>
      </w:r>
      <w:r w:rsidRPr="00C718AE">
        <w:rPr>
          <w:rStyle w:val="blk"/>
          <w:sz w:val="24"/>
          <w:szCs w:val="24"/>
        </w:rPr>
        <w:t xml:space="preserve">Сведения о доверенностях содержатся в реестре нотариальных действий </w:t>
      </w:r>
      <w:r w:rsidRPr="00916D1B">
        <w:rPr>
          <w:rStyle w:val="blk"/>
          <w:sz w:val="24"/>
          <w:szCs w:val="24"/>
        </w:rPr>
        <w:t>(reestr-dover.ru)</w:t>
      </w:r>
      <w:r w:rsidRPr="00C718AE">
        <w:rPr>
          <w:rStyle w:val="blk"/>
          <w:sz w:val="24"/>
          <w:szCs w:val="24"/>
        </w:rPr>
        <w:t xml:space="preserve">, </w:t>
      </w:r>
      <w:r w:rsidRPr="00D6051C">
        <w:rPr>
          <w:rStyle w:val="blk"/>
          <w:sz w:val="24"/>
          <w:szCs w:val="24"/>
        </w:rPr>
        <w:t>который в силу ст</w:t>
      </w:r>
      <w:r w:rsidR="00D6051C" w:rsidRPr="00D6051C">
        <w:rPr>
          <w:rStyle w:val="blk"/>
          <w:sz w:val="24"/>
          <w:szCs w:val="24"/>
        </w:rPr>
        <w:t>.</w:t>
      </w:r>
      <w:r w:rsidR="00D6051C" w:rsidRPr="00D6051C">
        <w:rPr>
          <w:rStyle w:val="blk"/>
          <w:sz w:val="24"/>
          <w:szCs w:val="24"/>
          <w:lang w:val="en-US"/>
        </w:rPr>
        <w:t> </w:t>
      </w:r>
      <w:r w:rsidRPr="00D6051C">
        <w:rPr>
          <w:rStyle w:val="blk"/>
          <w:sz w:val="24"/>
          <w:szCs w:val="24"/>
        </w:rPr>
        <w:t xml:space="preserve">34.2 Основ законодательства РФ о нотариате </w:t>
      </w:r>
      <w:r w:rsidR="00D6051C" w:rsidRPr="00D6051C">
        <w:rPr>
          <w:rStyle w:val="blk"/>
          <w:sz w:val="24"/>
          <w:szCs w:val="24"/>
        </w:rPr>
        <w:t>[</w:t>
      </w:r>
      <w:r w:rsidR="00F35E9B">
        <w:rPr>
          <w:rStyle w:val="blk"/>
          <w:sz w:val="24"/>
          <w:szCs w:val="24"/>
        </w:rPr>
        <w:t>19</w:t>
      </w:r>
      <w:r w:rsidR="00D6051C" w:rsidRPr="00D6051C">
        <w:rPr>
          <w:rStyle w:val="blk"/>
          <w:sz w:val="24"/>
          <w:szCs w:val="24"/>
        </w:rPr>
        <w:t>]</w:t>
      </w:r>
      <w:r w:rsidRPr="00D6051C">
        <w:rPr>
          <w:rStyle w:val="blk"/>
          <w:sz w:val="24"/>
          <w:szCs w:val="24"/>
        </w:rPr>
        <w:t xml:space="preserve"> является частью Единой</w:t>
      </w:r>
      <w:r w:rsidRPr="00C718AE">
        <w:rPr>
          <w:rStyle w:val="blk"/>
          <w:sz w:val="24"/>
          <w:szCs w:val="24"/>
        </w:rPr>
        <w:t xml:space="preserve"> информационной системы нотариата</w:t>
      </w:r>
      <w:r w:rsidR="00FC0F83">
        <w:rPr>
          <w:rStyle w:val="blk"/>
          <w:sz w:val="24"/>
          <w:szCs w:val="24"/>
        </w:rPr>
        <w:t xml:space="preserve"> (ЕИС)</w:t>
      </w:r>
      <w:r w:rsidRPr="00C718AE">
        <w:rPr>
          <w:rStyle w:val="blk"/>
          <w:sz w:val="24"/>
          <w:szCs w:val="24"/>
        </w:rPr>
        <w:t>.</w:t>
      </w:r>
    </w:p>
    <w:p w:rsidR="00C718AE" w:rsidRPr="00C718AE" w:rsidRDefault="00C718AE" w:rsidP="00C718AE">
      <w:pPr>
        <w:shd w:val="clear" w:color="auto" w:fill="FFFFFF"/>
        <w:ind w:firstLine="709"/>
        <w:rPr>
          <w:rStyle w:val="blk"/>
          <w:sz w:val="24"/>
          <w:szCs w:val="24"/>
        </w:rPr>
      </w:pPr>
      <w:r w:rsidRPr="00C718AE">
        <w:rPr>
          <w:rStyle w:val="blk"/>
          <w:sz w:val="24"/>
          <w:szCs w:val="24"/>
        </w:rPr>
        <w:t>В</w:t>
      </w:r>
      <w:r w:rsidR="00916D1B">
        <w:rPr>
          <w:rStyle w:val="blk"/>
          <w:sz w:val="24"/>
          <w:szCs w:val="24"/>
        </w:rPr>
        <w:t xml:space="preserve"> </w:t>
      </w:r>
      <w:r w:rsidRPr="00C718AE">
        <w:rPr>
          <w:rStyle w:val="blk"/>
          <w:sz w:val="24"/>
          <w:szCs w:val="24"/>
        </w:rPr>
        <w:t>соответствии со</w:t>
      </w:r>
      <w:r w:rsidR="00916D1B">
        <w:rPr>
          <w:rStyle w:val="blk"/>
          <w:sz w:val="24"/>
          <w:szCs w:val="24"/>
        </w:rPr>
        <w:t xml:space="preserve"> </w:t>
      </w:r>
      <w:r w:rsidRPr="00C718AE">
        <w:rPr>
          <w:rStyle w:val="blk"/>
          <w:sz w:val="24"/>
          <w:szCs w:val="24"/>
        </w:rPr>
        <w:t>ст</w:t>
      </w:r>
      <w:r w:rsidR="00CF73F9">
        <w:rPr>
          <w:rStyle w:val="blk"/>
          <w:sz w:val="24"/>
          <w:szCs w:val="24"/>
        </w:rPr>
        <w:t>. </w:t>
      </w:r>
      <w:r w:rsidR="00916D1B">
        <w:rPr>
          <w:rStyle w:val="blk"/>
          <w:sz w:val="24"/>
          <w:szCs w:val="24"/>
        </w:rPr>
        <w:t xml:space="preserve">34.3 </w:t>
      </w:r>
      <w:r w:rsidR="00D6051C" w:rsidRPr="00D6051C">
        <w:rPr>
          <w:rStyle w:val="blk"/>
          <w:sz w:val="24"/>
          <w:szCs w:val="24"/>
        </w:rPr>
        <w:t>[</w:t>
      </w:r>
      <w:r w:rsidR="00297466">
        <w:rPr>
          <w:rStyle w:val="blk"/>
          <w:sz w:val="24"/>
          <w:szCs w:val="24"/>
        </w:rPr>
        <w:t>1</w:t>
      </w:r>
      <w:r w:rsidR="00F35E9B">
        <w:rPr>
          <w:rStyle w:val="blk"/>
          <w:sz w:val="24"/>
          <w:szCs w:val="24"/>
        </w:rPr>
        <w:t>9</w:t>
      </w:r>
      <w:r w:rsidR="00D6051C" w:rsidRPr="00D6051C">
        <w:rPr>
          <w:rStyle w:val="blk"/>
          <w:sz w:val="24"/>
          <w:szCs w:val="24"/>
        </w:rPr>
        <w:t xml:space="preserve">] </w:t>
      </w:r>
      <w:r w:rsidRPr="00C718AE">
        <w:rPr>
          <w:rStyle w:val="blk"/>
          <w:sz w:val="24"/>
          <w:szCs w:val="24"/>
        </w:rPr>
        <w:t>нотариусы обязаны вносить сведения о</w:t>
      </w:r>
      <w:r w:rsidR="002E2872">
        <w:rPr>
          <w:rStyle w:val="blk"/>
          <w:sz w:val="24"/>
          <w:szCs w:val="24"/>
        </w:rPr>
        <w:t xml:space="preserve"> </w:t>
      </w:r>
      <w:r w:rsidRPr="00C718AE">
        <w:rPr>
          <w:rStyle w:val="blk"/>
          <w:sz w:val="24"/>
          <w:szCs w:val="24"/>
        </w:rPr>
        <w:t>совершении нотариальных действий при их регистрации в реестре нотариальных действий ЕИС.</w:t>
      </w:r>
    </w:p>
    <w:p w:rsidR="00C718AE" w:rsidRPr="00C718AE" w:rsidRDefault="00C718AE" w:rsidP="00C718AE">
      <w:pPr>
        <w:shd w:val="clear" w:color="auto" w:fill="FFFFFF"/>
        <w:ind w:firstLine="709"/>
        <w:rPr>
          <w:rStyle w:val="blk"/>
          <w:sz w:val="24"/>
          <w:szCs w:val="24"/>
        </w:rPr>
      </w:pPr>
      <w:r w:rsidRPr="00C718AE">
        <w:rPr>
          <w:rStyle w:val="blk"/>
          <w:sz w:val="24"/>
          <w:szCs w:val="24"/>
        </w:rPr>
        <w:t>Федеральная нотариальная палата согласно ст</w:t>
      </w:r>
      <w:r w:rsidR="00CF73F9">
        <w:rPr>
          <w:rStyle w:val="blk"/>
          <w:sz w:val="24"/>
          <w:szCs w:val="24"/>
        </w:rPr>
        <w:t>. </w:t>
      </w:r>
      <w:r w:rsidRPr="00C718AE">
        <w:rPr>
          <w:rStyle w:val="blk"/>
          <w:sz w:val="24"/>
          <w:szCs w:val="24"/>
        </w:rPr>
        <w:t xml:space="preserve">34.4 </w:t>
      </w:r>
      <w:r w:rsidR="00D6051C" w:rsidRPr="00D6051C">
        <w:rPr>
          <w:rStyle w:val="blk"/>
          <w:sz w:val="24"/>
          <w:szCs w:val="24"/>
        </w:rPr>
        <w:t>[</w:t>
      </w:r>
      <w:r w:rsidR="00297466">
        <w:rPr>
          <w:rStyle w:val="blk"/>
          <w:sz w:val="24"/>
          <w:szCs w:val="24"/>
        </w:rPr>
        <w:t>1</w:t>
      </w:r>
      <w:r w:rsidR="00F35E9B">
        <w:rPr>
          <w:rStyle w:val="blk"/>
          <w:sz w:val="24"/>
          <w:szCs w:val="24"/>
        </w:rPr>
        <w:t>9</w:t>
      </w:r>
      <w:r w:rsidR="00D6051C" w:rsidRPr="00D6051C">
        <w:rPr>
          <w:rStyle w:val="blk"/>
          <w:sz w:val="24"/>
          <w:szCs w:val="24"/>
        </w:rPr>
        <w:t xml:space="preserve">] </w:t>
      </w:r>
      <w:r w:rsidRPr="00C718AE">
        <w:rPr>
          <w:rStyle w:val="blk"/>
          <w:sz w:val="24"/>
          <w:szCs w:val="24"/>
        </w:rPr>
        <w:t xml:space="preserve">обеспечивает с использованием информационно-телекоммуникационной </w:t>
      </w:r>
      <w:r w:rsidR="00916D1B">
        <w:rPr>
          <w:rStyle w:val="blk"/>
          <w:sz w:val="24"/>
          <w:szCs w:val="24"/>
        </w:rPr>
        <w:t xml:space="preserve">сети «Интернет» ежедневно и круглосуточно свободный и </w:t>
      </w:r>
      <w:r w:rsidRPr="00C718AE">
        <w:rPr>
          <w:rStyle w:val="blk"/>
          <w:sz w:val="24"/>
          <w:szCs w:val="24"/>
        </w:rPr>
        <w:t>прямой доступ неограниченного круга лиц без взимания платы к сведениям о доверенностях, а</w:t>
      </w:r>
      <w:r w:rsidR="00FC0F83">
        <w:rPr>
          <w:rStyle w:val="blk"/>
          <w:sz w:val="24"/>
          <w:szCs w:val="24"/>
        </w:rPr>
        <w:t xml:space="preserve"> </w:t>
      </w:r>
      <w:r w:rsidRPr="00C718AE">
        <w:rPr>
          <w:rStyle w:val="blk"/>
          <w:sz w:val="24"/>
          <w:szCs w:val="24"/>
        </w:rPr>
        <w:t>именно к</w:t>
      </w:r>
      <w:r w:rsidR="00FC0F83">
        <w:rPr>
          <w:rStyle w:val="blk"/>
          <w:sz w:val="24"/>
          <w:szCs w:val="24"/>
        </w:rPr>
        <w:t xml:space="preserve"> </w:t>
      </w:r>
      <w:r w:rsidRPr="00C718AE">
        <w:rPr>
          <w:rStyle w:val="blk"/>
          <w:sz w:val="24"/>
          <w:szCs w:val="24"/>
        </w:rPr>
        <w:t>сведениям</w:t>
      </w:r>
      <w:r w:rsidR="00FC0F83">
        <w:rPr>
          <w:rStyle w:val="blk"/>
          <w:sz w:val="24"/>
          <w:szCs w:val="24"/>
        </w:rPr>
        <w:t xml:space="preserve"> </w:t>
      </w:r>
      <w:r w:rsidRPr="00C718AE">
        <w:rPr>
          <w:rStyle w:val="blk"/>
          <w:sz w:val="24"/>
          <w:szCs w:val="24"/>
        </w:rPr>
        <w:t>о:</w:t>
      </w:r>
    </w:p>
    <w:p w:rsidR="00C718AE" w:rsidRPr="00C718AE" w:rsidRDefault="00C718AE" w:rsidP="00065109">
      <w:pPr>
        <w:pStyle w:val="a4"/>
        <w:numPr>
          <w:ilvl w:val="0"/>
          <w:numId w:val="9"/>
        </w:numPr>
        <w:shd w:val="clear" w:color="auto" w:fill="FFFFFF"/>
        <w:rPr>
          <w:rStyle w:val="blk"/>
          <w:sz w:val="24"/>
          <w:szCs w:val="24"/>
        </w:rPr>
      </w:pPr>
      <w:r w:rsidRPr="00C718AE">
        <w:rPr>
          <w:rStyle w:val="blk"/>
          <w:sz w:val="24"/>
          <w:szCs w:val="24"/>
        </w:rPr>
        <w:t>лице, удостоверившем</w:t>
      </w:r>
      <w:r w:rsidR="0000264A">
        <w:rPr>
          <w:rStyle w:val="blk"/>
          <w:sz w:val="24"/>
          <w:szCs w:val="24"/>
        </w:rPr>
        <w:t xml:space="preserve"> </w:t>
      </w:r>
      <w:hyperlink r:id="rId22" w:history="1">
        <w:r w:rsidRPr="00C718AE">
          <w:rPr>
            <w:rStyle w:val="blk"/>
            <w:sz w:val="24"/>
            <w:szCs w:val="24"/>
          </w:rPr>
          <w:t>доверенность</w:t>
        </w:r>
      </w:hyperlink>
      <w:r w:rsidRPr="00C718AE">
        <w:rPr>
          <w:rStyle w:val="blk"/>
          <w:sz w:val="24"/>
          <w:szCs w:val="24"/>
        </w:rPr>
        <w:t>,</w:t>
      </w:r>
    </w:p>
    <w:p w:rsidR="00C718AE" w:rsidRPr="00C718AE" w:rsidRDefault="00C718AE" w:rsidP="00065109">
      <w:pPr>
        <w:pStyle w:val="a4"/>
        <w:numPr>
          <w:ilvl w:val="0"/>
          <w:numId w:val="9"/>
        </w:numPr>
        <w:shd w:val="clear" w:color="auto" w:fill="FFFFFF"/>
        <w:rPr>
          <w:rStyle w:val="blk"/>
          <w:sz w:val="24"/>
          <w:szCs w:val="24"/>
        </w:rPr>
      </w:pPr>
      <w:r w:rsidRPr="00C718AE">
        <w:rPr>
          <w:rStyle w:val="blk"/>
          <w:sz w:val="24"/>
          <w:szCs w:val="24"/>
        </w:rPr>
        <w:t>дате удостоверения доверенности,</w:t>
      </w:r>
    </w:p>
    <w:p w:rsidR="00C718AE" w:rsidRPr="00C718AE" w:rsidRDefault="00C718AE" w:rsidP="00065109">
      <w:pPr>
        <w:pStyle w:val="a4"/>
        <w:numPr>
          <w:ilvl w:val="0"/>
          <w:numId w:val="9"/>
        </w:numPr>
        <w:shd w:val="clear" w:color="auto" w:fill="FFFFFF"/>
        <w:rPr>
          <w:rStyle w:val="blk"/>
          <w:sz w:val="24"/>
          <w:szCs w:val="24"/>
        </w:rPr>
      </w:pPr>
      <w:r w:rsidRPr="00C718AE">
        <w:rPr>
          <w:rStyle w:val="blk"/>
          <w:sz w:val="24"/>
          <w:szCs w:val="24"/>
        </w:rPr>
        <w:t>регистрационном номере доверенности в</w:t>
      </w:r>
      <w:r>
        <w:rPr>
          <w:rStyle w:val="blk"/>
          <w:sz w:val="24"/>
          <w:szCs w:val="24"/>
        </w:rPr>
        <w:t xml:space="preserve"> </w:t>
      </w:r>
      <w:r w:rsidRPr="00C718AE">
        <w:rPr>
          <w:rStyle w:val="blk"/>
          <w:sz w:val="24"/>
          <w:szCs w:val="24"/>
        </w:rPr>
        <w:t>реестре нотариальных действий ЕИС,</w:t>
      </w:r>
    </w:p>
    <w:p w:rsidR="00C718AE" w:rsidRPr="00C718AE" w:rsidRDefault="00C718AE" w:rsidP="00065109">
      <w:pPr>
        <w:pStyle w:val="a4"/>
        <w:numPr>
          <w:ilvl w:val="0"/>
          <w:numId w:val="9"/>
        </w:numPr>
        <w:shd w:val="clear" w:color="auto" w:fill="FFFFFF"/>
        <w:rPr>
          <w:rStyle w:val="blk"/>
          <w:sz w:val="24"/>
          <w:szCs w:val="24"/>
        </w:rPr>
      </w:pPr>
      <w:r w:rsidRPr="00C718AE">
        <w:rPr>
          <w:rStyle w:val="blk"/>
          <w:sz w:val="24"/>
          <w:szCs w:val="24"/>
        </w:rPr>
        <w:t>дате и</w:t>
      </w:r>
      <w:r>
        <w:rPr>
          <w:rStyle w:val="blk"/>
          <w:sz w:val="24"/>
          <w:szCs w:val="24"/>
        </w:rPr>
        <w:t xml:space="preserve"> </w:t>
      </w:r>
      <w:r w:rsidRPr="00C718AE">
        <w:rPr>
          <w:rStyle w:val="blk"/>
          <w:sz w:val="24"/>
          <w:szCs w:val="24"/>
        </w:rPr>
        <w:t>времени внесения сведений об отмене доверенности в</w:t>
      </w:r>
      <w:r>
        <w:rPr>
          <w:rStyle w:val="blk"/>
          <w:sz w:val="24"/>
          <w:szCs w:val="24"/>
        </w:rPr>
        <w:t xml:space="preserve"> </w:t>
      </w:r>
      <w:r w:rsidRPr="00C718AE">
        <w:rPr>
          <w:rStyle w:val="blk"/>
          <w:sz w:val="24"/>
          <w:szCs w:val="24"/>
        </w:rPr>
        <w:t>этот реестр в случае, если доверенность отменена.</w:t>
      </w:r>
    </w:p>
    <w:p w:rsidR="00C718AE" w:rsidRDefault="00C718AE" w:rsidP="00CF1A89">
      <w:pPr>
        <w:pStyle w:val="20"/>
        <w:spacing w:before="120"/>
        <w:jc w:val="center"/>
        <w:rPr>
          <w:rFonts w:asciiTheme="minorHAnsi" w:eastAsia="Times New Roman" w:hAnsiTheme="minorHAnsi" w:cs="Arial"/>
          <w:b/>
          <w:color w:val="auto"/>
          <w:sz w:val="24"/>
          <w:szCs w:val="24"/>
          <w:lang w:eastAsia="ru-RU"/>
        </w:rPr>
      </w:pPr>
    </w:p>
    <w:p w:rsidR="00CF1A89" w:rsidRPr="00CF1A89" w:rsidRDefault="00CF1A89" w:rsidP="00CF1A89">
      <w:pPr>
        <w:pStyle w:val="20"/>
        <w:spacing w:before="120"/>
        <w:jc w:val="center"/>
        <w:rPr>
          <w:rFonts w:asciiTheme="minorHAnsi" w:eastAsia="Times New Roman" w:hAnsiTheme="minorHAnsi" w:cs="Arial"/>
          <w:b/>
          <w:color w:val="auto"/>
          <w:sz w:val="24"/>
          <w:szCs w:val="24"/>
          <w:lang w:eastAsia="ru-RU"/>
        </w:rPr>
      </w:pPr>
      <w:bookmarkStart w:id="137" w:name="_Toc496714201"/>
      <w:r w:rsidRPr="00CF1A89">
        <w:rPr>
          <w:rFonts w:asciiTheme="minorHAnsi" w:eastAsia="Times New Roman" w:hAnsiTheme="minorHAnsi" w:cs="Arial"/>
          <w:b/>
          <w:color w:val="auto"/>
          <w:sz w:val="24"/>
          <w:szCs w:val="24"/>
          <w:lang w:eastAsia="ru-RU"/>
        </w:rPr>
        <w:t>1.6. Основания возникновения гражданских прав и обязанностей, право собственности</w:t>
      </w:r>
      <w:r w:rsidRPr="00CF1A89">
        <w:rPr>
          <w:rFonts w:asciiTheme="minorHAnsi" w:eastAsia="Times New Roman" w:hAnsiTheme="minorHAnsi" w:cs="Arial"/>
          <w:b/>
          <w:color w:val="auto"/>
          <w:sz w:val="24"/>
          <w:szCs w:val="24"/>
          <w:lang w:eastAsia="ru-RU"/>
        </w:rPr>
        <w:br/>
        <w:t>и иные вещные права</w:t>
      </w:r>
      <w:bookmarkEnd w:id="137"/>
    </w:p>
    <w:p w:rsidR="00CF1A89" w:rsidRPr="00104691" w:rsidRDefault="00CF1A89" w:rsidP="00CF1A89">
      <w:pPr>
        <w:shd w:val="clear" w:color="auto" w:fill="FFFFFF"/>
        <w:spacing w:before="120"/>
        <w:ind w:firstLine="709"/>
        <w:rPr>
          <w:rStyle w:val="blk"/>
          <w:i/>
          <w:sz w:val="24"/>
          <w:szCs w:val="24"/>
        </w:rPr>
      </w:pPr>
      <w:r w:rsidRPr="00104691">
        <w:rPr>
          <w:rFonts w:eastAsia="Times New Roman" w:cs="Arial"/>
          <w:i/>
          <w:sz w:val="24"/>
          <w:szCs w:val="24"/>
          <w:lang w:eastAsia="ru-RU"/>
        </w:rPr>
        <w:t xml:space="preserve">Формулировка темы имеет общий характер, ей </w:t>
      </w:r>
      <w:r w:rsidRPr="008F6E26">
        <w:rPr>
          <w:rFonts w:eastAsia="Times New Roman" w:cs="Arial"/>
          <w:i/>
          <w:sz w:val="24"/>
          <w:szCs w:val="24"/>
          <w:lang w:eastAsia="ru-RU"/>
        </w:rPr>
        <w:t xml:space="preserve">посвящен Раздел </w:t>
      </w:r>
      <w:r w:rsidRPr="008F6E26">
        <w:rPr>
          <w:rFonts w:eastAsia="Times New Roman" w:cs="Arial"/>
          <w:i/>
          <w:sz w:val="24"/>
          <w:szCs w:val="24"/>
          <w:lang w:val="en-US" w:eastAsia="ru-RU"/>
        </w:rPr>
        <w:t>II</w:t>
      </w:r>
      <w:r w:rsidRPr="00104691">
        <w:rPr>
          <w:rFonts w:eastAsia="Times New Roman" w:cs="Arial"/>
          <w:i/>
          <w:sz w:val="24"/>
          <w:szCs w:val="24"/>
          <w:lang w:eastAsia="ru-RU"/>
        </w:rPr>
        <w:t xml:space="preserve"> </w:t>
      </w:r>
      <w:r>
        <w:rPr>
          <w:rFonts w:eastAsia="Times New Roman" w:cs="Arial"/>
          <w:i/>
          <w:sz w:val="24"/>
          <w:szCs w:val="24"/>
          <w:lang w:eastAsia="ru-RU"/>
        </w:rPr>
        <w:t>ГК РФ</w:t>
      </w:r>
      <w:r w:rsidR="00D6051C" w:rsidRPr="00D6051C">
        <w:rPr>
          <w:rFonts w:eastAsia="Times New Roman" w:cs="Arial"/>
          <w:i/>
          <w:sz w:val="24"/>
          <w:szCs w:val="24"/>
          <w:lang w:eastAsia="ru-RU"/>
        </w:rPr>
        <w:t xml:space="preserve"> [</w:t>
      </w:r>
      <w:r w:rsidR="00297466">
        <w:rPr>
          <w:rFonts w:eastAsia="Times New Roman" w:cs="Arial"/>
          <w:i/>
          <w:sz w:val="24"/>
          <w:szCs w:val="24"/>
          <w:lang w:eastAsia="ru-RU"/>
        </w:rPr>
        <w:t>10</w:t>
      </w:r>
      <w:r w:rsidR="00D6051C" w:rsidRPr="00D6051C">
        <w:rPr>
          <w:rFonts w:eastAsia="Times New Roman" w:cs="Arial"/>
          <w:i/>
          <w:sz w:val="24"/>
          <w:szCs w:val="24"/>
          <w:lang w:eastAsia="ru-RU"/>
        </w:rPr>
        <w:t>]</w:t>
      </w:r>
      <w:r w:rsidRPr="00104691">
        <w:rPr>
          <w:rFonts w:eastAsia="Times New Roman" w:cs="Arial"/>
          <w:i/>
          <w:sz w:val="24"/>
          <w:szCs w:val="24"/>
          <w:lang w:eastAsia="ru-RU"/>
        </w:rPr>
        <w:t>. Далее в данном разделе приводится выжимка из указанного источника.</w:t>
      </w:r>
    </w:p>
    <w:p w:rsidR="00C718AE" w:rsidRPr="00C718AE" w:rsidRDefault="00C718AE" w:rsidP="00C03863">
      <w:pPr>
        <w:shd w:val="clear" w:color="auto" w:fill="FFFFFF"/>
        <w:spacing w:before="120"/>
        <w:ind w:firstLine="709"/>
        <w:rPr>
          <w:rFonts w:cs="Arial"/>
          <w:color w:val="000000"/>
          <w:sz w:val="24"/>
          <w:szCs w:val="24"/>
        </w:rPr>
      </w:pPr>
      <w:r w:rsidRPr="00C718AE">
        <w:rPr>
          <w:rStyle w:val="blk"/>
          <w:rFonts w:cs="Arial"/>
          <w:b/>
          <w:color w:val="000000"/>
          <w:sz w:val="24"/>
          <w:szCs w:val="24"/>
        </w:rPr>
        <w:t>1.6.1.</w:t>
      </w:r>
      <w:r w:rsidRPr="00C718AE">
        <w:rPr>
          <w:rStyle w:val="blk"/>
          <w:rFonts w:cs="Arial"/>
          <w:color w:val="000000"/>
          <w:sz w:val="24"/>
          <w:szCs w:val="24"/>
        </w:rPr>
        <w:t xml:space="preserve"> </w:t>
      </w:r>
      <w:r w:rsidRPr="00C718AE">
        <w:rPr>
          <w:rFonts w:eastAsia="Times New Roman" w:cs="Arial"/>
          <w:sz w:val="24"/>
          <w:szCs w:val="24"/>
          <w:lang w:eastAsia="ru-RU"/>
        </w:rPr>
        <w:t>Основания возникновения гражданских прав и обязанностей (ст. 8 [</w:t>
      </w:r>
      <w:r w:rsidR="00297466">
        <w:rPr>
          <w:rFonts w:eastAsia="Times New Roman" w:cs="Arial"/>
          <w:sz w:val="24"/>
          <w:szCs w:val="24"/>
          <w:lang w:eastAsia="ru-RU"/>
        </w:rPr>
        <w:t>10</w:t>
      </w:r>
      <w:r w:rsidRPr="00C718AE">
        <w:rPr>
          <w:rFonts w:eastAsia="Times New Roman" w:cs="Arial"/>
          <w:sz w:val="24"/>
          <w:szCs w:val="24"/>
          <w:lang w:eastAsia="ru-RU"/>
        </w:rPr>
        <w:t>]).</w:t>
      </w:r>
      <w:r w:rsidRPr="00C718AE">
        <w:rPr>
          <w:rFonts w:eastAsia="Times New Roman" w:cs="Arial"/>
          <w:b/>
          <w:sz w:val="24"/>
          <w:szCs w:val="24"/>
          <w:lang w:eastAsia="ru-RU"/>
        </w:rPr>
        <w:t xml:space="preserve"> </w:t>
      </w:r>
      <w:r w:rsidRPr="00C718AE">
        <w:rPr>
          <w:rStyle w:val="blk"/>
          <w:rFonts w:cs="Arial"/>
          <w:color w:val="000000"/>
          <w:sz w:val="24"/>
          <w:szCs w:val="24"/>
        </w:rPr>
        <w:t xml:space="preserve">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w:t>
      </w:r>
      <w:r w:rsidRPr="00C718AE">
        <w:rPr>
          <w:rStyle w:val="blk"/>
          <w:rFonts w:cs="Arial"/>
          <w:color w:val="000000"/>
          <w:sz w:val="24"/>
          <w:szCs w:val="24"/>
        </w:rPr>
        <w:lastRenderedPageBreak/>
        <w:t>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C718AE" w:rsidRPr="00C718AE" w:rsidRDefault="00C718AE" w:rsidP="00C03863">
      <w:pPr>
        <w:shd w:val="clear" w:color="auto" w:fill="FFFFFF"/>
        <w:spacing w:line="290" w:lineRule="atLeast"/>
        <w:ind w:firstLine="709"/>
        <w:rPr>
          <w:rFonts w:cs="Arial"/>
          <w:color w:val="000000"/>
          <w:sz w:val="24"/>
          <w:szCs w:val="24"/>
        </w:rPr>
      </w:pPr>
      <w:r w:rsidRPr="00C718AE">
        <w:rPr>
          <w:rStyle w:val="blk"/>
          <w:rFonts w:cs="Arial"/>
          <w:color w:val="000000"/>
          <w:sz w:val="24"/>
          <w:szCs w:val="24"/>
        </w:rPr>
        <w:t>В соответствии с этим гражданские права и обязанности возникают:</w:t>
      </w:r>
    </w:p>
    <w:p w:rsidR="00C718AE" w:rsidRPr="00C718AE" w:rsidRDefault="00C718AE" w:rsidP="00065109">
      <w:pPr>
        <w:pStyle w:val="a4"/>
        <w:numPr>
          <w:ilvl w:val="0"/>
          <w:numId w:val="9"/>
        </w:numPr>
        <w:shd w:val="clear" w:color="auto" w:fill="FFFFFF"/>
        <w:rPr>
          <w:rStyle w:val="blk"/>
        </w:rPr>
      </w:pPr>
      <w:bookmarkStart w:id="138" w:name="dst100050"/>
      <w:bookmarkEnd w:id="138"/>
      <w:r w:rsidRPr="00C718AE">
        <w:rPr>
          <w:rStyle w:val="blk"/>
          <w:sz w:val="24"/>
          <w:szCs w:val="24"/>
        </w:rPr>
        <w:t>из договоров и иных сделок, предусмотренных законом, а также из договоров и иных сделок, хотя и не предусмотренных законом, но не противоречащих ему (в т.ч. из</w:t>
      </w:r>
      <w:bookmarkStart w:id="139" w:name="dst240"/>
      <w:bookmarkEnd w:id="139"/>
      <w:r w:rsidRPr="00C718AE">
        <w:rPr>
          <w:rStyle w:val="blk"/>
          <w:sz w:val="24"/>
          <w:szCs w:val="24"/>
        </w:rPr>
        <w:t xml:space="preserve"> решений собраний в случаях, предусмотренных законом);</w:t>
      </w:r>
    </w:p>
    <w:p w:rsidR="00C718AE" w:rsidRPr="00C718AE" w:rsidRDefault="00C718AE" w:rsidP="00065109">
      <w:pPr>
        <w:pStyle w:val="a4"/>
        <w:numPr>
          <w:ilvl w:val="0"/>
          <w:numId w:val="9"/>
        </w:numPr>
        <w:shd w:val="clear" w:color="auto" w:fill="FFFFFF"/>
        <w:rPr>
          <w:rStyle w:val="blk"/>
        </w:rPr>
      </w:pPr>
      <w:r w:rsidRPr="00C718AE">
        <w:rPr>
          <w:rStyle w:val="blk"/>
          <w:sz w:val="24"/>
          <w:szCs w:val="24"/>
        </w:rPr>
        <w:t>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C718AE" w:rsidRPr="00C718AE" w:rsidRDefault="00C718AE" w:rsidP="00065109">
      <w:pPr>
        <w:pStyle w:val="a4"/>
        <w:numPr>
          <w:ilvl w:val="0"/>
          <w:numId w:val="9"/>
        </w:numPr>
        <w:shd w:val="clear" w:color="auto" w:fill="FFFFFF"/>
        <w:rPr>
          <w:rStyle w:val="blk"/>
        </w:rPr>
      </w:pPr>
      <w:bookmarkStart w:id="140" w:name="dst100052"/>
      <w:bookmarkEnd w:id="140"/>
      <w:r w:rsidRPr="00C718AE">
        <w:rPr>
          <w:rStyle w:val="blk"/>
          <w:sz w:val="24"/>
          <w:szCs w:val="24"/>
        </w:rPr>
        <w:t>из судебного решения, установившего гражданские права и обязанности;</w:t>
      </w:r>
    </w:p>
    <w:p w:rsidR="00C718AE" w:rsidRPr="00C718AE" w:rsidRDefault="00C718AE" w:rsidP="00065109">
      <w:pPr>
        <w:pStyle w:val="a4"/>
        <w:numPr>
          <w:ilvl w:val="0"/>
          <w:numId w:val="9"/>
        </w:numPr>
        <w:shd w:val="clear" w:color="auto" w:fill="FFFFFF"/>
        <w:rPr>
          <w:rStyle w:val="blk"/>
        </w:rPr>
      </w:pPr>
      <w:bookmarkStart w:id="141" w:name="dst100053"/>
      <w:bookmarkEnd w:id="141"/>
      <w:r w:rsidRPr="00C718AE">
        <w:rPr>
          <w:rStyle w:val="blk"/>
          <w:sz w:val="24"/>
          <w:szCs w:val="24"/>
        </w:rPr>
        <w:t>в результате приобретения имущества по основаниям, допускаемым законом;</w:t>
      </w:r>
    </w:p>
    <w:p w:rsidR="00C718AE" w:rsidRPr="00C718AE" w:rsidRDefault="00C718AE" w:rsidP="00065109">
      <w:pPr>
        <w:pStyle w:val="a4"/>
        <w:numPr>
          <w:ilvl w:val="0"/>
          <w:numId w:val="9"/>
        </w:numPr>
        <w:shd w:val="clear" w:color="auto" w:fill="FFFFFF"/>
        <w:rPr>
          <w:rStyle w:val="blk"/>
        </w:rPr>
      </w:pPr>
      <w:bookmarkStart w:id="142" w:name="dst100054"/>
      <w:bookmarkEnd w:id="142"/>
      <w:r w:rsidRPr="00C718AE">
        <w:rPr>
          <w:rStyle w:val="blk"/>
          <w:sz w:val="24"/>
          <w:szCs w:val="24"/>
        </w:rPr>
        <w:t>в результате создания произведений науки, литературы, искусства, изобретений и иных результатов интеллектуальной деятельности;</w:t>
      </w:r>
    </w:p>
    <w:p w:rsidR="00C718AE" w:rsidRPr="00C718AE" w:rsidRDefault="00C718AE" w:rsidP="00065109">
      <w:pPr>
        <w:pStyle w:val="a4"/>
        <w:numPr>
          <w:ilvl w:val="0"/>
          <w:numId w:val="9"/>
        </w:numPr>
        <w:shd w:val="clear" w:color="auto" w:fill="FFFFFF"/>
        <w:rPr>
          <w:rStyle w:val="blk"/>
        </w:rPr>
      </w:pPr>
      <w:r w:rsidRPr="00C718AE">
        <w:rPr>
          <w:rStyle w:val="blk"/>
          <w:sz w:val="24"/>
          <w:szCs w:val="24"/>
        </w:rPr>
        <w:t>вследствие причинения вреда другому лицу;</w:t>
      </w:r>
    </w:p>
    <w:p w:rsidR="00C718AE" w:rsidRPr="00C718AE" w:rsidRDefault="00C718AE" w:rsidP="00065109">
      <w:pPr>
        <w:pStyle w:val="a4"/>
        <w:numPr>
          <w:ilvl w:val="0"/>
          <w:numId w:val="9"/>
        </w:numPr>
        <w:shd w:val="clear" w:color="auto" w:fill="FFFFFF"/>
        <w:rPr>
          <w:rStyle w:val="blk"/>
        </w:rPr>
      </w:pPr>
      <w:bookmarkStart w:id="143" w:name="dst100056"/>
      <w:bookmarkEnd w:id="143"/>
      <w:r w:rsidRPr="00C718AE">
        <w:rPr>
          <w:rStyle w:val="blk"/>
          <w:sz w:val="24"/>
          <w:szCs w:val="24"/>
        </w:rPr>
        <w:t>вследствие неосновательного обогащения;</w:t>
      </w:r>
    </w:p>
    <w:p w:rsidR="00C718AE" w:rsidRPr="00C718AE" w:rsidRDefault="00C718AE" w:rsidP="00065109">
      <w:pPr>
        <w:pStyle w:val="a4"/>
        <w:numPr>
          <w:ilvl w:val="0"/>
          <w:numId w:val="9"/>
        </w:numPr>
        <w:shd w:val="clear" w:color="auto" w:fill="FFFFFF"/>
        <w:rPr>
          <w:rStyle w:val="blk"/>
        </w:rPr>
      </w:pPr>
      <w:r w:rsidRPr="00C718AE">
        <w:rPr>
          <w:rStyle w:val="blk"/>
          <w:sz w:val="24"/>
          <w:szCs w:val="24"/>
        </w:rPr>
        <w:t>вследствие иных действий граждан и юридических лиц;</w:t>
      </w:r>
    </w:p>
    <w:p w:rsidR="00C718AE" w:rsidRPr="00C718AE" w:rsidRDefault="00C718AE" w:rsidP="00065109">
      <w:pPr>
        <w:pStyle w:val="a4"/>
        <w:numPr>
          <w:ilvl w:val="0"/>
          <w:numId w:val="9"/>
        </w:numPr>
        <w:shd w:val="clear" w:color="auto" w:fill="FFFFFF"/>
        <w:rPr>
          <w:rStyle w:val="blk"/>
        </w:rPr>
      </w:pPr>
      <w:r w:rsidRPr="00C718AE">
        <w:rPr>
          <w:rStyle w:val="blk"/>
          <w:sz w:val="24"/>
          <w:szCs w:val="24"/>
        </w:rPr>
        <w:t>вследствие событий, с которыми закон или иной правовой акт связывает наступление гражданско-правовых последствий.</w:t>
      </w:r>
    </w:p>
    <w:p w:rsidR="00CF1A89" w:rsidRDefault="00CF1A89" w:rsidP="00CF1A89">
      <w:pPr>
        <w:shd w:val="clear" w:color="auto" w:fill="FFFFFF"/>
        <w:spacing w:before="120"/>
        <w:ind w:firstLine="709"/>
        <w:rPr>
          <w:rStyle w:val="blk"/>
          <w:sz w:val="24"/>
          <w:szCs w:val="24"/>
        </w:rPr>
      </w:pPr>
      <w:r w:rsidRPr="009B43EF">
        <w:rPr>
          <w:rStyle w:val="blk"/>
          <w:b/>
          <w:sz w:val="24"/>
          <w:szCs w:val="24"/>
        </w:rPr>
        <w:t>1.</w:t>
      </w:r>
      <w:r w:rsidR="00C718AE">
        <w:rPr>
          <w:rStyle w:val="blk"/>
          <w:b/>
          <w:sz w:val="24"/>
          <w:szCs w:val="24"/>
        </w:rPr>
        <w:t>6</w:t>
      </w:r>
      <w:r w:rsidRPr="009B43EF">
        <w:rPr>
          <w:rStyle w:val="blk"/>
          <w:b/>
          <w:sz w:val="24"/>
          <w:szCs w:val="24"/>
        </w:rPr>
        <w:t>.</w:t>
      </w:r>
      <w:r w:rsidR="00C718AE">
        <w:rPr>
          <w:rStyle w:val="blk"/>
          <w:b/>
          <w:sz w:val="24"/>
          <w:szCs w:val="24"/>
        </w:rPr>
        <w:t>2</w:t>
      </w:r>
      <w:r w:rsidRPr="009B43EF">
        <w:rPr>
          <w:rStyle w:val="blk"/>
          <w:b/>
          <w:sz w:val="24"/>
          <w:szCs w:val="24"/>
        </w:rPr>
        <w:t>.</w:t>
      </w:r>
      <w:r>
        <w:rPr>
          <w:rStyle w:val="blk"/>
          <w:sz w:val="24"/>
          <w:szCs w:val="24"/>
        </w:rPr>
        <w:t xml:space="preserve"> Вещные права (ст. 216 </w:t>
      </w:r>
      <w:r w:rsidRPr="006C6FE6">
        <w:rPr>
          <w:rStyle w:val="blk"/>
          <w:sz w:val="24"/>
          <w:szCs w:val="24"/>
        </w:rPr>
        <w:t>[</w:t>
      </w:r>
      <w:r w:rsidR="00297466">
        <w:rPr>
          <w:rStyle w:val="blk"/>
          <w:sz w:val="24"/>
          <w:szCs w:val="24"/>
        </w:rPr>
        <w:t>10</w:t>
      </w:r>
      <w:r w:rsidRPr="006C6FE6">
        <w:rPr>
          <w:rStyle w:val="blk"/>
          <w:sz w:val="24"/>
          <w:szCs w:val="24"/>
        </w:rPr>
        <w:t>])</w:t>
      </w:r>
      <w:r>
        <w:rPr>
          <w:rStyle w:val="blk"/>
          <w:sz w:val="24"/>
          <w:szCs w:val="24"/>
        </w:rPr>
        <w:t xml:space="preserve">: </w:t>
      </w:r>
    </w:p>
    <w:p w:rsidR="00CF1A89" w:rsidRPr="009B43EF" w:rsidRDefault="00CF1A89" w:rsidP="00065109">
      <w:pPr>
        <w:pStyle w:val="a4"/>
        <w:numPr>
          <w:ilvl w:val="0"/>
          <w:numId w:val="7"/>
        </w:numPr>
        <w:shd w:val="clear" w:color="auto" w:fill="FFFFFF"/>
        <w:ind w:hanging="357"/>
        <w:contextualSpacing w:val="0"/>
        <w:rPr>
          <w:rFonts w:eastAsia="Times New Roman"/>
          <w:sz w:val="24"/>
          <w:szCs w:val="24"/>
          <w:lang w:eastAsia="ru-RU"/>
        </w:rPr>
      </w:pPr>
      <w:bookmarkStart w:id="144" w:name="dst101159"/>
      <w:bookmarkEnd w:id="144"/>
      <w:r>
        <w:rPr>
          <w:rFonts w:eastAsia="Times New Roman"/>
          <w:sz w:val="24"/>
          <w:szCs w:val="24"/>
          <w:lang w:eastAsia="ru-RU"/>
        </w:rPr>
        <w:t>п</w:t>
      </w:r>
      <w:r w:rsidRPr="009B43EF">
        <w:rPr>
          <w:rFonts w:eastAsia="Times New Roman"/>
          <w:sz w:val="24"/>
          <w:szCs w:val="24"/>
          <w:lang w:eastAsia="ru-RU"/>
        </w:rPr>
        <w:t>раво собственности</w:t>
      </w:r>
      <w:r>
        <w:rPr>
          <w:rFonts w:eastAsia="Times New Roman"/>
          <w:sz w:val="24"/>
          <w:szCs w:val="24"/>
          <w:lang w:eastAsia="ru-RU"/>
        </w:rPr>
        <w:t>;</w:t>
      </w:r>
    </w:p>
    <w:p w:rsidR="00CF1A89" w:rsidRPr="009B43EF" w:rsidRDefault="00CF1A89" w:rsidP="00065109">
      <w:pPr>
        <w:pStyle w:val="a4"/>
        <w:numPr>
          <w:ilvl w:val="0"/>
          <w:numId w:val="7"/>
        </w:numPr>
        <w:shd w:val="clear" w:color="auto" w:fill="FFFFFF"/>
        <w:ind w:hanging="357"/>
        <w:contextualSpacing w:val="0"/>
        <w:rPr>
          <w:rFonts w:eastAsia="Times New Roman" w:cs="Arial"/>
          <w:sz w:val="24"/>
          <w:szCs w:val="24"/>
          <w:lang w:eastAsia="ru-RU"/>
        </w:rPr>
      </w:pPr>
      <w:r w:rsidRPr="009B43EF">
        <w:rPr>
          <w:rFonts w:eastAsia="Times New Roman"/>
          <w:sz w:val="24"/>
          <w:szCs w:val="24"/>
          <w:lang w:eastAsia="ru-RU"/>
        </w:rPr>
        <w:t>право пожизненного наследуемого владения земельным участком;</w:t>
      </w:r>
    </w:p>
    <w:p w:rsidR="00CF1A89" w:rsidRPr="009B43EF" w:rsidRDefault="00CF1A89" w:rsidP="00065109">
      <w:pPr>
        <w:pStyle w:val="a4"/>
        <w:numPr>
          <w:ilvl w:val="0"/>
          <w:numId w:val="7"/>
        </w:numPr>
        <w:shd w:val="clear" w:color="auto" w:fill="FFFFFF"/>
        <w:ind w:hanging="357"/>
        <w:contextualSpacing w:val="0"/>
        <w:rPr>
          <w:rFonts w:eastAsia="Times New Roman" w:cs="Arial"/>
          <w:sz w:val="24"/>
          <w:szCs w:val="24"/>
          <w:lang w:eastAsia="ru-RU"/>
        </w:rPr>
      </w:pPr>
      <w:bookmarkStart w:id="145" w:name="dst101160"/>
      <w:bookmarkEnd w:id="145"/>
      <w:r w:rsidRPr="009B43EF">
        <w:rPr>
          <w:rFonts w:eastAsia="Times New Roman"/>
          <w:sz w:val="24"/>
          <w:szCs w:val="24"/>
          <w:lang w:eastAsia="ru-RU"/>
        </w:rPr>
        <w:t>право постоянного (бессрочного) пользования земельным участком;</w:t>
      </w:r>
    </w:p>
    <w:p w:rsidR="00CF1A89" w:rsidRPr="009B43EF" w:rsidRDefault="00CF1A89" w:rsidP="00065109">
      <w:pPr>
        <w:pStyle w:val="a4"/>
        <w:numPr>
          <w:ilvl w:val="0"/>
          <w:numId w:val="7"/>
        </w:numPr>
        <w:shd w:val="clear" w:color="auto" w:fill="FFFFFF"/>
        <w:ind w:hanging="357"/>
        <w:contextualSpacing w:val="0"/>
        <w:rPr>
          <w:rFonts w:eastAsia="Times New Roman" w:cs="Arial"/>
          <w:sz w:val="24"/>
          <w:szCs w:val="24"/>
          <w:lang w:eastAsia="ru-RU"/>
        </w:rPr>
      </w:pPr>
      <w:bookmarkStart w:id="146" w:name="dst101161"/>
      <w:bookmarkEnd w:id="146"/>
      <w:r>
        <w:rPr>
          <w:rFonts w:eastAsia="Times New Roman"/>
          <w:sz w:val="24"/>
          <w:szCs w:val="24"/>
          <w:lang w:eastAsia="ru-RU"/>
        </w:rPr>
        <w:t>сервитут</w:t>
      </w:r>
      <w:r w:rsidRPr="009B43EF">
        <w:rPr>
          <w:rFonts w:eastAsia="Times New Roman"/>
          <w:sz w:val="24"/>
          <w:szCs w:val="24"/>
          <w:lang w:eastAsia="ru-RU"/>
        </w:rPr>
        <w:t>;</w:t>
      </w:r>
    </w:p>
    <w:p w:rsidR="00CF1A89" w:rsidRPr="009B43EF" w:rsidRDefault="00CF1A89" w:rsidP="00065109">
      <w:pPr>
        <w:pStyle w:val="a4"/>
        <w:numPr>
          <w:ilvl w:val="0"/>
          <w:numId w:val="7"/>
        </w:numPr>
        <w:shd w:val="clear" w:color="auto" w:fill="FFFFFF"/>
        <w:ind w:hanging="357"/>
        <w:contextualSpacing w:val="0"/>
        <w:rPr>
          <w:rFonts w:eastAsia="Times New Roman" w:cs="Arial"/>
          <w:sz w:val="24"/>
          <w:szCs w:val="24"/>
          <w:lang w:eastAsia="ru-RU"/>
        </w:rPr>
      </w:pPr>
      <w:bookmarkStart w:id="147" w:name="dst101162"/>
      <w:bookmarkEnd w:id="147"/>
      <w:r w:rsidRPr="009B43EF">
        <w:rPr>
          <w:rFonts w:eastAsia="Times New Roman"/>
          <w:sz w:val="24"/>
          <w:szCs w:val="24"/>
          <w:lang w:eastAsia="ru-RU"/>
        </w:rPr>
        <w:t>право хозяйственного ведения имуществом</w:t>
      </w:r>
      <w:r>
        <w:rPr>
          <w:rFonts w:eastAsia="Times New Roman"/>
          <w:sz w:val="24"/>
          <w:szCs w:val="24"/>
          <w:lang w:eastAsia="ru-RU"/>
        </w:rPr>
        <w:t xml:space="preserve"> </w:t>
      </w:r>
      <w:r w:rsidRPr="009B43EF">
        <w:rPr>
          <w:rFonts w:eastAsia="Times New Roman"/>
          <w:sz w:val="24"/>
          <w:szCs w:val="24"/>
          <w:lang w:eastAsia="ru-RU"/>
        </w:rPr>
        <w:t>и право оперативного управления имуществом.</w:t>
      </w:r>
    </w:p>
    <w:p w:rsidR="00CF1A89" w:rsidRPr="009B43EF" w:rsidRDefault="00CF1A89" w:rsidP="00CF1A89">
      <w:pPr>
        <w:shd w:val="clear" w:color="auto" w:fill="FFFFFF"/>
        <w:ind w:firstLine="709"/>
        <w:rPr>
          <w:rStyle w:val="blk"/>
          <w:sz w:val="24"/>
          <w:szCs w:val="24"/>
        </w:rPr>
      </w:pPr>
      <w:bookmarkStart w:id="148" w:name="dst101163"/>
      <w:bookmarkStart w:id="149" w:name="dst101164"/>
      <w:bookmarkEnd w:id="148"/>
      <w:bookmarkEnd w:id="149"/>
      <w:r w:rsidRPr="009B43EF">
        <w:rPr>
          <w:rStyle w:val="blk"/>
          <w:sz w:val="24"/>
          <w:szCs w:val="24"/>
        </w:rPr>
        <w:t>Переход права собственности на имущество к другому лицу не является основанием для прекращения иных вещных прав на это имущество.</w:t>
      </w:r>
    </w:p>
    <w:p w:rsidR="00CF1A89" w:rsidRPr="006C6FE6" w:rsidRDefault="00CF1A89" w:rsidP="00CF1A89">
      <w:pPr>
        <w:shd w:val="clear" w:color="auto" w:fill="FFFFFF"/>
        <w:spacing w:before="120"/>
        <w:ind w:firstLine="709"/>
        <w:rPr>
          <w:rStyle w:val="blk"/>
          <w:sz w:val="24"/>
          <w:szCs w:val="24"/>
        </w:rPr>
      </w:pPr>
      <w:r w:rsidRPr="009B43EF">
        <w:rPr>
          <w:rStyle w:val="blk"/>
          <w:b/>
          <w:sz w:val="24"/>
          <w:szCs w:val="24"/>
        </w:rPr>
        <w:t>1.</w:t>
      </w:r>
      <w:r w:rsidR="00C718AE">
        <w:rPr>
          <w:rStyle w:val="blk"/>
          <w:b/>
          <w:sz w:val="24"/>
          <w:szCs w:val="24"/>
        </w:rPr>
        <w:t>6</w:t>
      </w:r>
      <w:r w:rsidRPr="009B43EF">
        <w:rPr>
          <w:rStyle w:val="blk"/>
          <w:b/>
          <w:sz w:val="24"/>
          <w:szCs w:val="24"/>
        </w:rPr>
        <w:t>.</w:t>
      </w:r>
      <w:r w:rsidR="00C718AE">
        <w:rPr>
          <w:rStyle w:val="blk"/>
          <w:b/>
          <w:sz w:val="24"/>
          <w:szCs w:val="24"/>
        </w:rPr>
        <w:t>3</w:t>
      </w:r>
      <w:r w:rsidRPr="009B43EF">
        <w:rPr>
          <w:rStyle w:val="blk"/>
          <w:b/>
          <w:sz w:val="24"/>
          <w:szCs w:val="24"/>
        </w:rPr>
        <w:t>.</w:t>
      </w:r>
      <w:r w:rsidRPr="006C6FE6">
        <w:rPr>
          <w:rStyle w:val="blk"/>
          <w:sz w:val="24"/>
          <w:szCs w:val="24"/>
        </w:rPr>
        <w:t xml:space="preserve"> Содержание права собственности</w:t>
      </w:r>
      <w:r>
        <w:rPr>
          <w:rStyle w:val="blk"/>
          <w:sz w:val="24"/>
          <w:szCs w:val="24"/>
        </w:rPr>
        <w:t xml:space="preserve"> (ст. 209 </w:t>
      </w:r>
      <w:r w:rsidRPr="006C6FE6">
        <w:rPr>
          <w:rStyle w:val="blk"/>
          <w:sz w:val="24"/>
          <w:szCs w:val="24"/>
        </w:rPr>
        <w:t>[</w:t>
      </w:r>
      <w:r w:rsidR="00297466">
        <w:rPr>
          <w:rStyle w:val="blk"/>
          <w:sz w:val="24"/>
          <w:szCs w:val="24"/>
        </w:rPr>
        <w:t>10</w:t>
      </w:r>
      <w:r w:rsidRPr="006C6FE6">
        <w:rPr>
          <w:rStyle w:val="blk"/>
          <w:sz w:val="24"/>
          <w:szCs w:val="24"/>
        </w:rPr>
        <w:t>]).</w:t>
      </w:r>
    </w:p>
    <w:p w:rsidR="00CF1A89" w:rsidRPr="006C6FE6" w:rsidRDefault="00CF1A89" w:rsidP="00CF1A89">
      <w:pPr>
        <w:shd w:val="clear" w:color="auto" w:fill="FFFFFF"/>
        <w:spacing w:before="60"/>
        <w:ind w:firstLine="709"/>
        <w:rPr>
          <w:rStyle w:val="blk"/>
          <w:sz w:val="24"/>
          <w:szCs w:val="24"/>
        </w:rPr>
      </w:pPr>
      <w:bookmarkStart w:id="150" w:name="dst101126"/>
      <w:bookmarkEnd w:id="150"/>
      <w:r w:rsidRPr="006C6FE6">
        <w:rPr>
          <w:rStyle w:val="blk"/>
          <w:sz w:val="24"/>
          <w:szCs w:val="24"/>
        </w:rPr>
        <w:t>1.</w:t>
      </w:r>
      <w:r w:rsidR="00C718AE">
        <w:rPr>
          <w:rStyle w:val="blk"/>
          <w:sz w:val="24"/>
          <w:szCs w:val="24"/>
        </w:rPr>
        <w:t>6</w:t>
      </w:r>
      <w:r w:rsidRPr="006C6FE6">
        <w:rPr>
          <w:rStyle w:val="blk"/>
          <w:sz w:val="24"/>
          <w:szCs w:val="24"/>
        </w:rPr>
        <w:t>.</w:t>
      </w:r>
      <w:r w:rsidR="00C718AE">
        <w:rPr>
          <w:rStyle w:val="blk"/>
          <w:sz w:val="24"/>
          <w:szCs w:val="24"/>
        </w:rPr>
        <w:t>3</w:t>
      </w:r>
      <w:r w:rsidRPr="006C6FE6">
        <w:rPr>
          <w:rStyle w:val="blk"/>
          <w:sz w:val="24"/>
          <w:szCs w:val="24"/>
        </w:rPr>
        <w:t>.1. Собственнику принадлежат права владения, пользования и распоряжения своим имуществом.</w:t>
      </w:r>
    </w:p>
    <w:p w:rsidR="00CF1A89" w:rsidRPr="006C6FE6" w:rsidRDefault="00CF1A89" w:rsidP="00CF1A89">
      <w:pPr>
        <w:shd w:val="clear" w:color="auto" w:fill="FFFFFF"/>
        <w:spacing w:before="60"/>
        <w:ind w:firstLine="709"/>
        <w:rPr>
          <w:rStyle w:val="blk"/>
          <w:sz w:val="24"/>
          <w:szCs w:val="24"/>
        </w:rPr>
      </w:pPr>
      <w:bookmarkStart w:id="151" w:name="dst101127"/>
      <w:bookmarkEnd w:id="151"/>
      <w:r w:rsidRPr="006C6FE6">
        <w:rPr>
          <w:rStyle w:val="blk"/>
          <w:sz w:val="24"/>
          <w:szCs w:val="24"/>
        </w:rPr>
        <w:t>1.</w:t>
      </w:r>
      <w:r w:rsidR="00C718AE">
        <w:rPr>
          <w:rStyle w:val="blk"/>
          <w:sz w:val="24"/>
          <w:szCs w:val="24"/>
        </w:rPr>
        <w:t>6</w:t>
      </w:r>
      <w:r w:rsidRPr="006C6FE6">
        <w:rPr>
          <w:rStyle w:val="blk"/>
          <w:sz w:val="24"/>
          <w:szCs w:val="24"/>
        </w:rPr>
        <w:t>.</w:t>
      </w:r>
      <w:r w:rsidR="00C718AE">
        <w:rPr>
          <w:rStyle w:val="blk"/>
          <w:sz w:val="24"/>
          <w:szCs w:val="24"/>
        </w:rPr>
        <w:t>3</w:t>
      </w:r>
      <w:r w:rsidRPr="006C6FE6">
        <w:rPr>
          <w:rStyle w:val="blk"/>
          <w:sz w:val="24"/>
          <w:szCs w:val="24"/>
        </w:rP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w:t>
      </w:r>
      <w:r w:rsidR="00916D1B">
        <w:rPr>
          <w:rStyle w:val="blk"/>
          <w:sz w:val="24"/>
          <w:szCs w:val="24"/>
        </w:rPr>
        <w:t>.ч.</w:t>
      </w:r>
      <w:r w:rsidRPr="006C6FE6">
        <w:rPr>
          <w:rStyle w:val="blk"/>
          <w:sz w:val="24"/>
          <w:szCs w:val="24"/>
        </w:rPr>
        <w:t xml:space="preserve">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CF1A89" w:rsidRPr="006C6FE6" w:rsidRDefault="00CF1A89" w:rsidP="00CF1A89">
      <w:pPr>
        <w:shd w:val="clear" w:color="auto" w:fill="FFFFFF"/>
        <w:spacing w:before="60"/>
        <w:ind w:firstLine="709"/>
        <w:rPr>
          <w:rStyle w:val="blk"/>
          <w:sz w:val="24"/>
          <w:szCs w:val="24"/>
        </w:rPr>
      </w:pPr>
      <w:bookmarkStart w:id="152" w:name="dst101128"/>
      <w:bookmarkEnd w:id="152"/>
      <w:r w:rsidRPr="006C6FE6">
        <w:rPr>
          <w:rStyle w:val="blk"/>
          <w:sz w:val="24"/>
          <w:szCs w:val="24"/>
        </w:rPr>
        <w:t>1.</w:t>
      </w:r>
      <w:r w:rsidR="00C718AE">
        <w:rPr>
          <w:rStyle w:val="blk"/>
          <w:sz w:val="24"/>
          <w:szCs w:val="24"/>
        </w:rPr>
        <w:t>6</w:t>
      </w:r>
      <w:r w:rsidRPr="006C6FE6">
        <w:rPr>
          <w:rStyle w:val="blk"/>
          <w:sz w:val="24"/>
          <w:szCs w:val="24"/>
        </w:rPr>
        <w:t>.</w:t>
      </w:r>
      <w:r w:rsidR="00C718AE">
        <w:rPr>
          <w:rStyle w:val="blk"/>
          <w:sz w:val="24"/>
          <w:szCs w:val="24"/>
        </w:rPr>
        <w:t>3</w:t>
      </w:r>
      <w:r w:rsidRPr="006C6FE6">
        <w:rPr>
          <w:rStyle w:val="blk"/>
          <w:sz w:val="24"/>
          <w:szCs w:val="24"/>
        </w:rPr>
        <w:t>.3. Владение, пользование и распоряжение землей и другими природными ресурсами в той мере, в какой их оборот допускается законом, осуществляются их собственником свободно, если это не наносит ущерба окружающей среде и не нарушает прав и законных интересов других лиц.</w:t>
      </w:r>
    </w:p>
    <w:p w:rsidR="00CF1A89" w:rsidRDefault="00CF1A89" w:rsidP="00CF1A89">
      <w:pPr>
        <w:shd w:val="clear" w:color="auto" w:fill="FFFFFF"/>
        <w:spacing w:before="60"/>
        <w:ind w:firstLine="709"/>
        <w:rPr>
          <w:rStyle w:val="blk"/>
          <w:sz w:val="24"/>
          <w:szCs w:val="24"/>
        </w:rPr>
      </w:pPr>
      <w:bookmarkStart w:id="153" w:name="dst101129"/>
      <w:bookmarkEnd w:id="153"/>
      <w:r w:rsidRPr="006C6FE6">
        <w:rPr>
          <w:rStyle w:val="blk"/>
          <w:sz w:val="24"/>
          <w:szCs w:val="24"/>
        </w:rPr>
        <w:t>1.</w:t>
      </w:r>
      <w:r w:rsidR="00C718AE">
        <w:rPr>
          <w:rStyle w:val="blk"/>
          <w:sz w:val="24"/>
          <w:szCs w:val="24"/>
        </w:rPr>
        <w:t>6</w:t>
      </w:r>
      <w:r w:rsidRPr="006C6FE6">
        <w:rPr>
          <w:rStyle w:val="blk"/>
          <w:sz w:val="24"/>
          <w:szCs w:val="24"/>
        </w:rPr>
        <w:t>.</w:t>
      </w:r>
      <w:r w:rsidR="00C718AE">
        <w:rPr>
          <w:rStyle w:val="blk"/>
          <w:sz w:val="24"/>
          <w:szCs w:val="24"/>
        </w:rPr>
        <w:t>3</w:t>
      </w:r>
      <w:r w:rsidRPr="006C6FE6">
        <w:rPr>
          <w:rStyle w:val="blk"/>
          <w:sz w:val="24"/>
          <w:szCs w:val="24"/>
        </w:rP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CF1A89" w:rsidRPr="001655EA" w:rsidRDefault="00CF1A89" w:rsidP="00CF1A89">
      <w:pPr>
        <w:spacing w:before="60"/>
        <w:ind w:firstLine="709"/>
        <w:rPr>
          <w:rFonts w:cs="Arial"/>
          <w:color w:val="000000"/>
          <w:shd w:val="clear" w:color="auto" w:fill="FFFFFF"/>
        </w:rPr>
      </w:pPr>
      <w:r w:rsidRPr="001655EA">
        <w:rPr>
          <w:rFonts w:cs="Arial"/>
          <w:color w:val="000000"/>
          <w:sz w:val="24"/>
          <w:szCs w:val="24"/>
          <w:shd w:val="clear" w:color="auto" w:fill="FFFFFF"/>
        </w:rPr>
        <w:t>1.</w:t>
      </w:r>
      <w:r w:rsidR="00C718AE">
        <w:rPr>
          <w:rFonts w:cs="Arial"/>
          <w:color w:val="000000"/>
          <w:sz w:val="24"/>
          <w:szCs w:val="24"/>
          <w:shd w:val="clear" w:color="auto" w:fill="FFFFFF"/>
        </w:rPr>
        <w:t>6</w:t>
      </w:r>
      <w:r w:rsidRPr="001655EA">
        <w:rPr>
          <w:rFonts w:cs="Arial"/>
          <w:color w:val="000000"/>
          <w:sz w:val="24"/>
          <w:szCs w:val="24"/>
          <w:shd w:val="clear" w:color="auto" w:fill="FFFFFF"/>
        </w:rPr>
        <w:t>.</w:t>
      </w:r>
      <w:r w:rsidR="00C718AE">
        <w:rPr>
          <w:rFonts w:cs="Arial"/>
          <w:color w:val="000000"/>
          <w:sz w:val="24"/>
          <w:szCs w:val="24"/>
          <w:shd w:val="clear" w:color="auto" w:fill="FFFFFF"/>
        </w:rPr>
        <w:t>3</w:t>
      </w:r>
      <w:r w:rsidRPr="001655EA">
        <w:rPr>
          <w:rFonts w:cs="Arial"/>
          <w:color w:val="000000"/>
          <w:sz w:val="24"/>
          <w:szCs w:val="24"/>
          <w:shd w:val="clear" w:color="auto" w:fill="FFFFFF"/>
        </w:rPr>
        <w:t>.5. В РФ признаются частная, государственная, муниципальная и иные формы собственности.</w:t>
      </w:r>
    </w:p>
    <w:p w:rsidR="00CF1A89" w:rsidRDefault="00CF1A89" w:rsidP="00CF1A89">
      <w:pPr>
        <w:spacing w:before="120"/>
        <w:rPr>
          <w:rFonts w:cs="Arial"/>
          <w:color w:val="000000"/>
          <w:sz w:val="24"/>
          <w:szCs w:val="24"/>
          <w:shd w:val="clear" w:color="auto" w:fill="FFFFFF"/>
        </w:rPr>
      </w:pPr>
      <w:r w:rsidRPr="006C6FE6">
        <w:rPr>
          <w:sz w:val="24"/>
          <w:szCs w:val="24"/>
          <w:lang w:eastAsia="ru-RU"/>
        </w:rPr>
        <w:lastRenderedPageBreak/>
        <w:tab/>
      </w:r>
      <w:r w:rsidRPr="006C6FE6">
        <w:rPr>
          <w:b/>
          <w:sz w:val="24"/>
          <w:szCs w:val="24"/>
          <w:lang w:eastAsia="ru-RU"/>
        </w:rPr>
        <w:t>1.</w:t>
      </w:r>
      <w:r w:rsidR="00C718AE">
        <w:rPr>
          <w:b/>
          <w:sz w:val="24"/>
          <w:szCs w:val="24"/>
          <w:lang w:eastAsia="ru-RU"/>
        </w:rPr>
        <w:t>6</w:t>
      </w:r>
      <w:r w:rsidRPr="006C6FE6">
        <w:rPr>
          <w:b/>
          <w:sz w:val="24"/>
          <w:szCs w:val="24"/>
          <w:lang w:eastAsia="ru-RU"/>
        </w:rPr>
        <w:t>.</w:t>
      </w:r>
      <w:r w:rsidR="00C718AE">
        <w:rPr>
          <w:b/>
          <w:sz w:val="24"/>
          <w:szCs w:val="24"/>
          <w:lang w:eastAsia="ru-RU"/>
        </w:rPr>
        <w:t>4</w:t>
      </w:r>
      <w:r w:rsidRPr="006C6FE6">
        <w:rPr>
          <w:b/>
          <w:sz w:val="24"/>
          <w:szCs w:val="24"/>
          <w:lang w:eastAsia="ru-RU"/>
        </w:rPr>
        <w:t>.</w:t>
      </w:r>
      <w:r w:rsidRPr="006C6FE6">
        <w:rPr>
          <w:sz w:val="24"/>
          <w:szCs w:val="24"/>
          <w:lang w:eastAsia="ru-RU"/>
        </w:rPr>
        <w:t xml:space="preserve"> </w:t>
      </w:r>
      <w:r w:rsidRPr="006C6FE6">
        <w:rPr>
          <w:rFonts w:cs="Arial"/>
          <w:color w:val="000000"/>
          <w:sz w:val="24"/>
          <w:szCs w:val="24"/>
          <w:shd w:val="clear" w:color="auto" w:fill="FFFFFF"/>
        </w:rPr>
        <w:t>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 (</w:t>
      </w:r>
      <w:r>
        <w:rPr>
          <w:rFonts w:cs="Arial"/>
          <w:color w:val="000000"/>
          <w:sz w:val="24"/>
          <w:szCs w:val="24"/>
          <w:shd w:val="clear" w:color="auto" w:fill="FFFFFF"/>
        </w:rPr>
        <w:t xml:space="preserve">ст. 214 </w:t>
      </w:r>
      <w:r w:rsidRPr="00A53FDE">
        <w:rPr>
          <w:rFonts w:cs="Arial"/>
          <w:color w:val="000000"/>
          <w:sz w:val="24"/>
          <w:szCs w:val="24"/>
          <w:shd w:val="clear" w:color="auto" w:fill="FFFFFF"/>
        </w:rPr>
        <w:t>[</w:t>
      </w:r>
      <w:r w:rsidR="00297466">
        <w:rPr>
          <w:rFonts w:cs="Arial"/>
          <w:color w:val="000000"/>
          <w:sz w:val="24"/>
          <w:szCs w:val="24"/>
          <w:shd w:val="clear" w:color="auto" w:fill="FFFFFF"/>
        </w:rPr>
        <w:t>10</w:t>
      </w:r>
      <w:r w:rsidRPr="00A53FDE">
        <w:rPr>
          <w:rFonts w:cs="Arial"/>
          <w:color w:val="000000"/>
          <w:sz w:val="24"/>
          <w:szCs w:val="24"/>
          <w:shd w:val="clear" w:color="auto" w:fill="FFFFFF"/>
        </w:rPr>
        <w:t>]</w:t>
      </w:r>
      <w:r>
        <w:rPr>
          <w:rFonts w:cs="Arial"/>
          <w:color w:val="000000"/>
          <w:sz w:val="24"/>
          <w:szCs w:val="24"/>
          <w:shd w:val="clear" w:color="auto" w:fill="FFFFFF"/>
        </w:rPr>
        <w:t>)</w:t>
      </w:r>
      <w:r w:rsidRPr="006C6FE6">
        <w:rPr>
          <w:rFonts w:cs="Arial"/>
          <w:color w:val="000000"/>
          <w:sz w:val="24"/>
          <w:szCs w:val="24"/>
          <w:shd w:val="clear" w:color="auto" w:fill="FFFFFF"/>
        </w:rPr>
        <w:t>.</w:t>
      </w:r>
    </w:p>
    <w:p w:rsidR="00CF1A89" w:rsidRDefault="00CF1A89" w:rsidP="00CF1A89">
      <w:pPr>
        <w:spacing w:before="120"/>
        <w:ind w:firstLine="708"/>
        <w:rPr>
          <w:rFonts w:cs="Arial"/>
          <w:color w:val="000000"/>
          <w:sz w:val="24"/>
          <w:szCs w:val="24"/>
          <w:shd w:val="clear" w:color="auto" w:fill="FFFFFF"/>
        </w:rPr>
      </w:pPr>
      <w:r w:rsidRPr="006C6FE6">
        <w:rPr>
          <w:rFonts w:cs="Arial"/>
          <w:b/>
          <w:color w:val="000000"/>
          <w:sz w:val="24"/>
          <w:szCs w:val="24"/>
          <w:shd w:val="clear" w:color="auto" w:fill="FFFFFF"/>
        </w:rPr>
        <w:t>1.</w:t>
      </w:r>
      <w:r w:rsidR="00C718AE">
        <w:rPr>
          <w:rFonts w:cs="Arial"/>
          <w:b/>
          <w:color w:val="000000"/>
          <w:sz w:val="24"/>
          <w:szCs w:val="24"/>
          <w:shd w:val="clear" w:color="auto" w:fill="FFFFFF"/>
        </w:rPr>
        <w:t>6</w:t>
      </w:r>
      <w:r w:rsidRPr="006C6FE6">
        <w:rPr>
          <w:rFonts w:cs="Arial"/>
          <w:b/>
          <w:color w:val="000000"/>
          <w:sz w:val="24"/>
          <w:szCs w:val="24"/>
          <w:shd w:val="clear" w:color="auto" w:fill="FFFFFF"/>
        </w:rPr>
        <w:t>.</w:t>
      </w:r>
      <w:r w:rsidR="00C718AE">
        <w:rPr>
          <w:rFonts w:cs="Arial"/>
          <w:b/>
          <w:color w:val="000000"/>
          <w:sz w:val="24"/>
          <w:szCs w:val="24"/>
          <w:shd w:val="clear" w:color="auto" w:fill="FFFFFF"/>
        </w:rPr>
        <w:t>5</w:t>
      </w:r>
      <w:r w:rsidRPr="006C6FE6">
        <w:rPr>
          <w:rFonts w:cs="Arial"/>
          <w:b/>
          <w:color w:val="000000"/>
          <w:sz w:val="24"/>
          <w:szCs w:val="24"/>
          <w:shd w:val="clear" w:color="auto" w:fill="FFFFFF"/>
        </w:rPr>
        <w:t>.</w:t>
      </w:r>
      <w:r>
        <w:rPr>
          <w:rFonts w:cs="Arial"/>
          <w:color w:val="000000"/>
          <w:sz w:val="24"/>
          <w:szCs w:val="24"/>
          <w:shd w:val="clear" w:color="auto" w:fill="FFFFFF"/>
        </w:rPr>
        <w:t xml:space="preserve"> Земельный участок как объект права собственности </w:t>
      </w:r>
      <w:r w:rsidRPr="006C6FE6">
        <w:rPr>
          <w:rFonts w:cs="Arial"/>
          <w:color w:val="000000"/>
          <w:sz w:val="24"/>
          <w:szCs w:val="24"/>
          <w:shd w:val="clear" w:color="auto" w:fill="FFFFFF"/>
        </w:rPr>
        <w:t>(</w:t>
      </w:r>
      <w:r>
        <w:rPr>
          <w:rFonts w:cs="Arial"/>
          <w:color w:val="000000"/>
          <w:sz w:val="24"/>
          <w:szCs w:val="24"/>
          <w:shd w:val="clear" w:color="auto" w:fill="FFFFFF"/>
        </w:rPr>
        <w:t xml:space="preserve">ст. 261 </w:t>
      </w:r>
      <w:r w:rsidRPr="006C6FE6">
        <w:rPr>
          <w:rFonts w:cs="Arial"/>
          <w:color w:val="000000"/>
          <w:sz w:val="24"/>
          <w:szCs w:val="24"/>
          <w:shd w:val="clear" w:color="auto" w:fill="FFFFFF"/>
        </w:rPr>
        <w:t>[</w:t>
      </w:r>
      <w:r w:rsidR="00297466">
        <w:rPr>
          <w:rFonts w:cs="Arial"/>
          <w:color w:val="000000"/>
          <w:sz w:val="24"/>
          <w:szCs w:val="24"/>
          <w:shd w:val="clear" w:color="auto" w:fill="FFFFFF"/>
        </w:rPr>
        <w:t>10</w:t>
      </w:r>
      <w:r w:rsidRPr="006C6FE6">
        <w:rPr>
          <w:rFonts w:cs="Arial"/>
          <w:color w:val="000000"/>
          <w:sz w:val="24"/>
          <w:szCs w:val="24"/>
          <w:shd w:val="clear" w:color="auto" w:fill="FFFFFF"/>
        </w:rPr>
        <w:t>]</w:t>
      </w:r>
      <w:r>
        <w:rPr>
          <w:rFonts w:cs="Arial"/>
          <w:color w:val="000000"/>
          <w:sz w:val="24"/>
          <w:szCs w:val="24"/>
          <w:shd w:val="clear" w:color="auto" w:fill="FFFFFF"/>
        </w:rPr>
        <w:t>)</w:t>
      </w:r>
      <w:r w:rsidRPr="006C6FE6">
        <w:rPr>
          <w:rFonts w:cs="Arial"/>
          <w:color w:val="000000"/>
          <w:sz w:val="24"/>
          <w:szCs w:val="24"/>
          <w:shd w:val="clear" w:color="auto" w:fill="FFFFFF"/>
        </w:rPr>
        <w:t>.</w:t>
      </w:r>
    </w:p>
    <w:p w:rsidR="00CF1A89" w:rsidRPr="006C6FE6" w:rsidRDefault="00CF1A89" w:rsidP="00CF1A89">
      <w:pPr>
        <w:shd w:val="clear" w:color="auto" w:fill="FFFFFF"/>
        <w:ind w:firstLine="709"/>
        <w:rPr>
          <w:rStyle w:val="blk"/>
          <w:sz w:val="24"/>
          <w:szCs w:val="24"/>
        </w:rPr>
      </w:pPr>
      <w:r w:rsidRPr="006C6FE6">
        <w:rPr>
          <w:rStyle w:val="blk"/>
          <w:sz w:val="24"/>
          <w:szCs w:val="24"/>
        </w:rPr>
        <w:t>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CF1A89" w:rsidRDefault="00CF1A89" w:rsidP="00CF1A89">
      <w:pPr>
        <w:shd w:val="clear" w:color="auto" w:fill="FFFFFF"/>
        <w:ind w:firstLine="709"/>
        <w:rPr>
          <w:rStyle w:val="blk"/>
          <w:sz w:val="24"/>
          <w:szCs w:val="24"/>
        </w:rPr>
      </w:pPr>
      <w:bookmarkStart w:id="154" w:name="dst101369"/>
      <w:bookmarkEnd w:id="154"/>
      <w:r w:rsidRPr="006C6FE6">
        <w:rPr>
          <w:rStyle w:val="blk"/>
          <w:sz w:val="24"/>
          <w:szCs w:val="24"/>
        </w:rPr>
        <w:t>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w:t>
      </w:r>
      <w:r w:rsidR="00916D1B">
        <w:rPr>
          <w:rStyle w:val="blk"/>
          <w:sz w:val="24"/>
          <w:szCs w:val="24"/>
        </w:rPr>
        <w:t xml:space="preserve"> </w:t>
      </w:r>
      <w:r w:rsidRPr="006C6FE6">
        <w:rPr>
          <w:rStyle w:val="blk"/>
          <w:sz w:val="24"/>
          <w:szCs w:val="24"/>
        </w:rPr>
        <w:t>законами</w:t>
      </w:r>
      <w:r w:rsidR="00916D1B">
        <w:rPr>
          <w:rStyle w:val="blk"/>
          <w:sz w:val="24"/>
          <w:szCs w:val="24"/>
        </w:rPr>
        <w:t xml:space="preserve"> </w:t>
      </w:r>
      <w:r w:rsidRPr="006C6FE6">
        <w:rPr>
          <w:rStyle w:val="blk"/>
          <w:sz w:val="24"/>
          <w:szCs w:val="24"/>
        </w:rPr>
        <w:t>о недрах, об использовании воздушного пространства, иными законами</w:t>
      </w:r>
      <w:r w:rsidR="006D259F">
        <w:rPr>
          <w:rStyle w:val="blk"/>
          <w:sz w:val="24"/>
          <w:szCs w:val="24"/>
        </w:rPr>
        <w:t xml:space="preserve"> </w:t>
      </w:r>
      <w:r w:rsidRPr="006C6FE6">
        <w:rPr>
          <w:rStyle w:val="blk"/>
          <w:sz w:val="24"/>
          <w:szCs w:val="24"/>
        </w:rPr>
        <w:t>и не нарушает прав других лиц.</w:t>
      </w:r>
    </w:p>
    <w:p w:rsidR="00CF1A89" w:rsidRPr="006C6FE6" w:rsidRDefault="00CF1A89" w:rsidP="00CF1A89">
      <w:pPr>
        <w:shd w:val="clear" w:color="auto" w:fill="FFFFFF"/>
        <w:spacing w:before="120"/>
        <w:ind w:firstLine="709"/>
        <w:rPr>
          <w:rFonts w:cs="Arial"/>
          <w:color w:val="000000"/>
          <w:sz w:val="24"/>
          <w:szCs w:val="24"/>
        </w:rPr>
      </w:pPr>
      <w:r w:rsidRPr="006C6FE6">
        <w:rPr>
          <w:rFonts w:cs="Arial"/>
          <w:b/>
          <w:color w:val="000000"/>
          <w:sz w:val="24"/>
          <w:szCs w:val="24"/>
          <w:shd w:val="clear" w:color="auto" w:fill="FFFFFF"/>
        </w:rPr>
        <w:t>1.</w:t>
      </w:r>
      <w:r w:rsidR="00C718AE">
        <w:rPr>
          <w:rFonts w:cs="Arial"/>
          <w:b/>
          <w:color w:val="000000"/>
          <w:sz w:val="24"/>
          <w:szCs w:val="24"/>
          <w:shd w:val="clear" w:color="auto" w:fill="FFFFFF"/>
        </w:rPr>
        <w:t>6</w:t>
      </w:r>
      <w:r w:rsidRPr="006C6FE6">
        <w:rPr>
          <w:rFonts w:cs="Arial"/>
          <w:b/>
          <w:color w:val="000000"/>
          <w:sz w:val="24"/>
          <w:szCs w:val="24"/>
          <w:shd w:val="clear" w:color="auto" w:fill="FFFFFF"/>
        </w:rPr>
        <w:t>.</w:t>
      </w:r>
      <w:r w:rsidR="00C718AE">
        <w:rPr>
          <w:rFonts w:cs="Arial"/>
          <w:b/>
          <w:color w:val="000000"/>
          <w:sz w:val="24"/>
          <w:szCs w:val="24"/>
          <w:shd w:val="clear" w:color="auto" w:fill="FFFFFF"/>
        </w:rPr>
        <w:t>6</w:t>
      </w:r>
      <w:r w:rsidRPr="006C6FE6">
        <w:rPr>
          <w:rFonts w:cs="Arial"/>
          <w:b/>
          <w:color w:val="000000"/>
          <w:sz w:val="24"/>
          <w:szCs w:val="24"/>
          <w:shd w:val="clear" w:color="auto" w:fill="FFFFFF"/>
        </w:rPr>
        <w:t>.</w:t>
      </w:r>
      <w:r w:rsidRPr="006C6FE6">
        <w:rPr>
          <w:rFonts w:cs="Arial"/>
          <w:color w:val="000000"/>
          <w:sz w:val="24"/>
          <w:szCs w:val="24"/>
          <w:shd w:val="clear" w:color="auto" w:fill="FFFFFF"/>
        </w:rPr>
        <w:t xml:space="preserve"> </w:t>
      </w:r>
      <w:r w:rsidRPr="006C6FE6">
        <w:rPr>
          <w:sz w:val="24"/>
          <w:szCs w:val="24"/>
          <w:shd w:val="clear" w:color="auto" w:fill="FFFFFF"/>
        </w:rPr>
        <w:t>Право ограниченного пользования чужим земельным участком (сервитут)</w:t>
      </w:r>
      <w:r>
        <w:rPr>
          <w:sz w:val="24"/>
          <w:szCs w:val="24"/>
          <w:shd w:val="clear" w:color="auto" w:fill="FFFFFF"/>
        </w:rPr>
        <w:br/>
      </w:r>
      <w:r w:rsidRPr="006C6FE6">
        <w:rPr>
          <w:sz w:val="24"/>
          <w:szCs w:val="24"/>
          <w:shd w:val="clear" w:color="auto" w:fill="FFFFFF"/>
        </w:rPr>
        <w:t>(</w:t>
      </w:r>
      <w:r w:rsidRPr="006C6FE6">
        <w:rPr>
          <w:rFonts w:cs="Arial"/>
          <w:color w:val="000000"/>
          <w:sz w:val="24"/>
          <w:szCs w:val="24"/>
          <w:shd w:val="clear" w:color="auto" w:fill="FFFFFF"/>
        </w:rPr>
        <w:t>ст. 274</w:t>
      </w:r>
      <w:r>
        <w:rPr>
          <w:rFonts w:cs="Arial"/>
          <w:color w:val="000000"/>
          <w:sz w:val="24"/>
          <w:szCs w:val="24"/>
          <w:shd w:val="clear" w:color="auto" w:fill="FFFFFF"/>
        </w:rPr>
        <w:t> [</w:t>
      </w:r>
      <w:r w:rsidR="00297466">
        <w:rPr>
          <w:rFonts w:cs="Arial"/>
          <w:color w:val="000000"/>
          <w:sz w:val="24"/>
          <w:szCs w:val="24"/>
          <w:shd w:val="clear" w:color="auto" w:fill="FFFFFF"/>
        </w:rPr>
        <w:t>10</w:t>
      </w:r>
      <w:r w:rsidRPr="006C6FE6">
        <w:rPr>
          <w:rFonts w:cs="Arial"/>
          <w:color w:val="000000"/>
          <w:sz w:val="24"/>
          <w:szCs w:val="24"/>
          <w:shd w:val="clear" w:color="auto" w:fill="FFFFFF"/>
        </w:rPr>
        <w:t>]</w:t>
      </w:r>
      <w:r w:rsidRPr="006C6FE6">
        <w:rPr>
          <w:sz w:val="24"/>
          <w:szCs w:val="24"/>
          <w:shd w:val="clear" w:color="auto" w:fill="FFFFFF"/>
        </w:rPr>
        <w:t>).</w:t>
      </w:r>
    </w:p>
    <w:p w:rsidR="00CF1A89" w:rsidRPr="006C6FE6" w:rsidRDefault="00CF1A89" w:rsidP="00CF1A89">
      <w:pPr>
        <w:shd w:val="clear" w:color="auto" w:fill="FFFFFF"/>
        <w:spacing w:before="60"/>
        <w:ind w:firstLine="709"/>
        <w:rPr>
          <w:rFonts w:cs="Arial"/>
          <w:color w:val="000000"/>
          <w:sz w:val="24"/>
          <w:szCs w:val="24"/>
        </w:rPr>
      </w:pPr>
      <w:bookmarkStart w:id="155" w:name="dst101416"/>
      <w:bookmarkEnd w:id="155"/>
      <w:r>
        <w:rPr>
          <w:rStyle w:val="blk"/>
          <w:rFonts w:cs="Arial"/>
          <w:color w:val="000000"/>
          <w:sz w:val="24"/>
          <w:szCs w:val="24"/>
        </w:rPr>
        <w:t>1.</w:t>
      </w:r>
      <w:r w:rsidR="00C718AE">
        <w:rPr>
          <w:rStyle w:val="blk"/>
          <w:rFonts w:cs="Arial"/>
          <w:color w:val="000000"/>
          <w:sz w:val="24"/>
          <w:szCs w:val="24"/>
        </w:rPr>
        <w:t>6</w:t>
      </w:r>
      <w:r>
        <w:rPr>
          <w:rStyle w:val="blk"/>
          <w:rFonts w:cs="Arial"/>
          <w:color w:val="000000"/>
          <w:sz w:val="24"/>
          <w:szCs w:val="24"/>
        </w:rPr>
        <w:t>.</w:t>
      </w:r>
      <w:r w:rsidR="00C718AE">
        <w:rPr>
          <w:rStyle w:val="blk"/>
          <w:rFonts w:cs="Arial"/>
          <w:color w:val="000000"/>
          <w:sz w:val="24"/>
          <w:szCs w:val="24"/>
        </w:rPr>
        <w:t>6</w:t>
      </w:r>
      <w:r>
        <w:rPr>
          <w:rStyle w:val="blk"/>
          <w:rFonts w:cs="Arial"/>
          <w:color w:val="000000"/>
          <w:sz w:val="24"/>
          <w:szCs w:val="24"/>
        </w:rPr>
        <w:t>.</w:t>
      </w:r>
      <w:r w:rsidRPr="006C6FE6">
        <w:rPr>
          <w:rStyle w:val="blk"/>
          <w:rFonts w:cs="Arial"/>
          <w:color w:val="000000"/>
          <w:sz w:val="24"/>
          <w:szCs w:val="24"/>
        </w:rPr>
        <w:t xml:space="preserve">1. </w:t>
      </w:r>
      <w:r w:rsidRPr="006C6FE6">
        <w:rPr>
          <w:rStyle w:val="blk"/>
          <w:sz w:val="24"/>
          <w:szCs w:val="24"/>
        </w:rPr>
        <w:t>Собственник</w:t>
      </w:r>
      <w:r w:rsidRPr="006C6FE6">
        <w:rPr>
          <w:rStyle w:val="blk"/>
          <w:rFonts w:cs="Arial"/>
          <w:color w:val="000000"/>
          <w:sz w:val="24"/>
          <w:szCs w:val="24"/>
        </w:rPr>
        <w:t xml:space="preserve">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w:t>
      </w:r>
      <w:r>
        <w:rPr>
          <w:rStyle w:val="blk"/>
          <w:rFonts w:cs="Arial"/>
          <w:color w:val="000000"/>
          <w:sz w:val="24"/>
          <w:szCs w:val="24"/>
        </w:rPr>
        <w:t xml:space="preserve"> </w:t>
      </w:r>
      <w:r w:rsidRPr="006C6FE6">
        <w:rPr>
          <w:rStyle w:val="blk"/>
          <w:rFonts w:cs="Arial"/>
          <w:color w:val="000000"/>
          <w:sz w:val="24"/>
          <w:szCs w:val="24"/>
        </w:rPr>
        <w:t>(сервитута).</w:t>
      </w:r>
    </w:p>
    <w:p w:rsidR="00CF1A89" w:rsidRPr="006C6FE6" w:rsidRDefault="00CF1A89" w:rsidP="00CF1A89">
      <w:pPr>
        <w:shd w:val="clear" w:color="auto" w:fill="FFFFFF"/>
        <w:spacing w:line="290" w:lineRule="atLeast"/>
        <w:ind w:firstLine="547"/>
        <w:rPr>
          <w:rFonts w:cs="Arial"/>
          <w:color w:val="000000"/>
          <w:sz w:val="24"/>
          <w:szCs w:val="24"/>
        </w:rPr>
      </w:pPr>
      <w:bookmarkStart w:id="156" w:name="dst10419"/>
      <w:bookmarkEnd w:id="156"/>
      <w:r w:rsidRPr="006C6FE6">
        <w:rPr>
          <w:rStyle w:val="blk"/>
          <w:rFonts w:cs="Arial"/>
          <w:color w:val="000000"/>
          <w:sz w:val="24"/>
          <w:szCs w:val="24"/>
        </w:rP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CF1A89" w:rsidRPr="006C6FE6" w:rsidRDefault="00CF1A89" w:rsidP="00CF1A89">
      <w:pPr>
        <w:shd w:val="clear" w:color="auto" w:fill="FFFFFF"/>
        <w:spacing w:before="60"/>
        <w:ind w:firstLine="709"/>
        <w:rPr>
          <w:rFonts w:cs="Arial"/>
          <w:color w:val="000000"/>
          <w:sz w:val="24"/>
          <w:szCs w:val="24"/>
        </w:rPr>
      </w:pPr>
      <w:bookmarkStart w:id="157" w:name="dst101418"/>
      <w:bookmarkEnd w:id="157"/>
      <w:r>
        <w:rPr>
          <w:rStyle w:val="blk"/>
          <w:rFonts w:cs="Arial"/>
          <w:color w:val="000000"/>
          <w:sz w:val="24"/>
          <w:szCs w:val="24"/>
        </w:rPr>
        <w:t>1.</w:t>
      </w:r>
      <w:r w:rsidR="00C718AE">
        <w:rPr>
          <w:rStyle w:val="blk"/>
          <w:rFonts w:cs="Arial"/>
          <w:color w:val="000000"/>
          <w:sz w:val="24"/>
          <w:szCs w:val="24"/>
        </w:rPr>
        <w:t>6</w:t>
      </w:r>
      <w:r>
        <w:rPr>
          <w:rStyle w:val="blk"/>
          <w:rFonts w:cs="Arial"/>
          <w:color w:val="000000"/>
          <w:sz w:val="24"/>
          <w:szCs w:val="24"/>
        </w:rPr>
        <w:t>.</w:t>
      </w:r>
      <w:r w:rsidR="00C718AE">
        <w:rPr>
          <w:rStyle w:val="blk"/>
          <w:rFonts w:cs="Arial"/>
          <w:color w:val="000000"/>
          <w:sz w:val="24"/>
          <w:szCs w:val="24"/>
        </w:rPr>
        <w:t>6</w:t>
      </w:r>
      <w:r>
        <w:rPr>
          <w:rStyle w:val="blk"/>
          <w:rFonts w:cs="Arial"/>
          <w:color w:val="000000"/>
          <w:sz w:val="24"/>
          <w:szCs w:val="24"/>
        </w:rPr>
        <w:t>.2</w:t>
      </w:r>
      <w:r w:rsidRPr="006C6FE6">
        <w:rPr>
          <w:rStyle w:val="blk"/>
          <w:rFonts w:cs="Arial"/>
          <w:color w:val="000000"/>
          <w:sz w:val="24"/>
          <w:szCs w:val="24"/>
        </w:rPr>
        <w:t>. Обременение земельного участка сервитутом не лишает собственника участка прав владения, пользования и распоряжения этим участком.</w:t>
      </w:r>
    </w:p>
    <w:p w:rsidR="00CF1A89" w:rsidRPr="006C6FE6" w:rsidRDefault="00CF1A89" w:rsidP="00CF1A89">
      <w:pPr>
        <w:shd w:val="clear" w:color="auto" w:fill="FFFFFF"/>
        <w:spacing w:before="60"/>
        <w:ind w:firstLine="709"/>
        <w:rPr>
          <w:rFonts w:cs="Arial"/>
          <w:color w:val="000000"/>
          <w:sz w:val="24"/>
          <w:szCs w:val="24"/>
        </w:rPr>
      </w:pPr>
      <w:bookmarkStart w:id="158" w:name="dst101419"/>
      <w:bookmarkEnd w:id="158"/>
      <w:r>
        <w:rPr>
          <w:rStyle w:val="blk"/>
          <w:rFonts w:cs="Arial"/>
          <w:color w:val="000000"/>
          <w:sz w:val="24"/>
          <w:szCs w:val="24"/>
        </w:rPr>
        <w:t>1.</w:t>
      </w:r>
      <w:r w:rsidR="00C718AE">
        <w:rPr>
          <w:rStyle w:val="blk"/>
          <w:rFonts w:cs="Arial"/>
          <w:color w:val="000000"/>
          <w:sz w:val="24"/>
          <w:szCs w:val="24"/>
        </w:rPr>
        <w:t>6</w:t>
      </w:r>
      <w:r>
        <w:rPr>
          <w:rStyle w:val="blk"/>
          <w:rFonts w:cs="Arial"/>
          <w:color w:val="000000"/>
          <w:sz w:val="24"/>
          <w:szCs w:val="24"/>
        </w:rPr>
        <w:t>.</w:t>
      </w:r>
      <w:r w:rsidR="00C718AE">
        <w:rPr>
          <w:rStyle w:val="blk"/>
          <w:rFonts w:cs="Arial"/>
          <w:color w:val="000000"/>
          <w:sz w:val="24"/>
          <w:szCs w:val="24"/>
        </w:rPr>
        <w:t>6</w:t>
      </w:r>
      <w:r>
        <w:rPr>
          <w:rStyle w:val="blk"/>
          <w:rFonts w:cs="Arial"/>
          <w:color w:val="000000"/>
          <w:sz w:val="24"/>
          <w:szCs w:val="24"/>
        </w:rPr>
        <w:t>.</w:t>
      </w:r>
      <w:r w:rsidRPr="006C6FE6">
        <w:rPr>
          <w:rStyle w:val="blk"/>
          <w:rFonts w:cs="Arial"/>
          <w:color w:val="000000"/>
          <w:sz w:val="24"/>
          <w:szCs w:val="24"/>
        </w:rPr>
        <w:t>3. Сервитут устанавливается по соглашению между лицом, требующим установления сервитута, и собственником соседнего участка и подлежит регистрации в</w:t>
      </w:r>
      <w:r w:rsidRPr="006C6FE6">
        <w:rPr>
          <w:rStyle w:val="apple-converted-space"/>
          <w:rFonts w:cs="Arial"/>
          <w:color w:val="000000"/>
          <w:sz w:val="24"/>
          <w:szCs w:val="24"/>
        </w:rPr>
        <w:t> </w:t>
      </w:r>
      <w:r w:rsidRPr="006C6FE6">
        <w:rPr>
          <w:rStyle w:val="blk"/>
          <w:rFonts w:cs="Arial"/>
          <w:color w:val="000000"/>
          <w:sz w:val="24"/>
          <w:szCs w:val="24"/>
        </w:rPr>
        <w:t>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w:t>
      </w:r>
      <w:r w:rsidR="00916D1B">
        <w:rPr>
          <w:rStyle w:val="apple-converted-space"/>
          <w:rFonts w:cs="Arial"/>
          <w:color w:val="000000"/>
          <w:sz w:val="24"/>
          <w:szCs w:val="24"/>
        </w:rPr>
        <w:t xml:space="preserve"> </w:t>
      </w:r>
      <w:r w:rsidRPr="00576605">
        <w:rPr>
          <w:rStyle w:val="blk"/>
          <w:rFonts w:cs="Arial"/>
          <w:color w:val="000000"/>
          <w:sz w:val="24"/>
          <w:szCs w:val="24"/>
        </w:rPr>
        <w:t>иску</w:t>
      </w:r>
      <w:r w:rsidR="00916D1B">
        <w:rPr>
          <w:rStyle w:val="blk"/>
          <w:rFonts w:cs="Arial"/>
          <w:color w:val="000000"/>
          <w:sz w:val="24"/>
          <w:szCs w:val="24"/>
        </w:rPr>
        <w:t xml:space="preserve"> </w:t>
      </w:r>
      <w:r w:rsidRPr="006C6FE6">
        <w:rPr>
          <w:rStyle w:val="blk"/>
          <w:rFonts w:cs="Arial"/>
          <w:color w:val="000000"/>
          <w:sz w:val="24"/>
          <w:szCs w:val="24"/>
        </w:rPr>
        <w:t>лица, требующего установления сервитута.</w:t>
      </w:r>
    </w:p>
    <w:p w:rsidR="00CF1A89" w:rsidRDefault="00CF1A89" w:rsidP="00CF1A89">
      <w:pPr>
        <w:shd w:val="clear" w:color="auto" w:fill="FFFFFF"/>
        <w:spacing w:before="60"/>
        <w:ind w:firstLine="709"/>
        <w:rPr>
          <w:rStyle w:val="blk"/>
          <w:rFonts w:cs="Arial"/>
          <w:color w:val="000000"/>
          <w:sz w:val="24"/>
          <w:szCs w:val="24"/>
        </w:rPr>
      </w:pPr>
      <w:bookmarkStart w:id="159" w:name="dst121"/>
      <w:bookmarkStart w:id="160" w:name="dst101421"/>
      <w:bookmarkEnd w:id="159"/>
      <w:bookmarkEnd w:id="160"/>
      <w:r>
        <w:rPr>
          <w:rStyle w:val="blk"/>
          <w:rFonts w:cs="Arial"/>
          <w:color w:val="000000"/>
          <w:sz w:val="24"/>
          <w:szCs w:val="24"/>
        </w:rPr>
        <w:t>1.</w:t>
      </w:r>
      <w:r w:rsidR="00C718AE">
        <w:rPr>
          <w:rStyle w:val="blk"/>
          <w:rFonts w:cs="Arial"/>
          <w:color w:val="000000"/>
          <w:sz w:val="24"/>
          <w:szCs w:val="24"/>
        </w:rPr>
        <w:t>6</w:t>
      </w:r>
      <w:r w:rsidRPr="006C6FE6">
        <w:rPr>
          <w:rStyle w:val="blk"/>
          <w:rFonts w:cs="Arial"/>
          <w:color w:val="000000"/>
          <w:sz w:val="24"/>
          <w:szCs w:val="24"/>
        </w:rPr>
        <w:t>.</w:t>
      </w:r>
      <w:r w:rsidR="00C718AE">
        <w:rPr>
          <w:rStyle w:val="blk"/>
          <w:rFonts w:cs="Arial"/>
          <w:color w:val="000000"/>
          <w:sz w:val="24"/>
          <w:szCs w:val="24"/>
        </w:rPr>
        <w:t>6</w:t>
      </w:r>
      <w:r>
        <w:rPr>
          <w:rStyle w:val="blk"/>
          <w:rFonts w:cs="Arial"/>
          <w:color w:val="000000"/>
          <w:sz w:val="24"/>
          <w:szCs w:val="24"/>
        </w:rPr>
        <w:t>.4.</w:t>
      </w:r>
      <w:r w:rsidRPr="006C6FE6">
        <w:rPr>
          <w:rStyle w:val="blk"/>
          <w:rFonts w:cs="Arial"/>
          <w:color w:val="000000"/>
          <w:sz w:val="24"/>
          <w:szCs w:val="24"/>
        </w:rPr>
        <w:t xml:space="preserve">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w:t>
      </w:r>
      <w:r>
        <w:rPr>
          <w:rStyle w:val="blk"/>
          <w:rFonts w:cs="Arial"/>
          <w:color w:val="000000"/>
          <w:sz w:val="24"/>
          <w:szCs w:val="24"/>
        </w:rPr>
        <w:t xml:space="preserve"> </w:t>
      </w:r>
      <w:r w:rsidRPr="00576605">
        <w:rPr>
          <w:rStyle w:val="blk"/>
          <w:rFonts w:cs="Arial"/>
          <w:color w:val="000000"/>
          <w:sz w:val="24"/>
          <w:szCs w:val="24"/>
        </w:rPr>
        <w:t>плату</w:t>
      </w:r>
      <w:r>
        <w:rPr>
          <w:rStyle w:val="blk"/>
          <w:rFonts w:cs="Arial"/>
          <w:color w:val="000000"/>
          <w:sz w:val="24"/>
          <w:szCs w:val="24"/>
        </w:rPr>
        <w:t xml:space="preserve"> </w:t>
      </w:r>
      <w:r w:rsidRPr="006C6FE6">
        <w:rPr>
          <w:rStyle w:val="blk"/>
          <w:rFonts w:cs="Arial"/>
          <w:color w:val="000000"/>
          <w:sz w:val="24"/>
          <w:szCs w:val="24"/>
        </w:rPr>
        <w:t>за пользование участком.</w:t>
      </w:r>
    </w:p>
    <w:p w:rsidR="00CF1A89" w:rsidRDefault="00CF1A89" w:rsidP="00CF1A89">
      <w:pPr>
        <w:shd w:val="clear" w:color="auto" w:fill="FFFFFF"/>
        <w:spacing w:before="60"/>
        <w:ind w:firstLine="709"/>
        <w:rPr>
          <w:rStyle w:val="blk"/>
          <w:sz w:val="24"/>
          <w:szCs w:val="24"/>
        </w:rPr>
      </w:pPr>
      <w:r>
        <w:rPr>
          <w:rStyle w:val="blk"/>
          <w:rFonts w:cs="Arial"/>
          <w:color w:val="000000"/>
          <w:sz w:val="24"/>
          <w:szCs w:val="24"/>
        </w:rPr>
        <w:t>1.</w:t>
      </w:r>
      <w:r w:rsidR="00C718AE">
        <w:rPr>
          <w:rStyle w:val="blk"/>
          <w:rFonts w:cs="Arial"/>
          <w:color w:val="000000"/>
          <w:sz w:val="24"/>
          <w:szCs w:val="24"/>
        </w:rPr>
        <w:t>6</w:t>
      </w:r>
      <w:r>
        <w:rPr>
          <w:rStyle w:val="blk"/>
          <w:rFonts w:cs="Arial"/>
          <w:color w:val="000000"/>
          <w:sz w:val="24"/>
          <w:szCs w:val="24"/>
        </w:rPr>
        <w:t>.</w:t>
      </w:r>
      <w:r w:rsidR="00C718AE">
        <w:rPr>
          <w:rStyle w:val="blk"/>
          <w:rFonts w:cs="Arial"/>
          <w:color w:val="000000"/>
          <w:sz w:val="24"/>
          <w:szCs w:val="24"/>
        </w:rPr>
        <w:t>6</w:t>
      </w:r>
      <w:r>
        <w:rPr>
          <w:rStyle w:val="blk"/>
          <w:rFonts w:cs="Arial"/>
          <w:color w:val="000000"/>
          <w:sz w:val="24"/>
          <w:szCs w:val="24"/>
        </w:rPr>
        <w:t>.5. С</w:t>
      </w:r>
      <w:r w:rsidRPr="009B43EF">
        <w:rPr>
          <w:rStyle w:val="blk"/>
          <w:sz w:val="24"/>
          <w:szCs w:val="24"/>
        </w:rPr>
        <w:t>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r>
        <w:rPr>
          <w:rStyle w:val="blk"/>
          <w:sz w:val="24"/>
          <w:szCs w:val="24"/>
        </w:rPr>
        <w:t xml:space="preserve"> </w:t>
      </w:r>
      <w:r w:rsidRPr="00576605">
        <w:rPr>
          <w:rFonts w:cs="Arial"/>
          <w:color w:val="000000"/>
          <w:sz w:val="24"/>
          <w:szCs w:val="24"/>
          <w:shd w:val="clear" w:color="auto" w:fill="FFFFFF"/>
        </w:rPr>
        <w:t>(</w:t>
      </w:r>
      <w:r>
        <w:rPr>
          <w:rFonts w:cs="Arial"/>
          <w:color w:val="000000"/>
          <w:sz w:val="24"/>
          <w:szCs w:val="24"/>
          <w:shd w:val="clear" w:color="auto" w:fill="FFFFFF"/>
        </w:rPr>
        <w:t xml:space="preserve">ст. 277 </w:t>
      </w:r>
      <w:r w:rsidRPr="006C6FE6">
        <w:rPr>
          <w:rFonts w:cs="Arial"/>
          <w:color w:val="000000"/>
          <w:sz w:val="24"/>
          <w:szCs w:val="24"/>
          <w:shd w:val="clear" w:color="auto" w:fill="FFFFFF"/>
        </w:rPr>
        <w:t>[</w:t>
      </w:r>
      <w:r w:rsidR="00297466">
        <w:rPr>
          <w:rFonts w:cs="Arial"/>
          <w:color w:val="000000"/>
          <w:sz w:val="24"/>
          <w:szCs w:val="24"/>
          <w:shd w:val="clear" w:color="auto" w:fill="FFFFFF"/>
        </w:rPr>
        <w:t>10</w:t>
      </w:r>
      <w:r w:rsidRPr="006C6FE6">
        <w:rPr>
          <w:rFonts w:cs="Arial"/>
          <w:color w:val="000000"/>
          <w:sz w:val="24"/>
          <w:szCs w:val="24"/>
          <w:shd w:val="clear" w:color="auto" w:fill="FFFFFF"/>
        </w:rPr>
        <w:t>]</w:t>
      </w:r>
      <w:r>
        <w:rPr>
          <w:rFonts w:cs="Arial"/>
          <w:color w:val="000000"/>
          <w:sz w:val="24"/>
          <w:szCs w:val="24"/>
          <w:shd w:val="clear" w:color="auto" w:fill="FFFFFF"/>
        </w:rPr>
        <w:t>)</w:t>
      </w:r>
      <w:r w:rsidRPr="009B43EF">
        <w:rPr>
          <w:rStyle w:val="blk"/>
          <w:sz w:val="24"/>
          <w:szCs w:val="24"/>
        </w:rPr>
        <w:t>.</w:t>
      </w:r>
    </w:p>
    <w:p w:rsidR="00153DE9" w:rsidRPr="00BF3EE9" w:rsidRDefault="00153DE9" w:rsidP="00153DE9">
      <w:pPr>
        <w:spacing w:before="60"/>
        <w:ind w:firstLine="709"/>
        <w:rPr>
          <w:rStyle w:val="blk"/>
          <w:sz w:val="24"/>
          <w:szCs w:val="24"/>
        </w:rPr>
      </w:pPr>
      <w:r>
        <w:rPr>
          <w:rStyle w:val="blk"/>
          <w:sz w:val="24"/>
          <w:szCs w:val="24"/>
        </w:rPr>
        <w:t>1</w:t>
      </w:r>
      <w:r w:rsidRPr="00BF3EE9">
        <w:rPr>
          <w:rStyle w:val="blk"/>
          <w:sz w:val="24"/>
          <w:szCs w:val="24"/>
        </w:rPr>
        <w:t>.</w:t>
      </w:r>
      <w:r>
        <w:rPr>
          <w:rStyle w:val="blk"/>
          <w:sz w:val="24"/>
          <w:szCs w:val="24"/>
        </w:rPr>
        <w:t>6</w:t>
      </w:r>
      <w:r w:rsidRPr="00BF3EE9">
        <w:rPr>
          <w:rStyle w:val="blk"/>
          <w:sz w:val="24"/>
          <w:szCs w:val="24"/>
        </w:rPr>
        <w:t>.</w:t>
      </w:r>
      <w:r>
        <w:rPr>
          <w:rStyle w:val="blk"/>
          <w:sz w:val="24"/>
          <w:szCs w:val="24"/>
        </w:rPr>
        <w:t>6</w:t>
      </w:r>
      <w:r w:rsidRPr="00BF3EE9">
        <w:rPr>
          <w:rStyle w:val="blk"/>
          <w:sz w:val="24"/>
          <w:szCs w:val="24"/>
        </w:rPr>
        <w:t>.</w:t>
      </w:r>
      <w:r>
        <w:rPr>
          <w:rStyle w:val="blk"/>
          <w:sz w:val="24"/>
          <w:szCs w:val="24"/>
        </w:rPr>
        <w:t>6</w:t>
      </w:r>
      <w:r w:rsidRPr="00BF3EE9">
        <w:rPr>
          <w:rStyle w:val="blk"/>
          <w:sz w:val="24"/>
          <w:szCs w:val="24"/>
        </w:rPr>
        <w:t xml:space="preserve"> Сервитут сохраняется в случае перехода прав на земельный участок, который обременен этим сервитутом, к другому лицу, ес</w:t>
      </w:r>
      <w:r w:rsidR="006D259F">
        <w:rPr>
          <w:rStyle w:val="blk"/>
          <w:sz w:val="24"/>
          <w:szCs w:val="24"/>
        </w:rPr>
        <w:t>ли иное не предусмотрено ГК РФ.</w:t>
      </w:r>
    </w:p>
    <w:p w:rsidR="00153DE9" w:rsidRPr="00BF3EE9" w:rsidRDefault="00153DE9" w:rsidP="00153DE9">
      <w:pPr>
        <w:spacing w:before="60"/>
        <w:ind w:firstLine="709"/>
        <w:rPr>
          <w:rStyle w:val="blk"/>
          <w:sz w:val="24"/>
          <w:szCs w:val="24"/>
        </w:rPr>
      </w:pPr>
      <w:r>
        <w:rPr>
          <w:rStyle w:val="blk"/>
          <w:sz w:val="24"/>
          <w:szCs w:val="24"/>
        </w:rPr>
        <w:t>1</w:t>
      </w:r>
      <w:r w:rsidRPr="00BF3EE9">
        <w:rPr>
          <w:rStyle w:val="blk"/>
          <w:sz w:val="24"/>
          <w:szCs w:val="24"/>
        </w:rPr>
        <w:t>.</w:t>
      </w:r>
      <w:r>
        <w:rPr>
          <w:rStyle w:val="blk"/>
          <w:sz w:val="24"/>
          <w:szCs w:val="24"/>
        </w:rPr>
        <w:t>6</w:t>
      </w:r>
      <w:r w:rsidRPr="00BF3EE9">
        <w:rPr>
          <w:rStyle w:val="blk"/>
          <w:sz w:val="24"/>
          <w:szCs w:val="24"/>
        </w:rPr>
        <w:t>.</w:t>
      </w:r>
      <w:r>
        <w:rPr>
          <w:rStyle w:val="blk"/>
          <w:sz w:val="24"/>
          <w:szCs w:val="24"/>
        </w:rPr>
        <w:t>6</w:t>
      </w:r>
      <w:r w:rsidRPr="00BF3EE9">
        <w:rPr>
          <w:rStyle w:val="blk"/>
          <w:sz w:val="24"/>
          <w:szCs w:val="24"/>
        </w:rPr>
        <w:t>.</w:t>
      </w:r>
      <w:r>
        <w:rPr>
          <w:rStyle w:val="blk"/>
          <w:sz w:val="24"/>
          <w:szCs w:val="24"/>
        </w:rPr>
        <w:t>7</w:t>
      </w:r>
      <w:r w:rsidRPr="00BF3EE9">
        <w:rPr>
          <w:rStyle w:val="blk"/>
          <w:sz w:val="24"/>
          <w:szCs w:val="24"/>
        </w:rPr>
        <w:t>.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153DE9" w:rsidRPr="00BF3EE9" w:rsidRDefault="00153DE9" w:rsidP="00153DE9">
      <w:pPr>
        <w:spacing w:before="60"/>
        <w:ind w:firstLine="709"/>
        <w:rPr>
          <w:rStyle w:val="blk"/>
          <w:sz w:val="24"/>
          <w:szCs w:val="24"/>
        </w:rPr>
      </w:pPr>
      <w:r>
        <w:rPr>
          <w:rStyle w:val="blk"/>
          <w:sz w:val="24"/>
          <w:szCs w:val="24"/>
        </w:rPr>
        <w:t>1</w:t>
      </w:r>
      <w:r w:rsidRPr="00BF3EE9">
        <w:rPr>
          <w:rStyle w:val="blk"/>
          <w:sz w:val="24"/>
          <w:szCs w:val="24"/>
        </w:rPr>
        <w:t>.</w:t>
      </w:r>
      <w:r>
        <w:rPr>
          <w:rStyle w:val="blk"/>
          <w:sz w:val="24"/>
          <w:szCs w:val="24"/>
        </w:rPr>
        <w:t>6</w:t>
      </w:r>
      <w:r w:rsidRPr="00BF3EE9">
        <w:rPr>
          <w:rStyle w:val="blk"/>
          <w:sz w:val="24"/>
          <w:szCs w:val="24"/>
        </w:rPr>
        <w:t>.</w:t>
      </w:r>
      <w:r>
        <w:rPr>
          <w:rStyle w:val="blk"/>
          <w:sz w:val="24"/>
          <w:szCs w:val="24"/>
        </w:rPr>
        <w:t>6</w:t>
      </w:r>
      <w:r w:rsidRPr="00BF3EE9">
        <w:rPr>
          <w:rStyle w:val="blk"/>
          <w:sz w:val="24"/>
          <w:szCs w:val="24"/>
        </w:rPr>
        <w:t>.</w:t>
      </w:r>
      <w:r>
        <w:rPr>
          <w:rStyle w:val="blk"/>
          <w:sz w:val="24"/>
          <w:szCs w:val="24"/>
        </w:rPr>
        <w:t>8</w:t>
      </w:r>
      <w:r w:rsidRPr="00BF3EE9">
        <w:rPr>
          <w:rStyle w:val="blk"/>
          <w:sz w:val="24"/>
          <w:szCs w:val="24"/>
        </w:rPr>
        <w:t>.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153DE9" w:rsidRPr="00BF3EE9" w:rsidRDefault="00153DE9" w:rsidP="00153DE9">
      <w:pPr>
        <w:spacing w:before="60"/>
        <w:ind w:firstLine="709"/>
        <w:rPr>
          <w:rStyle w:val="blk"/>
          <w:sz w:val="24"/>
          <w:szCs w:val="24"/>
        </w:rPr>
      </w:pPr>
      <w:r>
        <w:rPr>
          <w:rStyle w:val="blk"/>
          <w:sz w:val="24"/>
          <w:szCs w:val="24"/>
        </w:rPr>
        <w:t>1</w:t>
      </w:r>
      <w:r w:rsidRPr="00BF3EE9">
        <w:rPr>
          <w:rStyle w:val="blk"/>
          <w:sz w:val="24"/>
          <w:szCs w:val="24"/>
        </w:rPr>
        <w:t>.</w:t>
      </w:r>
      <w:r>
        <w:rPr>
          <w:rStyle w:val="blk"/>
          <w:sz w:val="24"/>
          <w:szCs w:val="24"/>
        </w:rPr>
        <w:t>6</w:t>
      </w:r>
      <w:r w:rsidRPr="00BF3EE9">
        <w:rPr>
          <w:rStyle w:val="blk"/>
          <w:sz w:val="24"/>
          <w:szCs w:val="24"/>
        </w:rPr>
        <w:t>.</w:t>
      </w:r>
      <w:r>
        <w:rPr>
          <w:rStyle w:val="blk"/>
          <w:sz w:val="24"/>
          <w:szCs w:val="24"/>
        </w:rPr>
        <w:t>6</w:t>
      </w:r>
      <w:r w:rsidRPr="00BF3EE9">
        <w:rPr>
          <w:rStyle w:val="blk"/>
          <w:sz w:val="24"/>
          <w:szCs w:val="24"/>
        </w:rPr>
        <w:t>.</w:t>
      </w:r>
      <w:r>
        <w:rPr>
          <w:rStyle w:val="blk"/>
          <w:sz w:val="24"/>
          <w:szCs w:val="24"/>
        </w:rPr>
        <w:t>9</w:t>
      </w:r>
      <w:r w:rsidRPr="00BF3EE9">
        <w:rPr>
          <w:rStyle w:val="blk"/>
          <w:sz w:val="24"/>
          <w:szCs w:val="24"/>
        </w:rPr>
        <w:t>.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153DE9" w:rsidRDefault="00153DE9" w:rsidP="00153DE9">
      <w:pPr>
        <w:spacing w:before="60"/>
        <w:ind w:firstLine="709"/>
        <w:rPr>
          <w:rStyle w:val="blk"/>
          <w:sz w:val="24"/>
          <w:szCs w:val="24"/>
        </w:rPr>
      </w:pPr>
      <w:r>
        <w:rPr>
          <w:rStyle w:val="blk"/>
          <w:sz w:val="24"/>
          <w:szCs w:val="24"/>
        </w:rPr>
        <w:lastRenderedPageBreak/>
        <w:t>1</w:t>
      </w:r>
      <w:r w:rsidRPr="00BF3EE9">
        <w:rPr>
          <w:rStyle w:val="blk"/>
          <w:sz w:val="24"/>
          <w:szCs w:val="24"/>
        </w:rPr>
        <w:t>.</w:t>
      </w:r>
      <w:r>
        <w:rPr>
          <w:rStyle w:val="blk"/>
          <w:sz w:val="24"/>
          <w:szCs w:val="24"/>
        </w:rPr>
        <w:t>6</w:t>
      </w:r>
      <w:r w:rsidRPr="00BF3EE9">
        <w:rPr>
          <w:rStyle w:val="blk"/>
          <w:sz w:val="24"/>
          <w:szCs w:val="24"/>
        </w:rPr>
        <w:t>.</w:t>
      </w:r>
      <w:r>
        <w:rPr>
          <w:rStyle w:val="blk"/>
          <w:sz w:val="24"/>
          <w:szCs w:val="24"/>
        </w:rPr>
        <w:t>6</w:t>
      </w:r>
      <w:r w:rsidRPr="00BF3EE9">
        <w:rPr>
          <w:rStyle w:val="blk"/>
          <w:sz w:val="24"/>
          <w:szCs w:val="24"/>
        </w:rPr>
        <w:t>.1</w:t>
      </w:r>
      <w:r>
        <w:rPr>
          <w:rStyle w:val="blk"/>
          <w:sz w:val="24"/>
          <w:szCs w:val="24"/>
        </w:rPr>
        <w:t>0</w:t>
      </w:r>
      <w:r w:rsidRPr="00BF3EE9">
        <w:rPr>
          <w:rStyle w:val="blk"/>
          <w:sz w:val="24"/>
          <w:szCs w:val="24"/>
        </w:rPr>
        <w:t>. Применительно к правилам, предусмотренным статьями 274 - 276 ГК РФ,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081182" w:rsidRDefault="00C10261" w:rsidP="00081182">
      <w:pPr>
        <w:spacing w:before="60"/>
        <w:ind w:firstLine="709"/>
        <w:rPr>
          <w:rStyle w:val="blk"/>
          <w:sz w:val="24"/>
          <w:szCs w:val="24"/>
        </w:rPr>
      </w:pPr>
      <w:r>
        <w:rPr>
          <w:rStyle w:val="blk"/>
          <w:sz w:val="24"/>
          <w:szCs w:val="24"/>
        </w:rPr>
        <w:t xml:space="preserve">1.6.6.11. </w:t>
      </w:r>
      <w:bookmarkStart w:id="161" w:name="_Hlk491946294"/>
      <w:r w:rsidR="00081182">
        <w:rPr>
          <w:rStyle w:val="blk"/>
          <w:sz w:val="24"/>
          <w:szCs w:val="24"/>
        </w:rPr>
        <w:t>Сервитуты подлежат государственной регистрации в соответствии с ФЗ</w:t>
      </w:r>
      <w:r w:rsidR="00081182">
        <w:rPr>
          <w:rStyle w:val="blk"/>
          <w:sz w:val="24"/>
          <w:szCs w:val="24"/>
        </w:rPr>
        <w:br/>
        <w:t>«О государственной регистрации недвижимости» (речь идет обо всех видах сервитутов, ст. 23 ЗК РФ).</w:t>
      </w:r>
      <w:bookmarkEnd w:id="161"/>
    </w:p>
    <w:p w:rsidR="00CF1A89" w:rsidRDefault="00CF1A89" w:rsidP="00CF1A89">
      <w:pPr>
        <w:spacing w:before="120"/>
        <w:ind w:firstLine="708"/>
        <w:rPr>
          <w:sz w:val="24"/>
          <w:szCs w:val="24"/>
          <w:highlight w:val="yellow"/>
          <w:lang w:eastAsia="ru-RU"/>
        </w:rPr>
      </w:pPr>
      <w:r w:rsidRPr="00576605">
        <w:rPr>
          <w:b/>
          <w:sz w:val="24"/>
          <w:szCs w:val="24"/>
          <w:lang w:eastAsia="ru-RU"/>
        </w:rPr>
        <w:t>1.</w:t>
      </w:r>
      <w:r w:rsidR="00C718AE">
        <w:rPr>
          <w:b/>
          <w:sz w:val="24"/>
          <w:szCs w:val="24"/>
          <w:lang w:eastAsia="ru-RU"/>
        </w:rPr>
        <w:t>6</w:t>
      </w:r>
      <w:r w:rsidRPr="00576605">
        <w:rPr>
          <w:b/>
          <w:sz w:val="24"/>
          <w:szCs w:val="24"/>
          <w:lang w:eastAsia="ru-RU"/>
        </w:rPr>
        <w:t>.</w:t>
      </w:r>
      <w:r w:rsidR="00C718AE">
        <w:rPr>
          <w:b/>
          <w:sz w:val="24"/>
          <w:szCs w:val="24"/>
          <w:lang w:eastAsia="ru-RU"/>
        </w:rPr>
        <w:t>7</w:t>
      </w:r>
      <w:r w:rsidRPr="00576605">
        <w:rPr>
          <w:b/>
          <w:sz w:val="24"/>
          <w:szCs w:val="24"/>
          <w:lang w:eastAsia="ru-RU"/>
        </w:rPr>
        <w:t>.</w:t>
      </w:r>
      <w:r w:rsidRPr="00576605">
        <w:rPr>
          <w:sz w:val="24"/>
          <w:szCs w:val="24"/>
          <w:lang w:eastAsia="ru-RU"/>
        </w:rPr>
        <w:t xml:space="preserve"> Общая собственность </w:t>
      </w:r>
      <w:r w:rsidRPr="00576605">
        <w:rPr>
          <w:rFonts w:cs="Arial"/>
          <w:color w:val="000000"/>
          <w:sz w:val="24"/>
          <w:szCs w:val="24"/>
          <w:shd w:val="clear" w:color="auto" w:fill="FFFFFF"/>
        </w:rPr>
        <w:t>(</w:t>
      </w:r>
      <w:r>
        <w:rPr>
          <w:rFonts w:cs="Arial"/>
          <w:color w:val="000000"/>
          <w:sz w:val="24"/>
          <w:szCs w:val="24"/>
          <w:shd w:val="clear" w:color="auto" w:fill="FFFFFF"/>
        </w:rPr>
        <w:t xml:space="preserve">ст. 244 </w:t>
      </w:r>
      <w:r w:rsidRPr="006C6FE6">
        <w:rPr>
          <w:rFonts w:cs="Arial"/>
          <w:color w:val="000000"/>
          <w:sz w:val="24"/>
          <w:szCs w:val="24"/>
          <w:shd w:val="clear" w:color="auto" w:fill="FFFFFF"/>
        </w:rPr>
        <w:t>[</w:t>
      </w:r>
      <w:r w:rsidR="00297466">
        <w:rPr>
          <w:rFonts w:cs="Arial"/>
          <w:color w:val="000000"/>
          <w:sz w:val="24"/>
          <w:szCs w:val="24"/>
          <w:shd w:val="clear" w:color="auto" w:fill="FFFFFF"/>
        </w:rPr>
        <w:t>10</w:t>
      </w:r>
      <w:r w:rsidRPr="006C6FE6">
        <w:rPr>
          <w:rFonts w:cs="Arial"/>
          <w:color w:val="000000"/>
          <w:sz w:val="24"/>
          <w:szCs w:val="24"/>
          <w:shd w:val="clear" w:color="auto" w:fill="FFFFFF"/>
        </w:rPr>
        <w:t>]</w:t>
      </w:r>
      <w:r>
        <w:rPr>
          <w:rFonts w:cs="Arial"/>
          <w:color w:val="000000"/>
          <w:sz w:val="24"/>
          <w:szCs w:val="24"/>
          <w:shd w:val="clear" w:color="auto" w:fill="FFFFFF"/>
        </w:rPr>
        <w:t>)</w:t>
      </w:r>
      <w:r w:rsidRPr="006C6FE6">
        <w:rPr>
          <w:rFonts w:cs="Arial"/>
          <w:color w:val="000000"/>
          <w:sz w:val="24"/>
          <w:szCs w:val="24"/>
          <w:shd w:val="clear" w:color="auto" w:fill="FFFFFF"/>
        </w:rPr>
        <w:t>.</w:t>
      </w:r>
    </w:p>
    <w:p w:rsidR="00CF1A89" w:rsidRPr="00576605" w:rsidRDefault="00CF1A89" w:rsidP="00CF1A89">
      <w:pPr>
        <w:shd w:val="clear" w:color="auto" w:fill="FFFFFF"/>
        <w:spacing w:before="60" w:line="290" w:lineRule="atLeast"/>
        <w:ind w:firstLine="709"/>
        <w:rPr>
          <w:rFonts w:eastAsia="Times New Roman" w:cs="Arial"/>
          <w:color w:val="000000"/>
          <w:sz w:val="24"/>
          <w:szCs w:val="24"/>
          <w:lang w:eastAsia="ru-RU"/>
        </w:rPr>
      </w:pPr>
      <w:r>
        <w:rPr>
          <w:rFonts w:eastAsia="Times New Roman" w:cs="Arial"/>
          <w:color w:val="000000"/>
          <w:sz w:val="24"/>
          <w:szCs w:val="24"/>
          <w:lang w:eastAsia="ru-RU"/>
        </w:rPr>
        <w:t>1.</w:t>
      </w:r>
      <w:r w:rsidR="00C718AE">
        <w:rPr>
          <w:rFonts w:eastAsia="Times New Roman" w:cs="Arial"/>
          <w:color w:val="000000"/>
          <w:sz w:val="24"/>
          <w:szCs w:val="24"/>
          <w:lang w:eastAsia="ru-RU"/>
        </w:rPr>
        <w:t>6</w:t>
      </w:r>
      <w:r>
        <w:rPr>
          <w:rFonts w:eastAsia="Times New Roman" w:cs="Arial"/>
          <w:color w:val="000000"/>
          <w:sz w:val="24"/>
          <w:szCs w:val="24"/>
          <w:lang w:eastAsia="ru-RU"/>
        </w:rPr>
        <w:t>.</w:t>
      </w:r>
      <w:r w:rsidR="00C718AE">
        <w:rPr>
          <w:rFonts w:eastAsia="Times New Roman" w:cs="Arial"/>
          <w:color w:val="000000"/>
          <w:sz w:val="24"/>
          <w:szCs w:val="24"/>
          <w:lang w:eastAsia="ru-RU"/>
        </w:rPr>
        <w:t>7</w:t>
      </w:r>
      <w:r>
        <w:rPr>
          <w:rFonts w:eastAsia="Times New Roman" w:cs="Arial"/>
          <w:color w:val="000000"/>
          <w:sz w:val="24"/>
          <w:szCs w:val="24"/>
          <w:lang w:eastAsia="ru-RU"/>
        </w:rPr>
        <w:t>.1</w:t>
      </w:r>
      <w:r w:rsidRPr="00576605">
        <w:rPr>
          <w:rFonts w:eastAsia="Times New Roman" w:cs="Arial"/>
          <w:color w:val="000000"/>
          <w:sz w:val="24"/>
          <w:szCs w:val="24"/>
          <w:lang w:eastAsia="ru-RU"/>
        </w:rPr>
        <w:t>. Имущество, находящееся в собственности двух или нескольких лиц, принадлежит им на праве общей собственности.</w:t>
      </w:r>
    </w:p>
    <w:p w:rsidR="00CF1A89" w:rsidRDefault="00CF1A89" w:rsidP="00CF1A89">
      <w:pPr>
        <w:shd w:val="clear" w:color="auto" w:fill="FFFFFF"/>
        <w:spacing w:before="60" w:line="290" w:lineRule="atLeast"/>
        <w:ind w:firstLine="709"/>
        <w:rPr>
          <w:rFonts w:eastAsia="Times New Roman" w:cs="Arial"/>
          <w:color w:val="000000"/>
          <w:sz w:val="24"/>
          <w:szCs w:val="24"/>
          <w:lang w:eastAsia="ru-RU"/>
        </w:rPr>
      </w:pPr>
      <w:bookmarkStart w:id="162" w:name="dst101291"/>
      <w:bookmarkEnd w:id="162"/>
      <w:r>
        <w:rPr>
          <w:rFonts w:eastAsia="Times New Roman" w:cs="Arial"/>
          <w:color w:val="000000"/>
          <w:sz w:val="24"/>
          <w:szCs w:val="24"/>
          <w:lang w:eastAsia="ru-RU"/>
        </w:rPr>
        <w:t>1.</w:t>
      </w:r>
      <w:r w:rsidR="00C718AE">
        <w:rPr>
          <w:rFonts w:eastAsia="Times New Roman" w:cs="Arial"/>
          <w:color w:val="000000"/>
          <w:sz w:val="24"/>
          <w:szCs w:val="24"/>
          <w:lang w:eastAsia="ru-RU"/>
        </w:rPr>
        <w:t>6</w:t>
      </w:r>
      <w:r>
        <w:rPr>
          <w:rFonts w:eastAsia="Times New Roman" w:cs="Arial"/>
          <w:color w:val="000000"/>
          <w:sz w:val="24"/>
          <w:szCs w:val="24"/>
          <w:lang w:eastAsia="ru-RU"/>
        </w:rPr>
        <w:t>.</w:t>
      </w:r>
      <w:r w:rsidR="00C718AE">
        <w:rPr>
          <w:rFonts w:eastAsia="Times New Roman" w:cs="Arial"/>
          <w:color w:val="000000"/>
          <w:sz w:val="24"/>
          <w:szCs w:val="24"/>
          <w:lang w:eastAsia="ru-RU"/>
        </w:rPr>
        <w:t>7</w:t>
      </w:r>
      <w:r>
        <w:rPr>
          <w:rFonts w:eastAsia="Times New Roman" w:cs="Arial"/>
          <w:color w:val="000000"/>
          <w:sz w:val="24"/>
          <w:szCs w:val="24"/>
          <w:lang w:eastAsia="ru-RU"/>
        </w:rPr>
        <w:t>.</w:t>
      </w:r>
      <w:r w:rsidRPr="00576605">
        <w:rPr>
          <w:rFonts w:eastAsia="Times New Roman" w:cs="Arial"/>
          <w:color w:val="000000"/>
          <w:sz w:val="24"/>
          <w:szCs w:val="24"/>
          <w:lang w:eastAsia="ru-RU"/>
        </w:rP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00264A" w:rsidRPr="00BF3EE9" w:rsidRDefault="0000264A" w:rsidP="0000264A">
      <w:pPr>
        <w:spacing w:before="60"/>
        <w:ind w:firstLine="709"/>
        <w:rPr>
          <w:rStyle w:val="blk"/>
          <w:sz w:val="24"/>
          <w:szCs w:val="24"/>
        </w:rPr>
      </w:pPr>
      <w:r>
        <w:rPr>
          <w:rStyle w:val="blk"/>
          <w:sz w:val="24"/>
          <w:szCs w:val="24"/>
        </w:rPr>
        <w:t>1</w:t>
      </w:r>
      <w:r w:rsidRPr="00BF3EE9">
        <w:rPr>
          <w:rStyle w:val="blk"/>
          <w:sz w:val="24"/>
          <w:szCs w:val="24"/>
        </w:rPr>
        <w:t>.</w:t>
      </w:r>
      <w:r>
        <w:rPr>
          <w:rStyle w:val="blk"/>
          <w:sz w:val="24"/>
          <w:szCs w:val="24"/>
        </w:rPr>
        <w:t>6</w:t>
      </w:r>
      <w:r w:rsidRPr="00BF3EE9">
        <w:rPr>
          <w:rStyle w:val="blk"/>
          <w:sz w:val="24"/>
          <w:szCs w:val="24"/>
        </w:rPr>
        <w:t>.7.</w:t>
      </w:r>
      <w:r>
        <w:rPr>
          <w:rStyle w:val="blk"/>
          <w:sz w:val="24"/>
          <w:szCs w:val="24"/>
        </w:rPr>
        <w:t>3</w:t>
      </w:r>
      <w:r w:rsidRPr="00BF3EE9">
        <w:rPr>
          <w:rStyle w:val="blk"/>
          <w:sz w:val="24"/>
          <w:szCs w:val="24"/>
        </w:rPr>
        <w:t>.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00264A" w:rsidRPr="00BF3EE9" w:rsidRDefault="0000264A" w:rsidP="0000264A">
      <w:pPr>
        <w:ind w:firstLine="709"/>
        <w:rPr>
          <w:rStyle w:val="blk"/>
          <w:sz w:val="24"/>
          <w:szCs w:val="24"/>
        </w:rPr>
      </w:pPr>
      <w:r w:rsidRPr="00BF3EE9">
        <w:rPr>
          <w:rStyle w:val="blk"/>
          <w:sz w:val="24"/>
          <w:szCs w:val="24"/>
        </w:rPr>
        <w:t xml:space="preserve">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 </w:t>
      </w:r>
    </w:p>
    <w:p w:rsidR="0000264A" w:rsidRPr="00BF3EE9" w:rsidRDefault="0000264A" w:rsidP="0000264A">
      <w:pPr>
        <w:ind w:firstLine="709"/>
        <w:rPr>
          <w:rStyle w:val="blk"/>
          <w:sz w:val="24"/>
          <w:szCs w:val="24"/>
        </w:rPr>
      </w:pPr>
      <w:r w:rsidRPr="00BF3EE9">
        <w:rPr>
          <w:rStyle w:val="blk"/>
          <w:sz w:val="24"/>
          <w:szCs w:val="24"/>
        </w:rPr>
        <w:t xml:space="preserve">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 </w:t>
      </w:r>
    </w:p>
    <w:p w:rsidR="0000264A" w:rsidRPr="00BF3EE9" w:rsidRDefault="0000264A" w:rsidP="0000264A">
      <w:pPr>
        <w:ind w:firstLine="709"/>
        <w:rPr>
          <w:rStyle w:val="blk"/>
          <w:sz w:val="24"/>
          <w:szCs w:val="24"/>
        </w:rPr>
      </w:pPr>
      <w:r w:rsidRPr="00BF3EE9">
        <w:rPr>
          <w:rStyle w:val="blk"/>
          <w:sz w:val="24"/>
          <w:szCs w:val="24"/>
        </w:rP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00264A" w:rsidRPr="00BF3EE9" w:rsidRDefault="0000264A" w:rsidP="0000264A">
      <w:pPr>
        <w:spacing w:before="60"/>
        <w:ind w:firstLine="709"/>
        <w:rPr>
          <w:rStyle w:val="blk"/>
          <w:sz w:val="24"/>
          <w:szCs w:val="24"/>
        </w:rPr>
      </w:pPr>
      <w:r>
        <w:rPr>
          <w:rStyle w:val="blk"/>
          <w:sz w:val="24"/>
          <w:szCs w:val="24"/>
        </w:rPr>
        <w:t>1</w:t>
      </w:r>
      <w:r w:rsidRPr="00BF3EE9">
        <w:rPr>
          <w:rStyle w:val="blk"/>
          <w:sz w:val="24"/>
          <w:szCs w:val="24"/>
        </w:rPr>
        <w:t>.</w:t>
      </w:r>
      <w:r>
        <w:rPr>
          <w:rStyle w:val="blk"/>
          <w:sz w:val="24"/>
          <w:szCs w:val="24"/>
        </w:rPr>
        <w:t>6</w:t>
      </w:r>
      <w:r w:rsidRPr="00BF3EE9">
        <w:rPr>
          <w:rStyle w:val="blk"/>
          <w:sz w:val="24"/>
          <w:szCs w:val="24"/>
        </w:rPr>
        <w:t>.</w:t>
      </w:r>
      <w:r>
        <w:rPr>
          <w:rStyle w:val="blk"/>
          <w:sz w:val="24"/>
          <w:szCs w:val="24"/>
        </w:rPr>
        <w:t>7</w:t>
      </w:r>
      <w:r w:rsidRPr="00BF3EE9">
        <w:rPr>
          <w:rStyle w:val="blk"/>
          <w:sz w:val="24"/>
          <w:szCs w:val="24"/>
        </w:rPr>
        <w:t>.</w:t>
      </w:r>
      <w:r>
        <w:rPr>
          <w:rStyle w:val="blk"/>
          <w:sz w:val="24"/>
          <w:szCs w:val="24"/>
        </w:rPr>
        <w:t>4</w:t>
      </w:r>
      <w:r w:rsidRPr="00BF3EE9">
        <w:rPr>
          <w:rStyle w:val="blk"/>
          <w:sz w:val="24"/>
          <w:szCs w:val="24"/>
        </w:rPr>
        <w:t xml:space="preserve">. Распоряжение имуществом, находящимся в долевой собственности, осуществляется по </w:t>
      </w:r>
      <w:r>
        <w:rPr>
          <w:rStyle w:val="blk"/>
          <w:sz w:val="24"/>
          <w:szCs w:val="24"/>
        </w:rPr>
        <w:t>соглашению всех ее участников.</w:t>
      </w:r>
    </w:p>
    <w:p w:rsidR="0000264A" w:rsidRPr="00BF3EE9" w:rsidRDefault="0000264A" w:rsidP="006D259F">
      <w:pPr>
        <w:ind w:firstLine="709"/>
        <w:rPr>
          <w:rStyle w:val="blk"/>
          <w:sz w:val="24"/>
          <w:szCs w:val="24"/>
        </w:rPr>
      </w:pPr>
      <w:r w:rsidRPr="00BF3EE9">
        <w:rPr>
          <w:rStyle w:val="blk"/>
          <w:sz w:val="24"/>
          <w:szCs w:val="24"/>
        </w:rPr>
        <w:t>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ст</w:t>
      </w:r>
      <w:r w:rsidR="00CD2A69">
        <w:rPr>
          <w:rStyle w:val="blk"/>
          <w:sz w:val="24"/>
          <w:szCs w:val="24"/>
        </w:rPr>
        <w:t>.</w:t>
      </w:r>
      <w:r w:rsidRPr="00BF3EE9">
        <w:rPr>
          <w:rStyle w:val="blk"/>
          <w:sz w:val="24"/>
          <w:szCs w:val="24"/>
        </w:rPr>
        <w:t xml:space="preserve"> 250 </w:t>
      </w:r>
      <w:r w:rsidRPr="00BF3EE9">
        <w:rPr>
          <w:rStyle w:val="blk"/>
          <w:color w:val="000000"/>
          <w:sz w:val="24"/>
          <w:szCs w:val="24"/>
        </w:rPr>
        <w:t>ГК РФ</w:t>
      </w:r>
      <w:r w:rsidRPr="00BF3EE9">
        <w:rPr>
          <w:rStyle w:val="blk"/>
          <w:sz w:val="24"/>
          <w:szCs w:val="24"/>
        </w:rPr>
        <w:t>.</w:t>
      </w:r>
    </w:p>
    <w:p w:rsidR="0000264A" w:rsidRPr="00BF3EE9" w:rsidRDefault="0000264A" w:rsidP="0000264A">
      <w:pPr>
        <w:spacing w:before="60"/>
        <w:ind w:firstLine="709"/>
        <w:rPr>
          <w:rStyle w:val="blk"/>
          <w:sz w:val="24"/>
          <w:szCs w:val="24"/>
        </w:rPr>
      </w:pPr>
      <w:r>
        <w:rPr>
          <w:rStyle w:val="blk"/>
          <w:sz w:val="24"/>
          <w:szCs w:val="24"/>
        </w:rPr>
        <w:t>1</w:t>
      </w:r>
      <w:r w:rsidRPr="00BF3EE9">
        <w:rPr>
          <w:rStyle w:val="blk"/>
          <w:sz w:val="24"/>
          <w:szCs w:val="24"/>
        </w:rPr>
        <w:t>.</w:t>
      </w:r>
      <w:r>
        <w:rPr>
          <w:rStyle w:val="blk"/>
          <w:sz w:val="24"/>
          <w:szCs w:val="24"/>
        </w:rPr>
        <w:t>6</w:t>
      </w:r>
      <w:r w:rsidRPr="00BF3EE9">
        <w:rPr>
          <w:rStyle w:val="blk"/>
          <w:sz w:val="24"/>
          <w:szCs w:val="24"/>
        </w:rPr>
        <w:t>.</w:t>
      </w:r>
      <w:r>
        <w:rPr>
          <w:rStyle w:val="blk"/>
          <w:sz w:val="24"/>
          <w:szCs w:val="24"/>
        </w:rPr>
        <w:t>7</w:t>
      </w:r>
      <w:r w:rsidRPr="00BF3EE9">
        <w:rPr>
          <w:rStyle w:val="blk"/>
          <w:sz w:val="24"/>
          <w:szCs w:val="24"/>
        </w:rPr>
        <w:t>.</w:t>
      </w:r>
      <w:r>
        <w:rPr>
          <w:rStyle w:val="blk"/>
          <w:sz w:val="24"/>
          <w:szCs w:val="24"/>
        </w:rPr>
        <w:t>5</w:t>
      </w:r>
      <w:r w:rsidRPr="00BF3EE9">
        <w:rPr>
          <w:rStyle w:val="blk"/>
          <w:sz w:val="24"/>
          <w:szCs w:val="24"/>
        </w:rPr>
        <w:t>.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r>
        <w:rPr>
          <w:rStyle w:val="blk"/>
          <w:sz w:val="24"/>
          <w:szCs w:val="24"/>
        </w:rPr>
        <w:t xml:space="preserve"> …</w:t>
      </w:r>
    </w:p>
    <w:p w:rsidR="0000264A" w:rsidRPr="00BF3EE9" w:rsidRDefault="0000264A" w:rsidP="0000264A">
      <w:pPr>
        <w:spacing w:before="60"/>
        <w:ind w:firstLine="709"/>
        <w:rPr>
          <w:rStyle w:val="blk"/>
          <w:sz w:val="24"/>
          <w:szCs w:val="24"/>
        </w:rPr>
      </w:pPr>
      <w:r>
        <w:rPr>
          <w:rStyle w:val="blk"/>
          <w:sz w:val="24"/>
          <w:szCs w:val="24"/>
        </w:rPr>
        <w:t>1</w:t>
      </w:r>
      <w:r w:rsidRPr="00BF3EE9">
        <w:rPr>
          <w:rStyle w:val="blk"/>
          <w:sz w:val="24"/>
          <w:szCs w:val="24"/>
        </w:rPr>
        <w:t>.</w:t>
      </w:r>
      <w:r>
        <w:rPr>
          <w:rStyle w:val="blk"/>
          <w:sz w:val="24"/>
          <w:szCs w:val="24"/>
        </w:rPr>
        <w:t>6</w:t>
      </w:r>
      <w:r w:rsidRPr="00BF3EE9">
        <w:rPr>
          <w:rStyle w:val="blk"/>
          <w:sz w:val="24"/>
          <w:szCs w:val="24"/>
        </w:rPr>
        <w:t>.7.</w:t>
      </w:r>
      <w:r>
        <w:rPr>
          <w:rStyle w:val="blk"/>
          <w:sz w:val="24"/>
          <w:szCs w:val="24"/>
        </w:rPr>
        <w:t>6</w:t>
      </w:r>
      <w:r w:rsidRPr="00BF3EE9">
        <w:rPr>
          <w:rStyle w:val="blk"/>
          <w:sz w:val="24"/>
          <w:szCs w:val="24"/>
        </w:rPr>
        <w:t>. Имущество, находящееся в долевой собственности, может быть разделено между ее участниками по соглашению между ними.</w:t>
      </w:r>
      <w:r>
        <w:rPr>
          <w:rStyle w:val="blk"/>
          <w:sz w:val="24"/>
          <w:szCs w:val="24"/>
        </w:rPr>
        <w:t xml:space="preserve"> …  </w:t>
      </w:r>
      <w:r w:rsidRPr="00BF3EE9">
        <w:rPr>
          <w:rStyle w:val="blk"/>
          <w:sz w:val="24"/>
          <w:szCs w:val="24"/>
        </w:rPr>
        <w:t xml:space="preserve">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 </w:t>
      </w:r>
    </w:p>
    <w:p w:rsidR="00CF1A89" w:rsidRDefault="00CF1A89" w:rsidP="00CF1A89">
      <w:pPr>
        <w:rPr>
          <w:lang w:eastAsia="ru-RU"/>
        </w:rPr>
      </w:pPr>
    </w:p>
    <w:p w:rsidR="00CF1A89" w:rsidRPr="00CF1A89" w:rsidRDefault="00CF1A89" w:rsidP="00CF1A89">
      <w:pPr>
        <w:pStyle w:val="20"/>
        <w:spacing w:before="120"/>
        <w:jc w:val="center"/>
        <w:rPr>
          <w:rFonts w:asciiTheme="minorHAnsi" w:eastAsia="Times New Roman" w:hAnsiTheme="minorHAnsi" w:cs="Arial"/>
          <w:b/>
          <w:color w:val="auto"/>
          <w:sz w:val="24"/>
          <w:szCs w:val="24"/>
          <w:lang w:eastAsia="ru-RU"/>
        </w:rPr>
      </w:pPr>
      <w:bookmarkStart w:id="163" w:name="_Toc496714202"/>
      <w:r w:rsidRPr="00043267">
        <w:rPr>
          <w:rFonts w:asciiTheme="minorHAnsi" w:eastAsia="Times New Roman" w:hAnsiTheme="minorHAnsi" w:cs="Arial"/>
          <w:b/>
          <w:color w:val="auto"/>
          <w:sz w:val="24"/>
          <w:szCs w:val="24"/>
          <w:lang w:eastAsia="ru-RU"/>
        </w:rPr>
        <w:t>1.7. Обязательства, способы их обеспечения, порядок и сроки исполнения взыскания</w:t>
      </w:r>
      <w:bookmarkEnd w:id="163"/>
    </w:p>
    <w:p w:rsidR="00CF1A89" w:rsidRPr="00104691" w:rsidRDefault="00CF1A89" w:rsidP="00CF1A89">
      <w:pPr>
        <w:shd w:val="clear" w:color="auto" w:fill="FFFFFF"/>
        <w:spacing w:before="120"/>
        <w:ind w:firstLine="709"/>
        <w:rPr>
          <w:rFonts w:eastAsia="Times New Roman" w:cs="Arial"/>
          <w:i/>
          <w:sz w:val="24"/>
          <w:szCs w:val="24"/>
          <w:lang w:eastAsia="ru-RU"/>
        </w:rPr>
      </w:pPr>
      <w:r w:rsidRPr="00104691">
        <w:rPr>
          <w:rFonts w:eastAsia="Times New Roman" w:cs="Arial"/>
          <w:i/>
          <w:sz w:val="24"/>
          <w:szCs w:val="24"/>
          <w:lang w:eastAsia="ru-RU"/>
        </w:rPr>
        <w:t xml:space="preserve">Формулировка темы имеет общий характер, ей посвящен </w:t>
      </w:r>
      <w:r>
        <w:rPr>
          <w:rFonts w:eastAsia="Times New Roman" w:cs="Arial"/>
          <w:i/>
          <w:sz w:val="24"/>
          <w:szCs w:val="24"/>
          <w:lang w:eastAsia="ru-RU"/>
        </w:rPr>
        <w:t xml:space="preserve">Подраздел </w:t>
      </w:r>
      <w:r>
        <w:rPr>
          <w:rFonts w:eastAsia="Times New Roman" w:cs="Arial"/>
          <w:i/>
          <w:sz w:val="24"/>
          <w:szCs w:val="24"/>
          <w:lang w:val="en-US" w:eastAsia="ru-RU"/>
        </w:rPr>
        <w:t>I</w:t>
      </w:r>
      <w:r w:rsidRPr="001655EA">
        <w:rPr>
          <w:rFonts w:eastAsia="Times New Roman" w:cs="Arial"/>
          <w:i/>
          <w:sz w:val="24"/>
          <w:szCs w:val="24"/>
          <w:lang w:eastAsia="ru-RU"/>
        </w:rPr>
        <w:t xml:space="preserve"> </w:t>
      </w:r>
      <w:r w:rsidRPr="00104691">
        <w:rPr>
          <w:rFonts w:eastAsia="Times New Roman" w:cs="Arial"/>
          <w:i/>
          <w:sz w:val="24"/>
          <w:szCs w:val="24"/>
          <w:lang w:eastAsia="ru-RU"/>
        </w:rPr>
        <w:t>Раздел</w:t>
      </w:r>
      <w:r>
        <w:rPr>
          <w:rFonts w:eastAsia="Times New Roman" w:cs="Arial"/>
          <w:i/>
          <w:sz w:val="24"/>
          <w:szCs w:val="24"/>
          <w:lang w:eastAsia="ru-RU"/>
        </w:rPr>
        <w:t>а</w:t>
      </w:r>
      <w:r w:rsidRPr="00104691">
        <w:rPr>
          <w:rFonts w:eastAsia="Times New Roman" w:cs="Arial"/>
          <w:i/>
          <w:sz w:val="24"/>
          <w:szCs w:val="24"/>
          <w:lang w:eastAsia="ru-RU"/>
        </w:rPr>
        <w:t xml:space="preserve"> </w:t>
      </w:r>
      <w:r w:rsidRPr="00104691">
        <w:rPr>
          <w:rFonts w:eastAsia="Times New Roman" w:cs="Arial"/>
          <w:i/>
          <w:sz w:val="24"/>
          <w:szCs w:val="24"/>
          <w:lang w:val="en-US" w:eastAsia="ru-RU"/>
        </w:rPr>
        <w:t>III</w:t>
      </w:r>
      <w:r w:rsidRPr="00104691">
        <w:rPr>
          <w:rFonts w:eastAsia="Times New Roman" w:cs="Arial"/>
          <w:i/>
          <w:sz w:val="24"/>
          <w:szCs w:val="24"/>
          <w:lang w:eastAsia="ru-RU"/>
        </w:rPr>
        <w:t xml:space="preserve"> </w:t>
      </w:r>
      <w:r>
        <w:rPr>
          <w:rFonts w:eastAsia="Times New Roman" w:cs="Arial"/>
          <w:i/>
          <w:sz w:val="24"/>
          <w:szCs w:val="24"/>
          <w:lang w:eastAsia="ru-RU"/>
        </w:rPr>
        <w:t>ГК РФ</w:t>
      </w:r>
      <w:r w:rsidR="00D6051C" w:rsidRPr="00D6051C">
        <w:rPr>
          <w:rFonts w:eastAsia="Times New Roman" w:cs="Arial"/>
          <w:i/>
          <w:sz w:val="24"/>
          <w:szCs w:val="24"/>
          <w:lang w:eastAsia="ru-RU"/>
        </w:rPr>
        <w:t xml:space="preserve"> [</w:t>
      </w:r>
      <w:r w:rsidR="00297466">
        <w:rPr>
          <w:rFonts w:eastAsia="Times New Roman" w:cs="Arial"/>
          <w:i/>
          <w:sz w:val="24"/>
          <w:szCs w:val="24"/>
          <w:lang w:eastAsia="ru-RU"/>
        </w:rPr>
        <w:t>10</w:t>
      </w:r>
      <w:r w:rsidR="00D6051C" w:rsidRPr="00D6051C">
        <w:rPr>
          <w:rFonts w:eastAsia="Times New Roman" w:cs="Arial"/>
          <w:i/>
          <w:sz w:val="24"/>
          <w:szCs w:val="24"/>
          <w:lang w:eastAsia="ru-RU"/>
        </w:rPr>
        <w:t>]</w:t>
      </w:r>
      <w:r w:rsidRPr="00104691">
        <w:rPr>
          <w:rFonts w:eastAsia="Times New Roman" w:cs="Arial"/>
          <w:i/>
          <w:sz w:val="24"/>
          <w:szCs w:val="24"/>
          <w:lang w:eastAsia="ru-RU"/>
        </w:rPr>
        <w:t>. Далее в данном разделе приводится выжимка из указанного источника.</w:t>
      </w:r>
    </w:p>
    <w:p w:rsidR="00CF1A89" w:rsidRDefault="00CF1A89" w:rsidP="00CF1A89">
      <w:pPr>
        <w:shd w:val="clear" w:color="auto" w:fill="FFFFFF"/>
        <w:spacing w:before="120"/>
        <w:ind w:firstLine="709"/>
        <w:rPr>
          <w:rFonts w:eastAsia="Times New Roman" w:cs="Arial"/>
          <w:sz w:val="24"/>
          <w:szCs w:val="24"/>
          <w:lang w:eastAsia="ru-RU"/>
        </w:rPr>
      </w:pPr>
      <w:r w:rsidRPr="00DF1AEC">
        <w:rPr>
          <w:rFonts w:eastAsia="Times New Roman" w:cs="Arial"/>
          <w:b/>
          <w:sz w:val="24"/>
          <w:szCs w:val="24"/>
          <w:lang w:eastAsia="ru-RU"/>
        </w:rPr>
        <w:lastRenderedPageBreak/>
        <w:t>1.</w:t>
      </w:r>
      <w:r w:rsidR="00043267">
        <w:rPr>
          <w:rFonts w:eastAsia="Times New Roman" w:cs="Arial"/>
          <w:b/>
          <w:sz w:val="24"/>
          <w:szCs w:val="24"/>
          <w:lang w:eastAsia="ru-RU"/>
        </w:rPr>
        <w:t>7</w:t>
      </w:r>
      <w:r w:rsidRPr="00DF1AEC">
        <w:rPr>
          <w:rFonts w:eastAsia="Times New Roman" w:cs="Arial"/>
          <w:b/>
          <w:sz w:val="24"/>
          <w:szCs w:val="24"/>
          <w:lang w:eastAsia="ru-RU"/>
        </w:rPr>
        <w:t>.</w:t>
      </w:r>
      <w:r>
        <w:rPr>
          <w:rFonts w:eastAsia="Times New Roman" w:cs="Arial"/>
          <w:b/>
          <w:sz w:val="24"/>
          <w:szCs w:val="24"/>
          <w:lang w:eastAsia="ru-RU"/>
        </w:rPr>
        <w:t>1</w:t>
      </w:r>
      <w:r w:rsidRPr="00DF1AEC">
        <w:rPr>
          <w:rFonts w:eastAsia="Times New Roman" w:cs="Arial"/>
          <w:b/>
          <w:sz w:val="24"/>
          <w:szCs w:val="24"/>
          <w:lang w:eastAsia="ru-RU"/>
        </w:rPr>
        <w:t>.</w:t>
      </w:r>
      <w:r>
        <w:rPr>
          <w:rFonts w:eastAsia="Times New Roman" w:cs="Arial"/>
          <w:sz w:val="24"/>
          <w:szCs w:val="24"/>
          <w:lang w:eastAsia="ru-RU"/>
        </w:rPr>
        <w:t xml:space="preserve"> Понятие обязательства </w:t>
      </w:r>
      <w:r w:rsidRPr="006C6FE6">
        <w:rPr>
          <w:rFonts w:cs="Arial"/>
          <w:color w:val="000000"/>
          <w:sz w:val="24"/>
          <w:szCs w:val="24"/>
          <w:shd w:val="clear" w:color="auto" w:fill="FFFFFF"/>
        </w:rPr>
        <w:t>(</w:t>
      </w:r>
      <w:r>
        <w:rPr>
          <w:rFonts w:cs="Arial"/>
          <w:color w:val="000000"/>
          <w:sz w:val="24"/>
          <w:szCs w:val="24"/>
          <w:shd w:val="clear" w:color="auto" w:fill="FFFFFF"/>
        </w:rPr>
        <w:t xml:space="preserve">ст. 307 </w:t>
      </w:r>
      <w:r w:rsidRPr="006C6FE6">
        <w:rPr>
          <w:rFonts w:cs="Arial"/>
          <w:color w:val="000000"/>
          <w:sz w:val="24"/>
          <w:szCs w:val="24"/>
          <w:shd w:val="clear" w:color="auto" w:fill="FFFFFF"/>
        </w:rPr>
        <w:t>[</w:t>
      </w:r>
      <w:r w:rsidR="00297466">
        <w:rPr>
          <w:rFonts w:cs="Arial"/>
          <w:color w:val="000000"/>
          <w:sz w:val="24"/>
          <w:szCs w:val="24"/>
          <w:shd w:val="clear" w:color="auto" w:fill="FFFFFF"/>
        </w:rPr>
        <w:t>10</w:t>
      </w:r>
      <w:r w:rsidRPr="006C6FE6">
        <w:rPr>
          <w:rFonts w:cs="Arial"/>
          <w:color w:val="000000"/>
          <w:sz w:val="24"/>
          <w:szCs w:val="24"/>
          <w:shd w:val="clear" w:color="auto" w:fill="FFFFFF"/>
        </w:rPr>
        <w:t>]</w:t>
      </w:r>
      <w:r>
        <w:rPr>
          <w:rFonts w:cs="Arial"/>
          <w:color w:val="000000"/>
          <w:sz w:val="24"/>
          <w:szCs w:val="24"/>
          <w:shd w:val="clear" w:color="auto" w:fill="FFFFFF"/>
        </w:rPr>
        <w:t>)</w:t>
      </w:r>
      <w:r w:rsidRPr="006C6FE6">
        <w:rPr>
          <w:rFonts w:cs="Arial"/>
          <w:color w:val="000000"/>
          <w:sz w:val="24"/>
          <w:szCs w:val="24"/>
          <w:shd w:val="clear" w:color="auto" w:fill="FFFFFF"/>
        </w:rPr>
        <w:t>.</w:t>
      </w:r>
    </w:p>
    <w:p w:rsidR="00CF1A89" w:rsidRPr="00DF1AEC" w:rsidRDefault="00CF1A89" w:rsidP="00CF1A89">
      <w:pPr>
        <w:shd w:val="clear" w:color="auto" w:fill="FFFFFF"/>
        <w:spacing w:before="60"/>
        <w:ind w:firstLine="709"/>
        <w:rPr>
          <w:rFonts w:eastAsia="Times New Roman" w:cs="Arial"/>
          <w:sz w:val="24"/>
          <w:szCs w:val="24"/>
          <w:lang w:eastAsia="ru-RU"/>
        </w:rPr>
      </w:pPr>
      <w:r w:rsidRPr="00DF1AEC">
        <w:rPr>
          <w:rFonts w:eastAsia="Times New Roman"/>
          <w:sz w:val="24"/>
          <w:szCs w:val="24"/>
          <w:lang w:eastAsia="ru-RU"/>
        </w:rPr>
        <w:t>1.</w:t>
      </w:r>
      <w:r w:rsidR="00043267">
        <w:rPr>
          <w:rFonts w:eastAsia="Times New Roman"/>
          <w:sz w:val="24"/>
          <w:szCs w:val="24"/>
          <w:lang w:eastAsia="ru-RU"/>
        </w:rPr>
        <w:t>7</w:t>
      </w:r>
      <w:r>
        <w:rPr>
          <w:rFonts w:eastAsia="Times New Roman"/>
          <w:sz w:val="24"/>
          <w:szCs w:val="24"/>
          <w:lang w:eastAsia="ru-RU"/>
        </w:rPr>
        <w:t>.1.1.</w:t>
      </w:r>
      <w:r w:rsidRPr="00DF1AEC">
        <w:rPr>
          <w:rFonts w:eastAsia="Times New Roman"/>
          <w:sz w:val="24"/>
          <w:szCs w:val="24"/>
          <w:lang w:eastAsia="ru-RU"/>
        </w:rPr>
        <w:t xml:space="preserve">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CF1A89" w:rsidRPr="00DF1AEC" w:rsidRDefault="00CF1A89" w:rsidP="00CF1A89">
      <w:pPr>
        <w:shd w:val="clear" w:color="auto" w:fill="FFFFFF"/>
        <w:spacing w:before="60"/>
        <w:ind w:firstLine="709"/>
        <w:rPr>
          <w:rFonts w:eastAsia="Times New Roman" w:cs="Arial"/>
          <w:sz w:val="24"/>
          <w:szCs w:val="24"/>
          <w:lang w:eastAsia="ru-RU"/>
        </w:rPr>
      </w:pPr>
      <w:bookmarkStart w:id="164" w:name="dst10490"/>
      <w:bookmarkEnd w:id="164"/>
      <w:r>
        <w:rPr>
          <w:rFonts w:eastAsia="Times New Roman"/>
          <w:sz w:val="24"/>
          <w:szCs w:val="24"/>
          <w:lang w:eastAsia="ru-RU"/>
        </w:rPr>
        <w:t>1.</w:t>
      </w:r>
      <w:r w:rsidR="00043267">
        <w:rPr>
          <w:rFonts w:eastAsia="Times New Roman"/>
          <w:sz w:val="24"/>
          <w:szCs w:val="24"/>
          <w:lang w:eastAsia="ru-RU"/>
        </w:rPr>
        <w:t>7</w:t>
      </w:r>
      <w:r>
        <w:rPr>
          <w:rFonts w:eastAsia="Times New Roman"/>
          <w:sz w:val="24"/>
          <w:szCs w:val="24"/>
          <w:lang w:eastAsia="ru-RU"/>
        </w:rPr>
        <w:t>.1.</w:t>
      </w:r>
      <w:r w:rsidRPr="00DF1AEC">
        <w:rPr>
          <w:rFonts w:eastAsia="Times New Roman"/>
          <w:sz w:val="24"/>
          <w:szCs w:val="24"/>
          <w:lang w:eastAsia="ru-RU"/>
        </w:rPr>
        <w:t>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w:t>
      </w:r>
      <w:r>
        <w:rPr>
          <w:rFonts w:eastAsia="Times New Roman"/>
          <w:sz w:val="24"/>
          <w:szCs w:val="24"/>
          <w:lang w:eastAsia="ru-RU"/>
        </w:rPr>
        <w:t xml:space="preserve"> </w:t>
      </w:r>
      <w:r w:rsidR="002228FA">
        <w:rPr>
          <w:rFonts w:eastAsia="Times New Roman"/>
          <w:sz w:val="24"/>
          <w:szCs w:val="24"/>
          <w:lang w:eastAsia="ru-RU"/>
        </w:rPr>
        <w:t>ГК РФ</w:t>
      </w:r>
      <w:r w:rsidRPr="00DF1AEC">
        <w:rPr>
          <w:rFonts w:eastAsia="Times New Roman"/>
          <w:sz w:val="24"/>
          <w:szCs w:val="24"/>
          <w:lang w:eastAsia="ru-RU"/>
        </w:rPr>
        <w:t>.</w:t>
      </w:r>
    </w:p>
    <w:p w:rsidR="00CF1A89" w:rsidRPr="00DF1AEC" w:rsidRDefault="00CF1A89" w:rsidP="00CF1A89">
      <w:pPr>
        <w:shd w:val="clear" w:color="auto" w:fill="FFFFFF"/>
        <w:spacing w:before="60"/>
        <w:ind w:firstLine="709"/>
        <w:rPr>
          <w:rFonts w:eastAsia="Times New Roman" w:cs="Arial"/>
          <w:sz w:val="24"/>
          <w:szCs w:val="24"/>
          <w:lang w:eastAsia="ru-RU"/>
        </w:rPr>
      </w:pPr>
      <w:bookmarkStart w:id="165" w:name="dst10491"/>
      <w:bookmarkEnd w:id="165"/>
      <w:r>
        <w:rPr>
          <w:rFonts w:eastAsia="Times New Roman"/>
          <w:sz w:val="24"/>
          <w:szCs w:val="24"/>
          <w:lang w:eastAsia="ru-RU"/>
        </w:rPr>
        <w:t>1.</w:t>
      </w:r>
      <w:r w:rsidR="00043267">
        <w:rPr>
          <w:rFonts w:eastAsia="Times New Roman"/>
          <w:sz w:val="24"/>
          <w:szCs w:val="24"/>
          <w:lang w:eastAsia="ru-RU"/>
        </w:rPr>
        <w:t>7</w:t>
      </w:r>
      <w:r>
        <w:rPr>
          <w:rFonts w:eastAsia="Times New Roman"/>
          <w:sz w:val="24"/>
          <w:szCs w:val="24"/>
          <w:lang w:eastAsia="ru-RU"/>
        </w:rPr>
        <w:t>.1.</w:t>
      </w:r>
      <w:r w:rsidRPr="00DF1AEC">
        <w:rPr>
          <w:rFonts w:eastAsia="Times New Roman"/>
          <w:sz w:val="24"/>
          <w:szCs w:val="24"/>
          <w:lang w:eastAsia="ru-RU"/>
        </w:rPr>
        <w:t>3. При установлении, исполнении обязательства и после его прекраще</w:t>
      </w:r>
      <w:r w:rsidR="00916D1B">
        <w:rPr>
          <w:rFonts w:eastAsia="Times New Roman"/>
          <w:sz w:val="24"/>
          <w:szCs w:val="24"/>
          <w:lang w:eastAsia="ru-RU"/>
        </w:rPr>
        <w:t xml:space="preserve">ния стороны обязаны действовать </w:t>
      </w:r>
      <w:r w:rsidRPr="00DF1AEC">
        <w:rPr>
          <w:rFonts w:eastAsia="Times New Roman"/>
          <w:sz w:val="24"/>
          <w:szCs w:val="24"/>
          <w:lang w:eastAsia="ru-RU"/>
        </w:rPr>
        <w:t>добросовестно, учитывая права и законные интересы друг</w:t>
      </w:r>
      <w:r w:rsidR="00916D1B">
        <w:rPr>
          <w:rFonts w:eastAsia="Times New Roman"/>
          <w:sz w:val="24"/>
          <w:szCs w:val="24"/>
          <w:lang w:eastAsia="ru-RU"/>
        </w:rPr>
        <w:t xml:space="preserve"> друга, взаимно оказывая необхо</w:t>
      </w:r>
      <w:r w:rsidR="00D6051C">
        <w:rPr>
          <w:rFonts w:eastAsia="Times New Roman"/>
          <w:sz w:val="24"/>
          <w:szCs w:val="24"/>
          <w:lang w:eastAsia="ru-RU"/>
        </w:rPr>
        <w:t>д</w:t>
      </w:r>
      <w:r w:rsidRPr="00DF1AEC">
        <w:rPr>
          <w:rFonts w:eastAsia="Times New Roman"/>
          <w:sz w:val="24"/>
          <w:szCs w:val="24"/>
          <w:lang w:eastAsia="ru-RU"/>
        </w:rPr>
        <w:t>имое содействие для достижения цели обязательства, а также предоставляя друг другу необходимую информацию.</w:t>
      </w:r>
    </w:p>
    <w:p w:rsidR="00CF1A89" w:rsidRDefault="00CF1A89" w:rsidP="00CF1A89">
      <w:pPr>
        <w:shd w:val="clear" w:color="auto" w:fill="FFFFFF"/>
        <w:spacing w:before="120"/>
        <w:ind w:firstLine="709"/>
        <w:rPr>
          <w:rFonts w:cs="Arial"/>
          <w:color w:val="000000"/>
          <w:sz w:val="24"/>
          <w:szCs w:val="24"/>
          <w:shd w:val="clear" w:color="auto" w:fill="FFFFFF"/>
        </w:rPr>
      </w:pPr>
      <w:r w:rsidRPr="00347118">
        <w:rPr>
          <w:rFonts w:eastAsia="Times New Roman"/>
          <w:b/>
          <w:sz w:val="24"/>
          <w:szCs w:val="24"/>
          <w:lang w:eastAsia="ru-RU"/>
        </w:rPr>
        <w:t>1.</w:t>
      </w:r>
      <w:r w:rsidR="00043267">
        <w:rPr>
          <w:rFonts w:eastAsia="Times New Roman"/>
          <w:b/>
          <w:sz w:val="24"/>
          <w:szCs w:val="24"/>
          <w:lang w:eastAsia="ru-RU"/>
        </w:rPr>
        <w:t>7</w:t>
      </w:r>
      <w:r w:rsidRPr="00347118">
        <w:rPr>
          <w:rFonts w:eastAsia="Times New Roman"/>
          <w:b/>
          <w:sz w:val="24"/>
          <w:szCs w:val="24"/>
          <w:lang w:eastAsia="ru-RU"/>
        </w:rPr>
        <w:t>.</w:t>
      </w:r>
      <w:r w:rsidR="00043267">
        <w:rPr>
          <w:rFonts w:eastAsia="Times New Roman"/>
          <w:b/>
          <w:sz w:val="24"/>
          <w:szCs w:val="24"/>
          <w:lang w:eastAsia="ru-RU"/>
        </w:rPr>
        <w:t>2</w:t>
      </w:r>
      <w:r w:rsidRPr="00347118">
        <w:rPr>
          <w:rFonts w:eastAsia="Times New Roman"/>
          <w:b/>
          <w:sz w:val="24"/>
          <w:szCs w:val="24"/>
          <w:lang w:eastAsia="ru-RU"/>
        </w:rPr>
        <w:t>.</w:t>
      </w:r>
      <w:r w:rsidRPr="00347118">
        <w:rPr>
          <w:rFonts w:eastAsia="Times New Roman"/>
          <w:sz w:val="24"/>
          <w:szCs w:val="24"/>
          <w:lang w:eastAsia="ru-RU"/>
        </w:rPr>
        <w:t xml:space="preserve">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w:t>
      </w:r>
      <w:r w:rsidR="001A4026">
        <w:rPr>
          <w:rFonts w:eastAsia="Times New Roman"/>
          <w:sz w:val="24"/>
          <w:szCs w:val="24"/>
          <w:lang w:eastAsia="ru-RU"/>
        </w:rPr>
        <w:t xml:space="preserve">ми способами, предусмотренными законом </w:t>
      </w:r>
      <w:r w:rsidRPr="00347118">
        <w:rPr>
          <w:rFonts w:eastAsia="Times New Roman"/>
          <w:sz w:val="24"/>
          <w:szCs w:val="24"/>
          <w:lang w:eastAsia="ru-RU"/>
        </w:rPr>
        <w:t>или договором</w:t>
      </w:r>
      <w:r>
        <w:rPr>
          <w:rFonts w:eastAsia="Times New Roman"/>
          <w:sz w:val="24"/>
          <w:szCs w:val="24"/>
          <w:lang w:eastAsia="ru-RU"/>
        </w:rPr>
        <w:t xml:space="preserve"> </w:t>
      </w:r>
      <w:r w:rsidRPr="00576605">
        <w:rPr>
          <w:rFonts w:cs="Arial"/>
          <w:color w:val="000000"/>
          <w:sz w:val="24"/>
          <w:szCs w:val="24"/>
          <w:shd w:val="clear" w:color="auto" w:fill="FFFFFF"/>
        </w:rPr>
        <w:t>(</w:t>
      </w:r>
      <w:r>
        <w:rPr>
          <w:rFonts w:cs="Arial"/>
          <w:color w:val="000000"/>
          <w:sz w:val="24"/>
          <w:szCs w:val="24"/>
          <w:shd w:val="clear" w:color="auto" w:fill="FFFFFF"/>
        </w:rPr>
        <w:t xml:space="preserve">ст. 329 </w:t>
      </w:r>
      <w:r w:rsidRPr="006C6FE6">
        <w:rPr>
          <w:rFonts w:cs="Arial"/>
          <w:color w:val="000000"/>
          <w:sz w:val="24"/>
          <w:szCs w:val="24"/>
          <w:shd w:val="clear" w:color="auto" w:fill="FFFFFF"/>
        </w:rPr>
        <w:t>[</w:t>
      </w:r>
      <w:r w:rsidR="00297466">
        <w:rPr>
          <w:rFonts w:cs="Arial"/>
          <w:color w:val="000000"/>
          <w:sz w:val="24"/>
          <w:szCs w:val="24"/>
          <w:shd w:val="clear" w:color="auto" w:fill="FFFFFF"/>
        </w:rPr>
        <w:t>10</w:t>
      </w:r>
      <w:r w:rsidRPr="006C6FE6">
        <w:rPr>
          <w:rFonts w:cs="Arial"/>
          <w:color w:val="000000"/>
          <w:sz w:val="24"/>
          <w:szCs w:val="24"/>
          <w:shd w:val="clear" w:color="auto" w:fill="FFFFFF"/>
        </w:rPr>
        <w:t>]</w:t>
      </w:r>
      <w:r>
        <w:rPr>
          <w:rFonts w:cs="Arial"/>
          <w:color w:val="000000"/>
          <w:sz w:val="24"/>
          <w:szCs w:val="24"/>
          <w:shd w:val="clear" w:color="auto" w:fill="FFFFFF"/>
        </w:rPr>
        <w:t>)</w:t>
      </w:r>
      <w:r w:rsidRPr="006C6FE6">
        <w:rPr>
          <w:rFonts w:cs="Arial"/>
          <w:color w:val="000000"/>
          <w:sz w:val="24"/>
          <w:szCs w:val="24"/>
          <w:shd w:val="clear" w:color="auto" w:fill="FFFFFF"/>
        </w:rPr>
        <w:t>.</w:t>
      </w:r>
    </w:p>
    <w:p w:rsidR="00043267" w:rsidRDefault="00043267" w:rsidP="00E44CBB">
      <w:pPr>
        <w:spacing w:before="120"/>
        <w:ind w:firstLine="709"/>
        <w:rPr>
          <w:rFonts w:eastAsia="Times New Roman" w:cs="Arial"/>
          <w:b/>
          <w:bCs/>
          <w:sz w:val="24"/>
          <w:szCs w:val="24"/>
          <w:lang w:eastAsia="ru-RU"/>
        </w:rPr>
      </w:pPr>
      <w:r>
        <w:rPr>
          <w:rFonts w:eastAsia="Times New Roman" w:cs="Arial"/>
          <w:b/>
          <w:bCs/>
          <w:sz w:val="24"/>
          <w:szCs w:val="24"/>
          <w:lang w:eastAsia="ru-RU"/>
        </w:rPr>
        <w:t xml:space="preserve">1.7.3. </w:t>
      </w:r>
      <w:r w:rsidRPr="00043267">
        <w:rPr>
          <w:rFonts w:eastAsia="Times New Roman" w:cs="Arial"/>
          <w:bCs/>
          <w:sz w:val="24"/>
          <w:szCs w:val="24"/>
          <w:lang w:eastAsia="ru-RU"/>
        </w:rPr>
        <w:t>Исполнение обязательств (ст. 309.1 – 3</w:t>
      </w:r>
      <w:r w:rsidR="00D6051C">
        <w:rPr>
          <w:rFonts w:eastAsia="Times New Roman" w:cs="Arial"/>
          <w:bCs/>
          <w:sz w:val="24"/>
          <w:szCs w:val="24"/>
          <w:lang w:eastAsia="ru-RU"/>
        </w:rPr>
        <w:t>13 [</w:t>
      </w:r>
      <w:r w:rsidR="00297466">
        <w:rPr>
          <w:rFonts w:eastAsia="Times New Roman" w:cs="Arial"/>
          <w:bCs/>
          <w:sz w:val="24"/>
          <w:szCs w:val="24"/>
          <w:lang w:eastAsia="ru-RU"/>
        </w:rPr>
        <w:t>10</w:t>
      </w:r>
      <w:r w:rsidRPr="00043267">
        <w:rPr>
          <w:rFonts w:eastAsia="Times New Roman" w:cs="Arial"/>
          <w:bCs/>
          <w:sz w:val="24"/>
          <w:szCs w:val="24"/>
          <w:lang w:eastAsia="ru-RU"/>
        </w:rPr>
        <w:t>]).</w:t>
      </w:r>
    </w:p>
    <w:p w:rsidR="00043267" w:rsidRPr="00043267" w:rsidRDefault="00043267" w:rsidP="00E44CBB">
      <w:pPr>
        <w:spacing w:before="60"/>
        <w:ind w:firstLine="709"/>
        <w:rPr>
          <w:rFonts w:eastAsia="Times New Roman" w:cs="Times New Roman"/>
          <w:sz w:val="24"/>
          <w:szCs w:val="24"/>
          <w:lang w:eastAsia="ru-RU"/>
        </w:rPr>
      </w:pPr>
      <w:r w:rsidRPr="00043267">
        <w:rPr>
          <w:rFonts w:eastAsia="Times New Roman" w:cs="Arial"/>
          <w:bCs/>
          <w:sz w:val="24"/>
          <w:szCs w:val="24"/>
          <w:lang w:eastAsia="ru-RU"/>
        </w:rPr>
        <w:t>1.7.3.1.</w:t>
      </w:r>
      <w:r w:rsidRPr="00043267">
        <w:rPr>
          <w:rFonts w:eastAsia="Times New Roman" w:cs="Arial"/>
          <w:b/>
          <w:bCs/>
          <w:sz w:val="24"/>
          <w:szCs w:val="24"/>
          <w:lang w:eastAsia="ru-RU"/>
        </w:rPr>
        <w:t xml:space="preserve"> </w:t>
      </w:r>
      <w:r w:rsidRPr="00043267">
        <w:rPr>
          <w:rFonts w:eastAsia="Times New Roman" w:cs="Times New Roman"/>
          <w:sz w:val="24"/>
          <w:szCs w:val="24"/>
          <w:lang w:eastAsia="ru-RU"/>
        </w:rPr>
        <w:t>Между кредиторами одного должника по однородным обязательствам может быть заключено соглашение о порядке удовлетворения их требований к должнику, в т</w:t>
      </w:r>
      <w:r w:rsidR="001A4026">
        <w:rPr>
          <w:rFonts w:eastAsia="Times New Roman" w:cs="Times New Roman"/>
          <w:sz w:val="24"/>
          <w:szCs w:val="24"/>
          <w:lang w:eastAsia="ru-RU"/>
        </w:rPr>
        <w:t>.ч.</w:t>
      </w:r>
      <w:r w:rsidRPr="00043267">
        <w:rPr>
          <w:rFonts w:eastAsia="Times New Roman" w:cs="Times New Roman"/>
          <w:sz w:val="24"/>
          <w:szCs w:val="24"/>
          <w:lang w:eastAsia="ru-RU"/>
        </w:rPr>
        <w:t xml:space="preserve">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043267" w:rsidRPr="00043267" w:rsidRDefault="00043267" w:rsidP="00E44CBB">
      <w:pPr>
        <w:ind w:firstLine="709"/>
        <w:rPr>
          <w:rFonts w:eastAsia="Times New Roman" w:cs="Times New Roman"/>
          <w:sz w:val="24"/>
          <w:szCs w:val="24"/>
          <w:lang w:eastAsia="ru-RU"/>
        </w:rPr>
      </w:pPr>
      <w:r w:rsidRPr="00043267">
        <w:rPr>
          <w:rFonts w:eastAsia="Times New Roman" w:cs="Times New Roman"/>
          <w:sz w:val="24"/>
          <w:szCs w:val="24"/>
          <w:lang w:eastAsia="ru-RU"/>
        </w:rPr>
        <w:t>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043267" w:rsidRDefault="00043267" w:rsidP="00E44CBB">
      <w:pPr>
        <w:ind w:firstLine="709"/>
        <w:rPr>
          <w:rFonts w:eastAsia="Times New Roman" w:cs="Times New Roman"/>
          <w:sz w:val="24"/>
          <w:szCs w:val="24"/>
          <w:lang w:eastAsia="ru-RU"/>
        </w:rPr>
      </w:pPr>
      <w:r w:rsidRPr="00043267">
        <w:rPr>
          <w:rFonts w:eastAsia="Times New Roman" w:cs="Times New Roman"/>
          <w:sz w:val="24"/>
          <w:szCs w:val="24"/>
          <w:lang w:eastAsia="ru-RU"/>
        </w:rPr>
        <w:t>Соглашение кредиторов о порядке удовлетворения их требований к должнику не создает обязанностей для лиц, не участвующих в нем в качестве сторон, в т</w:t>
      </w:r>
      <w:r w:rsidR="00297466">
        <w:rPr>
          <w:rFonts w:eastAsia="Times New Roman" w:cs="Times New Roman"/>
          <w:sz w:val="24"/>
          <w:szCs w:val="24"/>
          <w:lang w:eastAsia="ru-RU"/>
        </w:rPr>
        <w:t>.</w:t>
      </w:r>
      <w:r w:rsidRPr="00043267">
        <w:rPr>
          <w:rFonts w:eastAsia="Times New Roman" w:cs="Times New Roman"/>
          <w:sz w:val="24"/>
          <w:szCs w:val="24"/>
          <w:lang w:eastAsia="ru-RU"/>
        </w:rPr>
        <w:t>ч</w:t>
      </w:r>
      <w:r w:rsidR="00297466">
        <w:rPr>
          <w:rFonts w:eastAsia="Times New Roman" w:cs="Times New Roman"/>
          <w:sz w:val="24"/>
          <w:szCs w:val="24"/>
          <w:lang w:eastAsia="ru-RU"/>
        </w:rPr>
        <w:t>.</w:t>
      </w:r>
      <w:r w:rsidRPr="00043267">
        <w:rPr>
          <w:rFonts w:eastAsia="Times New Roman" w:cs="Times New Roman"/>
          <w:sz w:val="24"/>
          <w:szCs w:val="24"/>
          <w:lang w:eastAsia="ru-RU"/>
        </w:rPr>
        <w:t xml:space="preserve"> для должника (ст</w:t>
      </w:r>
      <w:r w:rsidR="001A4026">
        <w:rPr>
          <w:rFonts w:eastAsia="Times New Roman" w:cs="Times New Roman"/>
          <w:sz w:val="24"/>
          <w:szCs w:val="24"/>
          <w:lang w:eastAsia="ru-RU"/>
        </w:rPr>
        <w:t>.</w:t>
      </w:r>
      <w:r w:rsidRPr="00043267">
        <w:rPr>
          <w:rFonts w:eastAsia="Times New Roman" w:cs="Times New Roman"/>
          <w:sz w:val="24"/>
          <w:szCs w:val="24"/>
          <w:lang w:eastAsia="ru-RU"/>
        </w:rPr>
        <w:t xml:space="preserve"> 308</w:t>
      </w:r>
      <w:r w:rsidR="001A4026">
        <w:rPr>
          <w:rFonts w:eastAsia="Times New Roman" w:cs="Times New Roman"/>
          <w:sz w:val="24"/>
          <w:szCs w:val="24"/>
          <w:lang w:eastAsia="ru-RU"/>
        </w:rPr>
        <w:t xml:space="preserve"> </w:t>
      </w:r>
      <w:r w:rsidR="00D6051C">
        <w:rPr>
          <w:rFonts w:eastAsia="Times New Roman" w:cs="Times New Roman"/>
          <w:sz w:val="24"/>
          <w:szCs w:val="24"/>
          <w:lang w:eastAsia="ru-RU"/>
        </w:rPr>
        <w:t>[</w:t>
      </w:r>
      <w:r w:rsidR="00297466">
        <w:rPr>
          <w:rFonts w:eastAsia="Times New Roman" w:cs="Times New Roman"/>
          <w:sz w:val="24"/>
          <w:szCs w:val="24"/>
          <w:lang w:eastAsia="ru-RU"/>
        </w:rPr>
        <w:t>10</w:t>
      </w:r>
      <w:r w:rsidR="001A4026" w:rsidRPr="001A4026">
        <w:rPr>
          <w:rFonts w:eastAsia="Times New Roman" w:cs="Times New Roman"/>
          <w:sz w:val="24"/>
          <w:szCs w:val="24"/>
          <w:lang w:eastAsia="ru-RU"/>
        </w:rPr>
        <w:t>]</w:t>
      </w:r>
      <w:r w:rsidRPr="00043267">
        <w:rPr>
          <w:rFonts w:eastAsia="Times New Roman" w:cs="Times New Roman"/>
          <w:sz w:val="24"/>
          <w:szCs w:val="24"/>
          <w:lang w:eastAsia="ru-RU"/>
        </w:rPr>
        <w:t>).</w:t>
      </w:r>
    </w:p>
    <w:p w:rsidR="00D62892" w:rsidRPr="00D62892" w:rsidRDefault="00D62892" w:rsidP="00E44CBB">
      <w:pPr>
        <w:spacing w:before="60"/>
        <w:ind w:firstLine="709"/>
        <w:rPr>
          <w:rFonts w:eastAsia="Times New Roman" w:cs="Times New Roman"/>
          <w:sz w:val="24"/>
          <w:szCs w:val="24"/>
          <w:lang w:eastAsia="ru-RU"/>
        </w:rPr>
      </w:pPr>
      <w:r>
        <w:rPr>
          <w:rFonts w:eastAsia="Times New Roman" w:cs="Times New Roman"/>
          <w:sz w:val="24"/>
          <w:szCs w:val="24"/>
          <w:lang w:eastAsia="ru-RU"/>
        </w:rPr>
        <w:t xml:space="preserve">1.7.3.2. </w:t>
      </w:r>
      <w:r w:rsidRPr="00D62892">
        <w:rPr>
          <w:rFonts w:eastAsia="Times New Roman" w:cs="Times New Roman"/>
          <w:sz w:val="24"/>
          <w:szCs w:val="24"/>
          <w:lang w:eastAsia="ru-RU"/>
        </w:rP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6B38B1" w:rsidRPr="006B38B1" w:rsidRDefault="006B38B1" w:rsidP="00E44CBB">
      <w:pPr>
        <w:spacing w:before="60"/>
        <w:ind w:firstLine="709"/>
        <w:rPr>
          <w:rFonts w:eastAsia="Times New Roman" w:cs="Times New Roman"/>
          <w:sz w:val="24"/>
          <w:szCs w:val="24"/>
          <w:lang w:eastAsia="ru-RU"/>
        </w:rPr>
      </w:pPr>
      <w:r>
        <w:rPr>
          <w:rFonts w:eastAsia="Times New Roman" w:cs="Times New Roman"/>
          <w:sz w:val="24"/>
          <w:szCs w:val="24"/>
          <w:lang w:eastAsia="ru-RU"/>
        </w:rPr>
        <w:t>1.7.3.3</w:t>
      </w:r>
      <w:r w:rsidRPr="006B38B1">
        <w:rPr>
          <w:rFonts w:eastAsia="Times New Roman" w:cs="Times New Roman"/>
          <w:sz w:val="24"/>
          <w:szCs w:val="24"/>
          <w:lang w:eastAsia="ru-RU"/>
        </w:rPr>
        <w:t xml:space="preserve">. Односторонний отказ от исполнения обязательства и одностороннее изменение его условий не допускаются, за исключением случаев, предусмотренных </w:t>
      </w:r>
      <w:r w:rsidR="002228FA">
        <w:rPr>
          <w:rFonts w:eastAsia="Times New Roman" w:cs="Times New Roman"/>
          <w:sz w:val="24"/>
          <w:szCs w:val="24"/>
          <w:lang w:eastAsia="ru-RU"/>
        </w:rPr>
        <w:t>ГК РФ</w:t>
      </w:r>
      <w:r w:rsidRPr="006B38B1">
        <w:rPr>
          <w:rFonts w:eastAsia="Times New Roman" w:cs="Times New Roman"/>
          <w:sz w:val="24"/>
          <w:szCs w:val="24"/>
          <w:lang w:eastAsia="ru-RU"/>
        </w:rPr>
        <w:t>, другими законами или иными правовыми актами.</w:t>
      </w:r>
    </w:p>
    <w:p w:rsidR="006B38B1" w:rsidRDefault="006B38B1" w:rsidP="00E44CBB">
      <w:pPr>
        <w:spacing w:before="60"/>
        <w:ind w:firstLine="709"/>
        <w:rPr>
          <w:rFonts w:eastAsia="Times New Roman" w:cs="Times New Roman"/>
          <w:sz w:val="24"/>
          <w:szCs w:val="24"/>
          <w:lang w:eastAsia="ru-RU"/>
        </w:rPr>
      </w:pPr>
      <w:r>
        <w:rPr>
          <w:rFonts w:eastAsia="Times New Roman" w:cs="Times New Roman"/>
          <w:sz w:val="24"/>
          <w:szCs w:val="24"/>
          <w:lang w:eastAsia="ru-RU"/>
        </w:rPr>
        <w:t xml:space="preserve">1.7.3.4. </w:t>
      </w:r>
      <w:r w:rsidRPr="006B38B1">
        <w:rPr>
          <w:rFonts w:eastAsia="Times New Roman" w:cs="Times New Roman"/>
          <w:sz w:val="24"/>
          <w:szCs w:val="24"/>
          <w:lang w:eastAsia="ru-RU"/>
        </w:rP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6B38B1" w:rsidRPr="006B38B1" w:rsidRDefault="006B38B1" w:rsidP="00E44CBB">
      <w:pPr>
        <w:spacing w:before="60"/>
        <w:ind w:firstLine="709"/>
        <w:rPr>
          <w:rFonts w:eastAsia="Times New Roman" w:cs="Times New Roman"/>
          <w:sz w:val="24"/>
          <w:szCs w:val="24"/>
          <w:lang w:eastAsia="ru-RU"/>
        </w:rPr>
      </w:pPr>
      <w:r>
        <w:rPr>
          <w:rFonts w:eastAsia="Times New Roman" w:cs="Times New Roman"/>
          <w:sz w:val="24"/>
          <w:szCs w:val="24"/>
          <w:lang w:eastAsia="ru-RU"/>
        </w:rPr>
        <w:t xml:space="preserve">1.7.3.5. </w:t>
      </w:r>
      <w:r w:rsidRPr="006B38B1">
        <w:rPr>
          <w:rFonts w:eastAsia="Times New Roman" w:cs="Times New Roman"/>
          <w:sz w:val="24"/>
          <w:szCs w:val="24"/>
          <w:lang w:eastAsia="ru-RU"/>
        </w:rPr>
        <w:t>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6B38B1" w:rsidRPr="006B38B1" w:rsidRDefault="006B38B1" w:rsidP="00E44CBB">
      <w:pPr>
        <w:ind w:firstLine="709"/>
        <w:rPr>
          <w:rFonts w:eastAsia="Times New Roman" w:cs="Times New Roman"/>
          <w:sz w:val="24"/>
          <w:szCs w:val="24"/>
          <w:lang w:eastAsia="ru-RU"/>
        </w:rPr>
      </w:pPr>
      <w:r w:rsidRPr="006B38B1">
        <w:rPr>
          <w:rFonts w:eastAsia="Times New Roman" w:cs="Times New Roman"/>
          <w:sz w:val="24"/>
          <w:szCs w:val="24"/>
          <w:lang w:eastAsia="ru-RU"/>
        </w:rPr>
        <w:t>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6B38B1" w:rsidRPr="006B38B1" w:rsidRDefault="006B38B1" w:rsidP="00065109">
      <w:pPr>
        <w:pStyle w:val="a4"/>
        <w:numPr>
          <w:ilvl w:val="0"/>
          <w:numId w:val="7"/>
        </w:numPr>
        <w:shd w:val="clear" w:color="auto" w:fill="FFFFFF"/>
        <w:ind w:hanging="357"/>
        <w:contextualSpacing w:val="0"/>
        <w:rPr>
          <w:rFonts w:eastAsia="Times New Roman"/>
          <w:sz w:val="24"/>
          <w:szCs w:val="24"/>
          <w:lang w:eastAsia="ru-RU"/>
        </w:rPr>
      </w:pPr>
      <w:r w:rsidRPr="006B38B1">
        <w:rPr>
          <w:rFonts w:eastAsia="Times New Roman"/>
          <w:sz w:val="24"/>
          <w:szCs w:val="24"/>
          <w:lang w:eastAsia="ru-RU"/>
        </w:rPr>
        <w:t>должником допущена просрочка исполнения денежного обязательства;</w:t>
      </w:r>
    </w:p>
    <w:p w:rsidR="006B38B1" w:rsidRPr="006B38B1" w:rsidRDefault="006B38B1" w:rsidP="00065109">
      <w:pPr>
        <w:pStyle w:val="a4"/>
        <w:numPr>
          <w:ilvl w:val="0"/>
          <w:numId w:val="7"/>
        </w:numPr>
        <w:shd w:val="clear" w:color="auto" w:fill="FFFFFF"/>
        <w:ind w:hanging="357"/>
        <w:contextualSpacing w:val="0"/>
        <w:rPr>
          <w:rFonts w:eastAsia="Times New Roman" w:cs="Times New Roman"/>
          <w:sz w:val="24"/>
          <w:szCs w:val="24"/>
          <w:lang w:eastAsia="ru-RU"/>
        </w:rPr>
      </w:pPr>
      <w:r w:rsidRPr="006B38B1">
        <w:rPr>
          <w:rFonts w:eastAsia="Times New Roman"/>
          <w:sz w:val="24"/>
          <w:szCs w:val="24"/>
          <w:lang w:eastAsia="ru-RU"/>
        </w:rPr>
        <w:t>такое третье лицо подвергается опасности утратить свое право на имущество должника</w:t>
      </w:r>
      <w:r w:rsidRPr="006B38B1">
        <w:rPr>
          <w:rFonts w:eastAsia="Times New Roman" w:cs="Times New Roman"/>
          <w:sz w:val="24"/>
          <w:szCs w:val="24"/>
          <w:lang w:eastAsia="ru-RU"/>
        </w:rPr>
        <w:t xml:space="preserve"> вследствие обращения взыскания на это имущество.</w:t>
      </w:r>
    </w:p>
    <w:p w:rsidR="006B38B1" w:rsidRPr="006B38B1" w:rsidRDefault="006B38B1" w:rsidP="00E44CBB">
      <w:pPr>
        <w:ind w:firstLine="709"/>
        <w:rPr>
          <w:rFonts w:eastAsia="Times New Roman" w:cs="Times New Roman"/>
          <w:sz w:val="24"/>
          <w:szCs w:val="24"/>
          <w:lang w:eastAsia="ru-RU"/>
        </w:rPr>
      </w:pPr>
      <w:r w:rsidRPr="006B38B1">
        <w:rPr>
          <w:rFonts w:eastAsia="Times New Roman" w:cs="Times New Roman"/>
          <w:sz w:val="24"/>
          <w:szCs w:val="24"/>
          <w:lang w:eastAsia="ru-RU"/>
        </w:rPr>
        <w:lastRenderedPageBreak/>
        <w:t>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6B38B1" w:rsidRPr="006B38B1" w:rsidRDefault="006B38B1" w:rsidP="00E44CBB">
      <w:pPr>
        <w:ind w:firstLine="709"/>
        <w:rPr>
          <w:rFonts w:eastAsia="Times New Roman" w:cs="Times New Roman"/>
          <w:sz w:val="24"/>
          <w:szCs w:val="24"/>
          <w:lang w:eastAsia="ru-RU"/>
        </w:rPr>
      </w:pPr>
      <w:r w:rsidRPr="006B38B1">
        <w:rPr>
          <w:rFonts w:eastAsia="Times New Roman" w:cs="Times New Roman"/>
          <w:sz w:val="24"/>
          <w:szCs w:val="24"/>
          <w:lang w:eastAsia="ru-RU"/>
        </w:rPr>
        <w:t xml:space="preserve">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w:t>
      </w:r>
      <w:r w:rsidR="00E44CBB">
        <w:rPr>
          <w:rFonts w:eastAsia="Times New Roman" w:cs="Times New Roman"/>
          <w:sz w:val="24"/>
          <w:szCs w:val="24"/>
          <w:lang w:eastAsia="ru-RU"/>
        </w:rPr>
        <w:t>ГК РФ</w:t>
      </w:r>
      <w:r w:rsidRPr="006B38B1">
        <w:rPr>
          <w:rFonts w:eastAsia="Times New Roman" w:cs="Times New Roman"/>
          <w:sz w:val="24"/>
          <w:szCs w:val="24"/>
          <w:lang w:eastAsia="ru-RU"/>
        </w:rPr>
        <w:t xml:space="preserve"> для должника.</w:t>
      </w:r>
    </w:p>
    <w:p w:rsidR="006B38B1" w:rsidRPr="006B38B1" w:rsidRDefault="006B38B1" w:rsidP="00E44CBB">
      <w:pPr>
        <w:ind w:firstLine="709"/>
        <w:rPr>
          <w:rFonts w:eastAsia="Times New Roman" w:cs="Times New Roman"/>
          <w:sz w:val="24"/>
          <w:szCs w:val="24"/>
          <w:lang w:eastAsia="ru-RU"/>
        </w:rPr>
      </w:pPr>
      <w:r w:rsidRPr="006B38B1">
        <w:rPr>
          <w:rFonts w:eastAsia="Times New Roman" w:cs="Times New Roman"/>
          <w:sz w:val="24"/>
          <w:szCs w:val="24"/>
          <w:lang w:eastAsia="ru-RU"/>
        </w:rPr>
        <w:t>К третьему лицу, исполнившему обязательство должника, переходят права кредитора по обязательству в соответствии со ст</w:t>
      </w:r>
      <w:r w:rsidR="00D6051C">
        <w:rPr>
          <w:rFonts w:eastAsia="Times New Roman" w:cs="Times New Roman"/>
          <w:sz w:val="24"/>
          <w:szCs w:val="24"/>
          <w:lang w:eastAsia="ru-RU"/>
        </w:rPr>
        <w:t>. 387 [</w:t>
      </w:r>
      <w:r w:rsidR="00297466">
        <w:rPr>
          <w:rFonts w:eastAsia="Times New Roman" w:cs="Times New Roman"/>
          <w:sz w:val="24"/>
          <w:szCs w:val="24"/>
          <w:lang w:eastAsia="ru-RU"/>
        </w:rPr>
        <w:t>10</w:t>
      </w:r>
      <w:r w:rsidRPr="006B38B1">
        <w:rPr>
          <w:rFonts w:eastAsia="Times New Roman" w:cs="Times New Roman"/>
          <w:sz w:val="24"/>
          <w:szCs w:val="24"/>
          <w:lang w:eastAsia="ru-RU"/>
        </w:rPr>
        <w:t>].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6B38B1" w:rsidRPr="006B38B1" w:rsidRDefault="006B38B1" w:rsidP="00E44CBB">
      <w:pPr>
        <w:ind w:firstLine="709"/>
        <w:rPr>
          <w:rFonts w:eastAsia="Times New Roman" w:cs="Times New Roman"/>
          <w:sz w:val="24"/>
          <w:szCs w:val="24"/>
          <w:lang w:eastAsia="ru-RU"/>
        </w:rPr>
      </w:pPr>
      <w:r w:rsidRPr="006B38B1">
        <w:rPr>
          <w:rFonts w:eastAsia="Times New Roman" w:cs="Times New Roman"/>
          <w:sz w:val="24"/>
          <w:szCs w:val="24"/>
          <w:lang w:eastAsia="ru-RU"/>
        </w:rPr>
        <w:t>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043267" w:rsidRDefault="00043267" w:rsidP="00E44CBB">
      <w:pPr>
        <w:spacing w:before="120"/>
        <w:ind w:firstLine="709"/>
        <w:rPr>
          <w:rFonts w:eastAsia="Times New Roman" w:cs="Times New Roman"/>
          <w:sz w:val="24"/>
          <w:szCs w:val="24"/>
          <w:lang w:eastAsia="ru-RU"/>
        </w:rPr>
      </w:pPr>
      <w:r>
        <w:rPr>
          <w:rFonts w:eastAsia="Times New Roman" w:cs="Arial"/>
          <w:b/>
          <w:bCs/>
          <w:sz w:val="24"/>
          <w:szCs w:val="24"/>
          <w:lang w:eastAsia="ru-RU"/>
        </w:rPr>
        <w:t>1.7.4.</w:t>
      </w:r>
      <w:r w:rsidRPr="00043267">
        <w:rPr>
          <w:rFonts w:eastAsia="Times New Roman" w:cs="Arial"/>
          <w:bCs/>
          <w:sz w:val="24"/>
          <w:szCs w:val="24"/>
          <w:lang w:eastAsia="ru-RU"/>
        </w:rPr>
        <w:t xml:space="preserve"> Сроки исполнения о</w:t>
      </w:r>
      <w:r w:rsidR="00D6051C">
        <w:rPr>
          <w:rFonts w:eastAsia="Times New Roman" w:cs="Arial"/>
          <w:bCs/>
          <w:sz w:val="24"/>
          <w:szCs w:val="24"/>
          <w:lang w:eastAsia="ru-RU"/>
        </w:rPr>
        <w:t>бязательства (ст. 314, 315 [</w:t>
      </w:r>
      <w:r w:rsidR="00297466">
        <w:rPr>
          <w:rFonts w:eastAsia="Times New Roman" w:cs="Arial"/>
          <w:bCs/>
          <w:sz w:val="24"/>
          <w:szCs w:val="24"/>
          <w:lang w:eastAsia="ru-RU"/>
        </w:rPr>
        <w:t>10</w:t>
      </w:r>
      <w:r w:rsidRPr="00043267">
        <w:rPr>
          <w:rFonts w:eastAsia="Times New Roman" w:cs="Arial"/>
          <w:bCs/>
          <w:sz w:val="24"/>
          <w:szCs w:val="24"/>
          <w:lang w:eastAsia="ru-RU"/>
        </w:rPr>
        <w:t>])</w:t>
      </w:r>
      <w:r>
        <w:rPr>
          <w:rFonts w:eastAsia="Times New Roman" w:cs="Arial"/>
          <w:bCs/>
          <w:sz w:val="24"/>
          <w:szCs w:val="24"/>
          <w:lang w:eastAsia="ru-RU"/>
        </w:rPr>
        <w:t>.</w:t>
      </w:r>
    </w:p>
    <w:p w:rsidR="00043267" w:rsidRPr="00043267" w:rsidRDefault="00043267" w:rsidP="00E44CBB">
      <w:pPr>
        <w:spacing w:before="60"/>
        <w:ind w:firstLine="709"/>
        <w:rPr>
          <w:rFonts w:eastAsia="Times New Roman" w:cs="Times New Roman"/>
          <w:sz w:val="24"/>
          <w:szCs w:val="24"/>
          <w:lang w:eastAsia="ru-RU"/>
        </w:rPr>
      </w:pPr>
      <w:r w:rsidRPr="00043267">
        <w:rPr>
          <w:rFonts w:eastAsia="Times New Roman" w:cs="Times New Roman"/>
          <w:sz w:val="24"/>
          <w:szCs w:val="24"/>
          <w:lang w:eastAsia="ru-RU"/>
        </w:rPr>
        <w:t>1</w:t>
      </w:r>
      <w:r>
        <w:rPr>
          <w:rFonts w:eastAsia="Times New Roman" w:cs="Times New Roman"/>
          <w:sz w:val="24"/>
          <w:szCs w:val="24"/>
          <w:lang w:eastAsia="ru-RU"/>
        </w:rPr>
        <w:t>.7.4.</w:t>
      </w:r>
      <w:r w:rsidRPr="00043267">
        <w:rPr>
          <w:rFonts w:eastAsia="Times New Roman" w:cs="Times New Roman"/>
          <w:sz w:val="24"/>
          <w:szCs w:val="24"/>
          <w:lang w:eastAsia="ru-RU"/>
        </w:rPr>
        <w:t>1. Если обязательство предусматривает или позволяет определить день его исполнения либо период, в течение которого оно должно быть исполнено (в т</w:t>
      </w:r>
      <w:r w:rsidR="001A4026">
        <w:rPr>
          <w:rFonts w:eastAsia="Times New Roman" w:cs="Times New Roman"/>
          <w:sz w:val="24"/>
          <w:szCs w:val="24"/>
          <w:lang w:eastAsia="ru-RU"/>
        </w:rPr>
        <w:t>.ч.</w:t>
      </w:r>
      <w:r w:rsidRPr="00043267">
        <w:rPr>
          <w:rFonts w:eastAsia="Times New Roman" w:cs="Times New Roman"/>
          <w:sz w:val="24"/>
          <w:szCs w:val="24"/>
          <w:lang w:eastAsia="ru-RU"/>
        </w:rPr>
        <w:t xml:space="preserve">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043267" w:rsidRPr="00043267" w:rsidRDefault="00043267" w:rsidP="00E44CBB">
      <w:pPr>
        <w:spacing w:before="60"/>
        <w:ind w:firstLine="709"/>
        <w:rPr>
          <w:rFonts w:eastAsia="Times New Roman" w:cs="Times New Roman"/>
          <w:sz w:val="24"/>
          <w:szCs w:val="24"/>
          <w:lang w:eastAsia="ru-RU"/>
        </w:rPr>
      </w:pPr>
      <w:r>
        <w:rPr>
          <w:rFonts w:eastAsia="Times New Roman" w:cs="Times New Roman"/>
          <w:sz w:val="24"/>
          <w:szCs w:val="24"/>
          <w:lang w:eastAsia="ru-RU"/>
        </w:rPr>
        <w:t>1.7.4.</w:t>
      </w:r>
      <w:r w:rsidRPr="00043267">
        <w:rPr>
          <w:rFonts w:eastAsia="Times New Roman" w:cs="Times New Roman"/>
          <w:sz w:val="24"/>
          <w:szCs w:val="24"/>
          <w:lang w:eastAsia="ru-RU"/>
        </w:rP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w:t>
      </w:r>
      <w:r w:rsidR="006D259F">
        <w:rPr>
          <w:rFonts w:eastAsia="Times New Roman" w:cs="Times New Roman"/>
          <w:sz w:val="24"/>
          <w:szCs w:val="24"/>
          <w:lang w:eastAsia="ru-RU"/>
        </w:rPr>
        <w:t>7</w:t>
      </w:r>
      <w:r w:rsidRPr="00043267">
        <w:rPr>
          <w:rFonts w:eastAsia="Times New Roman" w:cs="Times New Roman"/>
          <w:sz w:val="24"/>
          <w:szCs w:val="24"/>
          <w:lang w:eastAsia="ru-RU"/>
        </w:rPr>
        <w:t xml:space="preserve">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043267" w:rsidRPr="00043267" w:rsidRDefault="00043267" w:rsidP="00E44CBB">
      <w:pPr>
        <w:spacing w:before="60"/>
        <w:ind w:firstLine="709"/>
        <w:rPr>
          <w:rFonts w:eastAsia="Times New Roman" w:cs="Times New Roman"/>
          <w:sz w:val="24"/>
          <w:szCs w:val="24"/>
          <w:lang w:eastAsia="ru-RU"/>
        </w:rPr>
      </w:pPr>
      <w:r>
        <w:rPr>
          <w:rFonts w:eastAsia="Times New Roman" w:cs="Times New Roman"/>
          <w:sz w:val="24"/>
          <w:szCs w:val="24"/>
          <w:lang w:eastAsia="ru-RU"/>
        </w:rPr>
        <w:t>1.7.4.3</w:t>
      </w:r>
      <w:r w:rsidRPr="00043267">
        <w:rPr>
          <w:rFonts w:eastAsia="Times New Roman" w:cs="Times New Roman"/>
          <w:sz w:val="24"/>
          <w:szCs w:val="24"/>
          <w:lang w:eastAsia="ru-RU"/>
        </w:rPr>
        <w:t>. 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CF1A89" w:rsidRPr="00CF1A89" w:rsidRDefault="00CF1A89" w:rsidP="00CF1A89">
      <w:pPr>
        <w:rPr>
          <w:lang w:eastAsia="ru-RU"/>
        </w:rPr>
      </w:pPr>
    </w:p>
    <w:p w:rsidR="00CF1A89" w:rsidRPr="00CF1A89" w:rsidRDefault="00CF1A89" w:rsidP="00CF1A89">
      <w:pPr>
        <w:pStyle w:val="20"/>
        <w:spacing w:before="120"/>
        <w:jc w:val="center"/>
        <w:rPr>
          <w:rFonts w:asciiTheme="minorHAnsi" w:eastAsia="Times New Roman" w:hAnsiTheme="minorHAnsi" w:cs="Arial"/>
          <w:b/>
          <w:color w:val="auto"/>
          <w:sz w:val="24"/>
          <w:szCs w:val="24"/>
          <w:lang w:eastAsia="ru-RU"/>
        </w:rPr>
      </w:pPr>
      <w:bookmarkStart w:id="166" w:name="_Toc496714203"/>
      <w:r>
        <w:rPr>
          <w:rFonts w:asciiTheme="minorHAnsi" w:eastAsia="Times New Roman" w:hAnsiTheme="minorHAnsi" w:cs="Arial"/>
          <w:b/>
          <w:color w:val="auto"/>
          <w:sz w:val="24"/>
          <w:szCs w:val="24"/>
          <w:lang w:eastAsia="ru-RU"/>
        </w:rPr>
        <w:t xml:space="preserve">1.8. </w:t>
      </w:r>
      <w:r w:rsidRPr="00CF1A89">
        <w:rPr>
          <w:rFonts w:asciiTheme="minorHAnsi" w:eastAsia="Times New Roman" w:hAnsiTheme="minorHAnsi" w:cs="Arial"/>
          <w:b/>
          <w:color w:val="auto"/>
          <w:sz w:val="24"/>
          <w:szCs w:val="24"/>
          <w:lang w:eastAsia="ru-RU"/>
        </w:rPr>
        <w:t>Гражданско-правовой договор</w:t>
      </w:r>
      <w:r w:rsidR="006B38B1">
        <w:rPr>
          <w:rFonts w:asciiTheme="minorHAnsi" w:eastAsia="Times New Roman" w:hAnsiTheme="minorHAnsi" w:cs="Arial"/>
          <w:b/>
          <w:color w:val="auto"/>
          <w:sz w:val="24"/>
          <w:szCs w:val="24"/>
          <w:lang w:eastAsia="ru-RU"/>
        </w:rPr>
        <w:br/>
      </w:r>
      <w:r w:rsidRPr="00CF1A89">
        <w:rPr>
          <w:rFonts w:asciiTheme="minorHAnsi" w:eastAsia="Times New Roman" w:hAnsiTheme="minorHAnsi" w:cs="Arial"/>
          <w:b/>
          <w:color w:val="auto"/>
          <w:sz w:val="24"/>
          <w:szCs w:val="24"/>
          <w:lang w:eastAsia="ru-RU"/>
        </w:rPr>
        <w:t>(понятие, виды, предмет, содержание, форма, существенные условия)</w:t>
      </w:r>
      <w:bookmarkEnd w:id="166"/>
    </w:p>
    <w:p w:rsidR="00CF1A89" w:rsidRPr="0081777B" w:rsidRDefault="001A4026" w:rsidP="00CF1A89">
      <w:pPr>
        <w:shd w:val="clear" w:color="auto" w:fill="FFFFFF"/>
        <w:spacing w:before="120"/>
        <w:ind w:firstLine="709"/>
        <w:rPr>
          <w:rFonts w:eastAsia="Times New Roman" w:cs="Arial"/>
          <w:i/>
          <w:sz w:val="24"/>
          <w:szCs w:val="24"/>
          <w:lang w:eastAsia="ru-RU"/>
        </w:rPr>
      </w:pPr>
      <w:r>
        <w:rPr>
          <w:rFonts w:eastAsia="Times New Roman" w:cs="Arial"/>
          <w:i/>
          <w:sz w:val="24"/>
          <w:szCs w:val="24"/>
          <w:lang w:eastAsia="ru-RU"/>
        </w:rPr>
        <w:t>Т</w:t>
      </w:r>
      <w:r w:rsidR="00CF1A89" w:rsidRPr="0081777B">
        <w:rPr>
          <w:rFonts w:eastAsia="Times New Roman" w:cs="Arial"/>
          <w:i/>
          <w:sz w:val="24"/>
          <w:szCs w:val="24"/>
          <w:lang w:eastAsia="ru-RU"/>
        </w:rPr>
        <w:t>ем</w:t>
      </w:r>
      <w:r>
        <w:rPr>
          <w:rFonts w:eastAsia="Times New Roman" w:cs="Arial"/>
          <w:i/>
          <w:sz w:val="24"/>
          <w:szCs w:val="24"/>
          <w:lang w:eastAsia="ru-RU"/>
        </w:rPr>
        <w:t xml:space="preserve">е </w:t>
      </w:r>
      <w:r w:rsidR="00CF1A89" w:rsidRPr="0081777B">
        <w:rPr>
          <w:rFonts w:eastAsia="Times New Roman" w:cs="Arial"/>
          <w:i/>
          <w:sz w:val="24"/>
          <w:szCs w:val="24"/>
          <w:lang w:eastAsia="ru-RU"/>
        </w:rPr>
        <w:t xml:space="preserve">посвящен Подраздел </w:t>
      </w:r>
      <w:r w:rsidR="00CF1A89" w:rsidRPr="0081777B">
        <w:rPr>
          <w:rFonts w:eastAsia="Times New Roman" w:cs="Arial"/>
          <w:i/>
          <w:sz w:val="24"/>
          <w:szCs w:val="24"/>
          <w:lang w:val="en-US" w:eastAsia="ru-RU"/>
        </w:rPr>
        <w:t>I</w:t>
      </w:r>
      <w:r w:rsidR="00CF1A89">
        <w:rPr>
          <w:rFonts w:eastAsia="Times New Roman" w:cs="Arial"/>
          <w:i/>
          <w:sz w:val="24"/>
          <w:szCs w:val="24"/>
          <w:lang w:val="en-US" w:eastAsia="ru-RU"/>
        </w:rPr>
        <w:t>I</w:t>
      </w:r>
      <w:r w:rsidR="00CF1A89" w:rsidRPr="00206919">
        <w:rPr>
          <w:rFonts w:eastAsia="Times New Roman" w:cs="Arial"/>
          <w:i/>
          <w:sz w:val="24"/>
          <w:szCs w:val="24"/>
          <w:lang w:eastAsia="ru-RU"/>
        </w:rPr>
        <w:t xml:space="preserve"> </w:t>
      </w:r>
      <w:r w:rsidR="00CF1A89">
        <w:rPr>
          <w:rFonts w:eastAsia="Times New Roman" w:cs="Arial"/>
          <w:i/>
          <w:sz w:val="24"/>
          <w:szCs w:val="24"/>
          <w:lang w:eastAsia="ru-RU"/>
        </w:rPr>
        <w:t xml:space="preserve">Раздела </w:t>
      </w:r>
      <w:r w:rsidR="00CF1A89">
        <w:rPr>
          <w:rFonts w:eastAsia="Times New Roman" w:cs="Arial"/>
          <w:i/>
          <w:sz w:val="24"/>
          <w:szCs w:val="24"/>
          <w:lang w:val="en-US" w:eastAsia="ru-RU"/>
        </w:rPr>
        <w:t>III</w:t>
      </w:r>
      <w:r w:rsidR="00CF1A89" w:rsidRPr="0081777B">
        <w:rPr>
          <w:rFonts w:eastAsia="Times New Roman" w:cs="Arial"/>
          <w:i/>
          <w:sz w:val="24"/>
          <w:szCs w:val="24"/>
          <w:lang w:eastAsia="ru-RU"/>
        </w:rPr>
        <w:t xml:space="preserve"> </w:t>
      </w:r>
      <w:r w:rsidR="00CF1A89">
        <w:rPr>
          <w:rFonts w:eastAsia="Times New Roman" w:cs="Arial"/>
          <w:i/>
          <w:sz w:val="24"/>
          <w:szCs w:val="24"/>
          <w:lang w:eastAsia="ru-RU"/>
        </w:rPr>
        <w:t>ГК РФ</w:t>
      </w:r>
      <w:r w:rsidR="00D6051C">
        <w:rPr>
          <w:rFonts w:eastAsia="Times New Roman" w:cs="Arial"/>
          <w:i/>
          <w:sz w:val="24"/>
          <w:szCs w:val="24"/>
          <w:lang w:eastAsia="ru-RU"/>
        </w:rPr>
        <w:t xml:space="preserve"> </w:t>
      </w:r>
      <w:r w:rsidR="00D6051C" w:rsidRPr="00D6051C">
        <w:rPr>
          <w:rFonts w:eastAsia="Times New Roman" w:cs="Arial"/>
          <w:i/>
          <w:sz w:val="24"/>
          <w:szCs w:val="24"/>
          <w:lang w:eastAsia="ru-RU"/>
        </w:rPr>
        <w:t>[</w:t>
      </w:r>
      <w:r w:rsidR="00297466">
        <w:rPr>
          <w:rFonts w:eastAsia="Times New Roman" w:cs="Arial"/>
          <w:i/>
          <w:sz w:val="24"/>
          <w:szCs w:val="24"/>
          <w:lang w:eastAsia="ru-RU"/>
        </w:rPr>
        <w:t>10</w:t>
      </w:r>
      <w:r w:rsidR="00D6051C" w:rsidRPr="00D6051C">
        <w:rPr>
          <w:rFonts w:eastAsia="Times New Roman" w:cs="Arial"/>
          <w:i/>
          <w:sz w:val="24"/>
          <w:szCs w:val="24"/>
          <w:lang w:eastAsia="ru-RU"/>
        </w:rPr>
        <w:t>]</w:t>
      </w:r>
      <w:r w:rsidR="00CF1A89" w:rsidRPr="0081777B">
        <w:rPr>
          <w:rFonts w:eastAsia="Times New Roman" w:cs="Arial"/>
          <w:i/>
          <w:sz w:val="24"/>
          <w:szCs w:val="24"/>
          <w:lang w:eastAsia="ru-RU"/>
        </w:rPr>
        <w:t>. Далее в данном разделе приводится выжимка из указанного источника.</w:t>
      </w:r>
    </w:p>
    <w:p w:rsidR="00CF1A89" w:rsidRDefault="00CF1A89" w:rsidP="00CF1A89">
      <w:pPr>
        <w:shd w:val="clear" w:color="auto" w:fill="FFFFFF"/>
        <w:spacing w:before="120"/>
        <w:ind w:firstLine="709"/>
        <w:rPr>
          <w:rFonts w:eastAsia="Times New Roman" w:cs="Arial"/>
          <w:sz w:val="24"/>
          <w:szCs w:val="24"/>
          <w:lang w:eastAsia="ru-RU"/>
        </w:rPr>
      </w:pPr>
      <w:r w:rsidRPr="00347118">
        <w:rPr>
          <w:rFonts w:eastAsia="Times New Roman" w:cs="Arial"/>
          <w:b/>
          <w:sz w:val="24"/>
          <w:szCs w:val="24"/>
          <w:lang w:eastAsia="ru-RU"/>
        </w:rPr>
        <w:t>1.</w:t>
      </w:r>
      <w:r w:rsidR="006B38B1" w:rsidRPr="00F50E12">
        <w:rPr>
          <w:rFonts w:eastAsia="Times New Roman" w:cs="Arial"/>
          <w:b/>
          <w:sz w:val="24"/>
          <w:szCs w:val="24"/>
          <w:lang w:eastAsia="ru-RU"/>
        </w:rPr>
        <w:t>8</w:t>
      </w:r>
      <w:r w:rsidRPr="00347118">
        <w:rPr>
          <w:rFonts w:eastAsia="Times New Roman" w:cs="Arial"/>
          <w:b/>
          <w:sz w:val="24"/>
          <w:szCs w:val="24"/>
          <w:lang w:eastAsia="ru-RU"/>
        </w:rPr>
        <w:t>.</w:t>
      </w:r>
      <w:r>
        <w:rPr>
          <w:rFonts w:eastAsia="Times New Roman" w:cs="Arial"/>
          <w:b/>
          <w:sz w:val="24"/>
          <w:szCs w:val="24"/>
          <w:lang w:eastAsia="ru-RU"/>
        </w:rPr>
        <w:t>1</w:t>
      </w:r>
      <w:r w:rsidRPr="00347118">
        <w:rPr>
          <w:rFonts w:eastAsia="Times New Roman" w:cs="Arial"/>
          <w:b/>
          <w:sz w:val="24"/>
          <w:szCs w:val="24"/>
          <w:lang w:eastAsia="ru-RU"/>
        </w:rPr>
        <w:t>.</w:t>
      </w:r>
      <w:r w:rsidRPr="00347118">
        <w:rPr>
          <w:rFonts w:eastAsia="Times New Roman" w:cs="Arial"/>
          <w:sz w:val="24"/>
          <w:szCs w:val="24"/>
          <w:lang w:eastAsia="ru-RU"/>
        </w:rPr>
        <w:t xml:space="preserve"> Договором признается соглашение двух или нескольких лиц об установлении, изменении или прекращении гражданских прав и обязанностей (ст. 420 [</w:t>
      </w:r>
      <w:r w:rsidR="00297466">
        <w:rPr>
          <w:rFonts w:eastAsia="Times New Roman" w:cs="Arial"/>
          <w:sz w:val="24"/>
          <w:szCs w:val="24"/>
          <w:lang w:eastAsia="ru-RU"/>
        </w:rPr>
        <w:t>10</w:t>
      </w:r>
      <w:r w:rsidRPr="00347118">
        <w:rPr>
          <w:rFonts w:eastAsia="Times New Roman" w:cs="Arial"/>
          <w:sz w:val="24"/>
          <w:szCs w:val="24"/>
          <w:lang w:eastAsia="ru-RU"/>
        </w:rPr>
        <w:t>]).</w:t>
      </w:r>
    </w:p>
    <w:p w:rsidR="00CF1A89" w:rsidRPr="00347118" w:rsidRDefault="00CF1A89" w:rsidP="00CF1A89">
      <w:pPr>
        <w:shd w:val="clear" w:color="auto" w:fill="FFFFFF"/>
        <w:spacing w:before="120"/>
        <w:ind w:firstLine="709"/>
        <w:rPr>
          <w:rFonts w:eastAsia="Times New Roman" w:cs="Arial"/>
          <w:sz w:val="24"/>
          <w:szCs w:val="24"/>
          <w:lang w:eastAsia="ru-RU"/>
        </w:rPr>
      </w:pPr>
      <w:r w:rsidRPr="00347118">
        <w:rPr>
          <w:rFonts w:eastAsia="Times New Roman" w:cs="Arial"/>
          <w:b/>
          <w:sz w:val="24"/>
          <w:szCs w:val="24"/>
          <w:lang w:eastAsia="ru-RU"/>
        </w:rPr>
        <w:lastRenderedPageBreak/>
        <w:t>1.</w:t>
      </w:r>
      <w:r w:rsidR="006B38B1" w:rsidRPr="00F50E12">
        <w:rPr>
          <w:rFonts w:eastAsia="Times New Roman" w:cs="Arial"/>
          <w:b/>
          <w:sz w:val="24"/>
          <w:szCs w:val="24"/>
          <w:lang w:eastAsia="ru-RU"/>
        </w:rPr>
        <w:t>8</w:t>
      </w:r>
      <w:r w:rsidRPr="00347118">
        <w:rPr>
          <w:rFonts w:eastAsia="Times New Roman" w:cs="Arial"/>
          <w:b/>
          <w:sz w:val="24"/>
          <w:szCs w:val="24"/>
          <w:lang w:eastAsia="ru-RU"/>
        </w:rPr>
        <w:t>.</w:t>
      </w:r>
      <w:r>
        <w:rPr>
          <w:rFonts w:eastAsia="Times New Roman" w:cs="Arial"/>
          <w:b/>
          <w:sz w:val="24"/>
          <w:szCs w:val="24"/>
          <w:lang w:eastAsia="ru-RU"/>
        </w:rPr>
        <w:t>2</w:t>
      </w:r>
      <w:r w:rsidRPr="00347118">
        <w:rPr>
          <w:rFonts w:eastAsia="Times New Roman" w:cs="Arial"/>
          <w:b/>
          <w:sz w:val="24"/>
          <w:szCs w:val="24"/>
          <w:lang w:eastAsia="ru-RU"/>
        </w:rPr>
        <w:t xml:space="preserve">. </w:t>
      </w:r>
      <w:r w:rsidRPr="00347118">
        <w:rPr>
          <w:rFonts w:eastAsia="Times New Roman" w:cs="Arial"/>
          <w:sz w:val="24"/>
          <w:szCs w:val="24"/>
          <w:lang w:eastAsia="ru-RU"/>
        </w:rPr>
        <w:t>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CF1A89" w:rsidRDefault="00CF1A89" w:rsidP="00CF1A89">
      <w:pPr>
        <w:shd w:val="clear" w:color="auto" w:fill="FFFFFF"/>
        <w:ind w:firstLine="709"/>
        <w:rPr>
          <w:rFonts w:eastAsia="Times New Roman" w:cs="Arial"/>
          <w:sz w:val="24"/>
          <w:szCs w:val="24"/>
          <w:lang w:eastAsia="ru-RU"/>
        </w:rPr>
      </w:pPr>
      <w:bookmarkStart w:id="167" w:name="dst102050"/>
      <w:bookmarkEnd w:id="167"/>
      <w:r w:rsidRPr="00347118">
        <w:rPr>
          <w:rFonts w:eastAsia="Times New Roman" w:cs="Arial"/>
          <w:sz w:val="24"/>
          <w:szCs w:val="24"/>
          <w:lang w:eastAsia="ru-RU"/>
        </w:rPr>
        <w:t>Существенными являются условия о предмете договора, условия, которые названы в</w:t>
      </w:r>
      <w:r>
        <w:rPr>
          <w:rFonts w:eastAsia="Times New Roman" w:cs="Arial"/>
          <w:sz w:val="24"/>
          <w:szCs w:val="24"/>
          <w:lang w:eastAsia="ru-RU"/>
        </w:rPr>
        <w:t xml:space="preserve"> </w:t>
      </w:r>
      <w:r w:rsidRPr="00347118">
        <w:rPr>
          <w:rFonts w:eastAsia="Times New Roman" w:cs="Arial"/>
          <w:sz w:val="24"/>
          <w:szCs w:val="24"/>
          <w:lang w:eastAsia="ru-RU"/>
        </w:rPr>
        <w:t>законе</w:t>
      </w:r>
      <w:r>
        <w:rPr>
          <w:rFonts w:eastAsia="Times New Roman" w:cs="Arial"/>
          <w:sz w:val="24"/>
          <w:szCs w:val="24"/>
          <w:lang w:eastAsia="ru-RU"/>
        </w:rPr>
        <w:t xml:space="preserve"> </w:t>
      </w:r>
      <w:r w:rsidRPr="00347118">
        <w:rPr>
          <w:rFonts w:eastAsia="Times New Roman" w:cs="Arial"/>
          <w:sz w:val="24"/>
          <w:szCs w:val="24"/>
          <w:lang w:eastAsia="ru-RU"/>
        </w:rPr>
        <w:t>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r>
        <w:rPr>
          <w:rFonts w:eastAsia="Times New Roman" w:cs="Arial"/>
          <w:sz w:val="24"/>
          <w:szCs w:val="24"/>
          <w:lang w:eastAsia="ru-RU"/>
        </w:rPr>
        <w:t xml:space="preserve"> </w:t>
      </w:r>
      <w:r w:rsidRPr="00347118">
        <w:rPr>
          <w:rFonts w:eastAsia="Times New Roman" w:cs="Arial"/>
          <w:sz w:val="24"/>
          <w:szCs w:val="24"/>
          <w:lang w:eastAsia="ru-RU"/>
        </w:rPr>
        <w:t>(ст. 4</w:t>
      </w:r>
      <w:r>
        <w:rPr>
          <w:rFonts w:eastAsia="Times New Roman" w:cs="Arial"/>
          <w:sz w:val="24"/>
          <w:szCs w:val="24"/>
          <w:lang w:eastAsia="ru-RU"/>
        </w:rPr>
        <w:t>3</w:t>
      </w:r>
      <w:r w:rsidRPr="00347118">
        <w:rPr>
          <w:rFonts w:eastAsia="Times New Roman" w:cs="Arial"/>
          <w:sz w:val="24"/>
          <w:szCs w:val="24"/>
          <w:lang w:eastAsia="ru-RU"/>
        </w:rPr>
        <w:t>2 [</w:t>
      </w:r>
      <w:r w:rsidR="00297466">
        <w:rPr>
          <w:rFonts w:eastAsia="Times New Roman" w:cs="Arial"/>
          <w:sz w:val="24"/>
          <w:szCs w:val="24"/>
          <w:lang w:eastAsia="ru-RU"/>
        </w:rPr>
        <w:t>10</w:t>
      </w:r>
      <w:r w:rsidRPr="00347118">
        <w:rPr>
          <w:rFonts w:eastAsia="Times New Roman" w:cs="Arial"/>
          <w:sz w:val="24"/>
          <w:szCs w:val="24"/>
          <w:lang w:eastAsia="ru-RU"/>
        </w:rPr>
        <w:t>]).</w:t>
      </w:r>
    </w:p>
    <w:p w:rsidR="006B38B1" w:rsidRDefault="00D30F4C" w:rsidP="00CF1A89">
      <w:pPr>
        <w:shd w:val="clear" w:color="auto" w:fill="FFFFFF"/>
        <w:spacing w:before="120"/>
        <w:ind w:firstLine="709"/>
        <w:rPr>
          <w:rFonts w:eastAsia="Times New Roman" w:cs="Arial"/>
          <w:b/>
          <w:sz w:val="24"/>
          <w:szCs w:val="24"/>
          <w:lang w:eastAsia="ru-RU"/>
        </w:rPr>
      </w:pPr>
      <w:r w:rsidRPr="00D30F4C">
        <w:rPr>
          <w:rFonts w:eastAsia="Times New Roman" w:cs="Arial"/>
          <w:b/>
          <w:sz w:val="24"/>
          <w:szCs w:val="24"/>
          <w:lang w:eastAsia="ru-RU"/>
        </w:rPr>
        <w:t>1</w:t>
      </w:r>
      <w:r>
        <w:rPr>
          <w:rFonts w:eastAsia="Times New Roman" w:cs="Arial"/>
          <w:b/>
          <w:sz w:val="24"/>
          <w:szCs w:val="24"/>
          <w:lang w:eastAsia="ru-RU"/>
        </w:rPr>
        <w:t xml:space="preserve">.8.3. </w:t>
      </w:r>
      <w:r w:rsidRPr="00D30F4C">
        <w:rPr>
          <w:rFonts w:eastAsia="Times New Roman" w:cs="Arial"/>
          <w:sz w:val="24"/>
          <w:szCs w:val="24"/>
          <w:lang w:eastAsia="ru-RU"/>
        </w:rPr>
        <w:t>Формы (</w:t>
      </w:r>
      <w:r w:rsidR="00D6051C">
        <w:rPr>
          <w:rFonts w:eastAsia="Times New Roman" w:cs="Arial"/>
          <w:sz w:val="24"/>
          <w:szCs w:val="24"/>
          <w:lang w:eastAsia="ru-RU"/>
        </w:rPr>
        <w:t>виды) договоров (ст. 158, 434 [</w:t>
      </w:r>
      <w:r w:rsidR="00297466">
        <w:rPr>
          <w:rFonts w:eastAsia="Times New Roman" w:cs="Arial"/>
          <w:sz w:val="24"/>
          <w:szCs w:val="24"/>
          <w:lang w:eastAsia="ru-RU"/>
        </w:rPr>
        <w:t>10</w:t>
      </w:r>
      <w:r w:rsidRPr="00D30F4C">
        <w:rPr>
          <w:rFonts w:eastAsia="Times New Roman" w:cs="Arial"/>
          <w:sz w:val="24"/>
          <w:szCs w:val="24"/>
          <w:lang w:eastAsia="ru-RU"/>
        </w:rPr>
        <w:t>])</w:t>
      </w:r>
      <w:r>
        <w:rPr>
          <w:rFonts w:eastAsia="Times New Roman" w:cs="Arial"/>
          <w:sz w:val="24"/>
          <w:szCs w:val="24"/>
          <w:lang w:eastAsia="ru-RU"/>
        </w:rPr>
        <w:t>.</w:t>
      </w:r>
    </w:p>
    <w:p w:rsidR="00D30F4C" w:rsidRPr="00D30F4C" w:rsidRDefault="00D30F4C" w:rsidP="00D30F4C">
      <w:pPr>
        <w:shd w:val="clear" w:color="auto" w:fill="FFFFFF"/>
        <w:spacing w:before="60"/>
        <w:ind w:firstLine="709"/>
        <w:rPr>
          <w:rFonts w:eastAsia="Times New Roman" w:cs="Arial"/>
          <w:sz w:val="24"/>
          <w:szCs w:val="24"/>
          <w:lang w:eastAsia="ru-RU"/>
        </w:rPr>
      </w:pPr>
      <w:r w:rsidRPr="00D30F4C">
        <w:rPr>
          <w:rFonts w:eastAsia="Times New Roman" w:cs="Arial"/>
          <w:sz w:val="24"/>
          <w:szCs w:val="24"/>
          <w:lang w:eastAsia="ru-RU"/>
        </w:rPr>
        <w:t>1</w:t>
      </w:r>
      <w:r>
        <w:rPr>
          <w:rFonts w:eastAsia="Times New Roman" w:cs="Arial"/>
          <w:sz w:val="24"/>
          <w:szCs w:val="24"/>
          <w:lang w:eastAsia="ru-RU"/>
        </w:rPr>
        <w:t xml:space="preserve">.8.3.1. </w:t>
      </w:r>
      <w:r w:rsidRPr="00D30F4C">
        <w:rPr>
          <w:rFonts w:eastAsia="Times New Roman" w:cs="Arial"/>
          <w:sz w:val="24"/>
          <w:szCs w:val="24"/>
          <w:lang w:eastAsia="ru-RU"/>
        </w:rPr>
        <w:t>Договор может быть заключен в любой форме, предусмотренной для совершения сделок</w:t>
      </w:r>
      <w:r>
        <w:rPr>
          <w:rFonts w:eastAsia="Times New Roman" w:cs="Arial"/>
          <w:sz w:val="24"/>
          <w:szCs w:val="24"/>
          <w:lang w:eastAsia="ru-RU"/>
        </w:rPr>
        <w:t xml:space="preserve"> (см. п. 1.4)</w:t>
      </w:r>
      <w:r w:rsidRPr="00D30F4C">
        <w:rPr>
          <w:rFonts w:eastAsia="Times New Roman" w:cs="Arial"/>
          <w:sz w:val="24"/>
          <w:szCs w:val="24"/>
          <w:lang w:eastAsia="ru-RU"/>
        </w:rPr>
        <w:t>, если законом для договоров данного вида не установлена определенная форма.</w:t>
      </w:r>
    </w:p>
    <w:p w:rsidR="00D30F4C" w:rsidRPr="00D30F4C" w:rsidRDefault="00D30F4C" w:rsidP="00D30F4C">
      <w:pPr>
        <w:shd w:val="clear" w:color="auto" w:fill="FFFFFF"/>
        <w:ind w:firstLine="709"/>
        <w:rPr>
          <w:rFonts w:eastAsia="Times New Roman" w:cs="Arial"/>
          <w:sz w:val="24"/>
          <w:szCs w:val="24"/>
          <w:lang w:eastAsia="ru-RU"/>
        </w:rPr>
      </w:pPr>
      <w:r w:rsidRPr="00D30F4C">
        <w:rPr>
          <w:rFonts w:eastAsia="Times New Roman" w:cs="Arial"/>
          <w:sz w:val="24"/>
          <w:szCs w:val="24"/>
          <w:lang w:eastAsia="ru-RU"/>
        </w:rP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D30F4C" w:rsidRDefault="00D30F4C" w:rsidP="00D30F4C">
      <w:pPr>
        <w:shd w:val="clear" w:color="auto" w:fill="FFFFFF"/>
        <w:ind w:firstLine="709"/>
        <w:rPr>
          <w:rFonts w:eastAsia="Times New Roman" w:cs="Arial"/>
          <w:sz w:val="24"/>
          <w:szCs w:val="24"/>
          <w:lang w:eastAsia="ru-RU"/>
        </w:rPr>
      </w:pPr>
      <w:r w:rsidRPr="00D30F4C">
        <w:rPr>
          <w:rFonts w:eastAsia="Times New Roman" w:cs="Arial"/>
          <w:sz w:val="24"/>
          <w:szCs w:val="24"/>
          <w:lang w:eastAsia="ru-RU"/>
        </w:rPr>
        <w:t>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w:t>
      </w:r>
      <w:r w:rsidR="001A4026">
        <w:rPr>
          <w:rFonts w:eastAsia="Times New Roman" w:cs="Arial"/>
          <w:sz w:val="24"/>
          <w:szCs w:val="24"/>
          <w:lang w:eastAsia="ru-RU"/>
        </w:rPr>
        <w:t>.ч.</w:t>
      </w:r>
      <w:r w:rsidRPr="00D30F4C">
        <w:rPr>
          <w:rFonts w:eastAsia="Times New Roman" w:cs="Arial"/>
          <w:sz w:val="24"/>
          <w:szCs w:val="24"/>
          <w:lang w:eastAsia="ru-RU"/>
        </w:rPr>
        <w:t xml:space="preserve"> электронными документами, передаваемыми по каналам связи, позволяющими достоверно установить, что документ исходит от стороны по договору.</w:t>
      </w:r>
    </w:p>
    <w:p w:rsidR="00CF1A89" w:rsidRPr="00B633D5" w:rsidRDefault="00CF1A89" w:rsidP="00CF1A89">
      <w:pPr>
        <w:shd w:val="clear" w:color="auto" w:fill="FFFFFF"/>
        <w:spacing w:before="120"/>
        <w:ind w:firstLine="709"/>
        <w:rPr>
          <w:rFonts w:eastAsia="Times New Roman" w:cs="Arial"/>
          <w:sz w:val="24"/>
          <w:szCs w:val="24"/>
          <w:lang w:eastAsia="ru-RU"/>
        </w:rPr>
      </w:pPr>
      <w:r w:rsidRPr="00B633D5">
        <w:rPr>
          <w:rFonts w:eastAsia="Times New Roman" w:cs="Arial"/>
          <w:b/>
          <w:sz w:val="24"/>
          <w:szCs w:val="24"/>
          <w:lang w:eastAsia="ru-RU"/>
        </w:rPr>
        <w:t>1.</w:t>
      </w:r>
      <w:r w:rsidR="006B38B1" w:rsidRPr="00F50E12">
        <w:rPr>
          <w:rFonts w:eastAsia="Times New Roman" w:cs="Arial"/>
          <w:b/>
          <w:sz w:val="24"/>
          <w:szCs w:val="24"/>
          <w:lang w:eastAsia="ru-RU"/>
        </w:rPr>
        <w:t>8</w:t>
      </w:r>
      <w:r w:rsidRPr="00B633D5">
        <w:rPr>
          <w:rFonts w:eastAsia="Times New Roman" w:cs="Arial"/>
          <w:b/>
          <w:sz w:val="24"/>
          <w:szCs w:val="24"/>
          <w:lang w:eastAsia="ru-RU"/>
        </w:rPr>
        <w:t>.</w:t>
      </w:r>
      <w:r w:rsidR="00D30F4C">
        <w:rPr>
          <w:rFonts w:eastAsia="Times New Roman" w:cs="Arial"/>
          <w:b/>
          <w:sz w:val="24"/>
          <w:szCs w:val="24"/>
          <w:lang w:eastAsia="ru-RU"/>
        </w:rPr>
        <w:t>4</w:t>
      </w:r>
      <w:r w:rsidRPr="00B633D5">
        <w:rPr>
          <w:rFonts w:eastAsia="Times New Roman" w:cs="Arial"/>
          <w:b/>
          <w:sz w:val="24"/>
          <w:szCs w:val="24"/>
          <w:lang w:eastAsia="ru-RU"/>
        </w:rPr>
        <w:t>.</w:t>
      </w:r>
      <w:r w:rsidRPr="00B633D5">
        <w:rPr>
          <w:rFonts w:eastAsia="Times New Roman" w:cs="Arial"/>
          <w:sz w:val="24"/>
          <w:szCs w:val="24"/>
          <w:lang w:eastAsia="ru-RU"/>
        </w:rPr>
        <w:t xml:space="preserve"> </w:t>
      </w:r>
      <w:r w:rsidRPr="00B633D5">
        <w:rPr>
          <w:rFonts w:cs="Arial"/>
          <w:bCs/>
          <w:color w:val="000000"/>
          <w:sz w:val="24"/>
          <w:szCs w:val="24"/>
          <w:shd w:val="clear" w:color="auto" w:fill="FFFFFF"/>
        </w:rPr>
        <w:t>Основания изменения и расторжения договора</w:t>
      </w:r>
      <w:r w:rsidRPr="00B633D5">
        <w:rPr>
          <w:rFonts w:cs="Arial"/>
          <w:b/>
          <w:bCs/>
          <w:color w:val="000000"/>
          <w:sz w:val="24"/>
          <w:szCs w:val="24"/>
          <w:shd w:val="clear" w:color="auto" w:fill="FFFFFF"/>
        </w:rPr>
        <w:t xml:space="preserve"> </w:t>
      </w:r>
      <w:r w:rsidRPr="00B633D5">
        <w:rPr>
          <w:rFonts w:eastAsia="Times New Roman" w:cs="Arial"/>
          <w:sz w:val="24"/>
          <w:szCs w:val="24"/>
          <w:lang w:eastAsia="ru-RU"/>
        </w:rPr>
        <w:t>(ст. 450 [</w:t>
      </w:r>
      <w:r w:rsidR="00F35E9B">
        <w:rPr>
          <w:rFonts w:eastAsia="Times New Roman" w:cs="Arial"/>
          <w:sz w:val="24"/>
          <w:szCs w:val="24"/>
          <w:lang w:eastAsia="ru-RU"/>
        </w:rPr>
        <w:t>10</w:t>
      </w:r>
      <w:r w:rsidRPr="00B633D5">
        <w:rPr>
          <w:rFonts w:eastAsia="Times New Roman" w:cs="Arial"/>
          <w:sz w:val="24"/>
          <w:szCs w:val="24"/>
          <w:lang w:eastAsia="ru-RU"/>
        </w:rPr>
        <w:t>]).</w:t>
      </w:r>
    </w:p>
    <w:p w:rsidR="00CF1A89" w:rsidRPr="00B633D5" w:rsidRDefault="00CF1A89" w:rsidP="00CF1A89">
      <w:pPr>
        <w:shd w:val="clear" w:color="auto" w:fill="FFFFFF"/>
        <w:spacing w:before="60" w:line="290" w:lineRule="atLeast"/>
        <w:ind w:firstLine="709"/>
        <w:rPr>
          <w:rFonts w:cs="Arial"/>
          <w:color w:val="000000"/>
          <w:sz w:val="24"/>
          <w:szCs w:val="24"/>
        </w:rPr>
      </w:pPr>
      <w:r w:rsidRPr="00B633D5">
        <w:rPr>
          <w:rStyle w:val="blk"/>
          <w:rFonts w:cs="Arial"/>
          <w:color w:val="000000"/>
          <w:sz w:val="24"/>
          <w:szCs w:val="24"/>
        </w:rPr>
        <w:t>1.</w:t>
      </w:r>
      <w:r w:rsidR="006B38B1" w:rsidRPr="00F50E12">
        <w:rPr>
          <w:rStyle w:val="blk"/>
          <w:rFonts w:cs="Arial"/>
          <w:color w:val="000000"/>
          <w:sz w:val="24"/>
          <w:szCs w:val="24"/>
        </w:rPr>
        <w:t>8</w:t>
      </w:r>
      <w:r>
        <w:rPr>
          <w:rStyle w:val="blk"/>
          <w:rFonts w:cs="Arial"/>
          <w:color w:val="000000"/>
          <w:sz w:val="24"/>
          <w:szCs w:val="24"/>
        </w:rPr>
        <w:t>.</w:t>
      </w:r>
      <w:r w:rsidR="00D30F4C">
        <w:rPr>
          <w:rStyle w:val="blk"/>
          <w:rFonts w:cs="Arial"/>
          <w:color w:val="000000"/>
          <w:sz w:val="24"/>
          <w:szCs w:val="24"/>
        </w:rPr>
        <w:t>4</w:t>
      </w:r>
      <w:r>
        <w:rPr>
          <w:rStyle w:val="blk"/>
          <w:rFonts w:cs="Arial"/>
          <w:color w:val="000000"/>
          <w:sz w:val="24"/>
          <w:szCs w:val="24"/>
        </w:rPr>
        <w:t>.1.</w:t>
      </w:r>
      <w:r w:rsidRPr="00B633D5">
        <w:rPr>
          <w:rStyle w:val="blk"/>
          <w:rFonts w:cs="Arial"/>
          <w:color w:val="000000"/>
          <w:sz w:val="24"/>
          <w:szCs w:val="24"/>
        </w:rPr>
        <w:t xml:space="preserve"> Изменение и расторжение договора возможны по соглашению сторон, если иное не предусмотрено </w:t>
      </w:r>
      <w:r w:rsidR="001A4026">
        <w:rPr>
          <w:rStyle w:val="blk"/>
          <w:rFonts w:cs="Arial"/>
          <w:color w:val="000000"/>
          <w:sz w:val="24"/>
          <w:szCs w:val="24"/>
        </w:rPr>
        <w:t>ГК РФ</w:t>
      </w:r>
      <w:r w:rsidRPr="00B633D5">
        <w:rPr>
          <w:rStyle w:val="blk"/>
          <w:rFonts w:cs="Arial"/>
          <w:color w:val="000000"/>
          <w:sz w:val="24"/>
          <w:szCs w:val="24"/>
        </w:rPr>
        <w:t>, другими законами или договором.</w:t>
      </w:r>
    </w:p>
    <w:p w:rsidR="00CF1A89" w:rsidRPr="00B633D5" w:rsidRDefault="00CF1A89" w:rsidP="006D259F">
      <w:pPr>
        <w:shd w:val="clear" w:color="auto" w:fill="FFFFFF"/>
        <w:spacing w:line="290" w:lineRule="atLeast"/>
        <w:ind w:firstLine="709"/>
        <w:rPr>
          <w:rFonts w:cs="Arial"/>
          <w:color w:val="000000"/>
          <w:sz w:val="24"/>
          <w:szCs w:val="24"/>
        </w:rPr>
      </w:pPr>
      <w:bookmarkStart w:id="168" w:name="dst10838"/>
      <w:bookmarkEnd w:id="168"/>
      <w:r w:rsidRPr="00B633D5">
        <w:rPr>
          <w:rStyle w:val="blk"/>
          <w:rFonts w:cs="Arial"/>
          <w:color w:val="000000"/>
          <w:sz w:val="24"/>
          <w:szCs w:val="24"/>
        </w:rP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CF1A89" w:rsidRPr="00B633D5" w:rsidRDefault="00CF1A89" w:rsidP="00CF1A89">
      <w:pPr>
        <w:shd w:val="clear" w:color="auto" w:fill="FFFFFF"/>
        <w:spacing w:before="60" w:line="290" w:lineRule="atLeast"/>
        <w:ind w:firstLine="709"/>
        <w:rPr>
          <w:rFonts w:cs="Arial"/>
          <w:color w:val="000000"/>
          <w:sz w:val="24"/>
          <w:szCs w:val="24"/>
        </w:rPr>
      </w:pPr>
      <w:bookmarkStart w:id="169" w:name="dst102128"/>
      <w:bookmarkEnd w:id="169"/>
      <w:r>
        <w:rPr>
          <w:rStyle w:val="blk"/>
          <w:rFonts w:cs="Arial"/>
          <w:color w:val="000000"/>
          <w:sz w:val="24"/>
          <w:szCs w:val="24"/>
        </w:rPr>
        <w:t>1.</w:t>
      </w:r>
      <w:r w:rsidR="006B38B1" w:rsidRPr="00F50E12">
        <w:rPr>
          <w:rStyle w:val="blk"/>
          <w:rFonts w:cs="Arial"/>
          <w:color w:val="000000"/>
          <w:sz w:val="24"/>
          <w:szCs w:val="24"/>
        </w:rPr>
        <w:t>8</w:t>
      </w:r>
      <w:r>
        <w:rPr>
          <w:rStyle w:val="blk"/>
          <w:rFonts w:cs="Arial"/>
          <w:color w:val="000000"/>
          <w:sz w:val="24"/>
          <w:szCs w:val="24"/>
        </w:rPr>
        <w:t>.</w:t>
      </w:r>
      <w:r w:rsidR="00D30F4C">
        <w:rPr>
          <w:rStyle w:val="blk"/>
          <w:rFonts w:cs="Arial"/>
          <w:color w:val="000000"/>
          <w:sz w:val="24"/>
          <w:szCs w:val="24"/>
        </w:rPr>
        <w:t>4</w:t>
      </w:r>
      <w:r>
        <w:rPr>
          <w:rStyle w:val="blk"/>
          <w:rFonts w:cs="Arial"/>
          <w:color w:val="000000"/>
          <w:sz w:val="24"/>
          <w:szCs w:val="24"/>
        </w:rPr>
        <w:t>.2.</w:t>
      </w:r>
      <w:r w:rsidRPr="00B633D5">
        <w:rPr>
          <w:rStyle w:val="blk"/>
          <w:rFonts w:cs="Arial"/>
          <w:color w:val="000000"/>
          <w:sz w:val="24"/>
          <w:szCs w:val="24"/>
        </w:rPr>
        <w:t xml:space="preserve"> По требованию одной из сторон договор может быть изменен или расторгнут по решению суда только:</w:t>
      </w:r>
    </w:p>
    <w:p w:rsidR="00CF1A89" w:rsidRPr="00B633D5" w:rsidRDefault="00CF1A89" w:rsidP="00065109">
      <w:pPr>
        <w:pStyle w:val="a4"/>
        <w:numPr>
          <w:ilvl w:val="0"/>
          <w:numId w:val="6"/>
        </w:numPr>
        <w:shd w:val="clear" w:color="auto" w:fill="FFFFFF"/>
        <w:spacing w:line="290" w:lineRule="atLeast"/>
        <w:rPr>
          <w:rFonts w:cs="Arial"/>
          <w:color w:val="000000"/>
          <w:sz w:val="24"/>
          <w:szCs w:val="24"/>
        </w:rPr>
      </w:pPr>
      <w:bookmarkStart w:id="170" w:name="dst102129"/>
      <w:bookmarkEnd w:id="170"/>
      <w:r w:rsidRPr="00B633D5">
        <w:rPr>
          <w:rStyle w:val="blk"/>
          <w:rFonts w:cs="Arial"/>
          <w:color w:val="000000"/>
          <w:sz w:val="24"/>
          <w:szCs w:val="24"/>
        </w:rPr>
        <w:t>при существенном нарушении договора другой стороной;</w:t>
      </w:r>
    </w:p>
    <w:p w:rsidR="00CF1A89" w:rsidRPr="00B633D5" w:rsidRDefault="001A4026" w:rsidP="00065109">
      <w:pPr>
        <w:pStyle w:val="a4"/>
        <w:numPr>
          <w:ilvl w:val="0"/>
          <w:numId w:val="6"/>
        </w:numPr>
        <w:shd w:val="clear" w:color="auto" w:fill="FFFFFF"/>
        <w:spacing w:line="290" w:lineRule="atLeast"/>
        <w:rPr>
          <w:rFonts w:cs="Arial"/>
          <w:color w:val="000000"/>
          <w:sz w:val="24"/>
          <w:szCs w:val="24"/>
        </w:rPr>
      </w:pPr>
      <w:bookmarkStart w:id="171" w:name="dst102130"/>
      <w:bookmarkEnd w:id="171"/>
      <w:r>
        <w:rPr>
          <w:rStyle w:val="blk"/>
          <w:rFonts w:cs="Arial"/>
          <w:color w:val="000000"/>
          <w:sz w:val="24"/>
          <w:szCs w:val="24"/>
        </w:rPr>
        <w:t>в иных случаях, предусмотренных ГК РФ</w:t>
      </w:r>
      <w:r w:rsidR="00CF1A89" w:rsidRPr="00B633D5">
        <w:rPr>
          <w:rStyle w:val="blk"/>
          <w:rFonts w:cs="Arial"/>
          <w:color w:val="000000"/>
          <w:sz w:val="24"/>
          <w:szCs w:val="24"/>
        </w:rPr>
        <w:t>, другими</w:t>
      </w:r>
      <w:r w:rsidR="00CF1A89">
        <w:rPr>
          <w:rStyle w:val="blk"/>
          <w:rFonts w:cs="Arial"/>
          <w:color w:val="000000"/>
          <w:sz w:val="24"/>
          <w:szCs w:val="24"/>
        </w:rPr>
        <w:t xml:space="preserve"> </w:t>
      </w:r>
      <w:r w:rsidR="00CF1A89" w:rsidRPr="00B633D5">
        <w:rPr>
          <w:rStyle w:val="blk"/>
          <w:rFonts w:cs="Arial"/>
          <w:color w:val="000000"/>
          <w:sz w:val="24"/>
          <w:szCs w:val="24"/>
        </w:rPr>
        <w:t>законами</w:t>
      </w:r>
      <w:r w:rsidR="00CF1A89">
        <w:rPr>
          <w:rStyle w:val="blk"/>
          <w:rFonts w:cs="Arial"/>
          <w:color w:val="000000"/>
          <w:sz w:val="24"/>
          <w:szCs w:val="24"/>
        </w:rPr>
        <w:t xml:space="preserve"> </w:t>
      </w:r>
      <w:r w:rsidR="00CF1A89" w:rsidRPr="00B633D5">
        <w:rPr>
          <w:rStyle w:val="blk"/>
          <w:rFonts w:cs="Arial"/>
          <w:color w:val="000000"/>
          <w:sz w:val="24"/>
          <w:szCs w:val="24"/>
        </w:rPr>
        <w:t>или договором.</w:t>
      </w:r>
    </w:p>
    <w:p w:rsidR="00CF1A89" w:rsidRDefault="00CF1A89" w:rsidP="006D259F">
      <w:pPr>
        <w:shd w:val="clear" w:color="auto" w:fill="FFFFFF"/>
        <w:spacing w:line="290" w:lineRule="atLeast"/>
        <w:ind w:firstLine="709"/>
        <w:rPr>
          <w:rStyle w:val="blk"/>
          <w:rFonts w:cs="Arial"/>
          <w:color w:val="000000"/>
          <w:sz w:val="24"/>
          <w:szCs w:val="24"/>
        </w:rPr>
      </w:pPr>
      <w:bookmarkStart w:id="172" w:name="dst102131"/>
      <w:bookmarkEnd w:id="172"/>
      <w:r w:rsidRPr="00B633D5">
        <w:rPr>
          <w:rStyle w:val="blk"/>
          <w:rFonts w:cs="Arial"/>
          <w:color w:val="000000"/>
          <w:sz w:val="24"/>
          <w:szCs w:val="24"/>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407EDB" w:rsidRPr="00B633D5" w:rsidRDefault="00407EDB" w:rsidP="006D259F">
      <w:pPr>
        <w:shd w:val="clear" w:color="auto" w:fill="FFFFFF"/>
        <w:spacing w:before="60"/>
        <w:ind w:firstLine="709"/>
        <w:rPr>
          <w:rFonts w:cs="Arial"/>
          <w:color w:val="000000"/>
          <w:sz w:val="24"/>
          <w:szCs w:val="24"/>
        </w:rPr>
      </w:pPr>
      <w:bookmarkStart w:id="173" w:name="_Hlk491088825"/>
      <w:r>
        <w:rPr>
          <w:rStyle w:val="blk"/>
          <w:rFonts w:cs="Arial"/>
          <w:color w:val="000000"/>
          <w:sz w:val="24"/>
          <w:szCs w:val="24"/>
        </w:rPr>
        <w:t xml:space="preserve">1.8.4.3. </w:t>
      </w:r>
      <w:r w:rsidRPr="00B633D5">
        <w:rPr>
          <w:rStyle w:val="blk"/>
          <w:rFonts w:cs="Arial"/>
          <w:color w:val="000000"/>
          <w:sz w:val="24"/>
          <w:szCs w:val="24"/>
        </w:rPr>
        <w:t xml:space="preserve">Сторона, которой </w:t>
      </w:r>
      <w:r w:rsidR="00292AA6">
        <w:rPr>
          <w:rStyle w:val="blk"/>
          <w:rFonts w:cs="Arial"/>
          <w:color w:val="000000"/>
          <w:sz w:val="24"/>
          <w:szCs w:val="24"/>
        </w:rPr>
        <w:t>ГК РФ</w:t>
      </w:r>
      <w:r w:rsidRPr="00B633D5">
        <w:rPr>
          <w:rStyle w:val="blk"/>
          <w:rFonts w:cs="Arial"/>
          <w:color w:val="000000"/>
          <w:sz w:val="24"/>
          <w:szCs w:val="24"/>
        </w:rPr>
        <w:t xml:space="preserve">,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w:t>
      </w:r>
      <w:r w:rsidR="00292AA6">
        <w:rPr>
          <w:rStyle w:val="blk"/>
          <w:rFonts w:cs="Arial"/>
          <w:color w:val="000000"/>
          <w:sz w:val="24"/>
          <w:szCs w:val="24"/>
        </w:rPr>
        <w:t>ГК РФ</w:t>
      </w:r>
      <w:r w:rsidRPr="00B633D5">
        <w:rPr>
          <w:rStyle w:val="blk"/>
          <w:rFonts w:cs="Arial"/>
          <w:color w:val="000000"/>
          <w:sz w:val="24"/>
          <w:szCs w:val="24"/>
        </w:rPr>
        <w:t>, другими законами или договором.</w:t>
      </w:r>
    </w:p>
    <w:p w:rsidR="00CF1A89" w:rsidRPr="00B633D5" w:rsidRDefault="00CF1A89" w:rsidP="00CF1A89">
      <w:pPr>
        <w:shd w:val="clear" w:color="auto" w:fill="FFFFFF"/>
        <w:spacing w:before="120"/>
        <w:ind w:firstLine="709"/>
        <w:rPr>
          <w:rStyle w:val="blk"/>
          <w:sz w:val="24"/>
          <w:szCs w:val="24"/>
        </w:rPr>
      </w:pPr>
      <w:bookmarkStart w:id="174" w:name="dst10839"/>
      <w:bookmarkStart w:id="175" w:name="dst10840"/>
      <w:bookmarkEnd w:id="173"/>
      <w:bookmarkEnd w:id="174"/>
      <w:bookmarkEnd w:id="175"/>
      <w:r w:rsidRPr="00B633D5">
        <w:rPr>
          <w:rStyle w:val="blk"/>
          <w:rFonts w:cs="Arial"/>
          <w:b/>
          <w:color w:val="000000"/>
          <w:sz w:val="24"/>
          <w:szCs w:val="24"/>
        </w:rPr>
        <w:t>1.</w:t>
      </w:r>
      <w:r w:rsidR="006B38B1" w:rsidRPr="00F50E12">
        <w:rPr>
          <w:rStyle w:val="blk"/>
          <w:rFonts w:cs="Arial"/>
          <w:b/>
          <w:color w:val="000000"/>
          <w:sz w:val="24"/>
          <w:szCs w:val="24"/>
        </w:rPr>
        <w:t>8</w:t>
      </w:r>
      <w:r w:rsidRPr="00B633D5">
        <w:rPr>
          <w:rStyle w:val="blk"/>
          <w:rFonts w:cs="Arial"/>
          <w:b/>
          <w:color w:val="000000"/>
          <w:sz w:val="24"/>
          <w:szCs w:val="24"/>
        </w:rPr>
        <w:t>.</w:t>
      </w:r>
      <w:r w:rsidR="00D30F4C">
        <w:rPr>
          <w:rStyle w:val="blk"/>
          <w:rFonts w:cs="Arial"/>
          <w:b/>
          <w:color w:val="000000"/>
          <w:sz w:val="24"/>
          <w:szCs w:val="24"/>
        </w:rPr>
        <w:t>5</w:t>
      </w:r>
      <w:r w:rsidRPr="00B633D5">
        <w:rPr>
          <w:rStyle w:val="blk"/>
          <w:rFonts w:cs="Arial"/>
          <w:b/>
          <w:color w:val="000000"/>
          <w:sz w:val="24"/>
          <w:szCs w:val="24"/>
        </w:rPr>
        <w:t>.</w:t>
      </w:r>
      <w:r w:rsidRPr="00B633D5">
        <w:rPr>
          <w:rStyle w:val="blk"/>
          <w:rFonts w:cs="Arial"/>
          <w:color w:val="000000"/>
          <w:sz w:val="24"/>
          <w:szCs w:val="24"/>
        </w:rPr>
        <w:t xml:space="preserve"> </w:t>
      </w:r>
      <w:r w:rsidRPr="00B633D5">
        <w:rPr>
          <w:rStyle w:val="blk"/>
          <w:sz w:val="24"/>
          <w:szCs w:val="24"/>
        </w:rPr>
        <w:t>Изменение и расторжение договора в связи с существенным изменением обстоятельств</w:t>
      </w:r>
      <w:r>
        <w:rPr>
          <w:rStyle w:val="blk"/>
          <w:sz w:val="24"/>
          <w:szCs w:val="24"/>
        </w:rPr>
        <w:t xml:space="preserve"> </w:t>
      </w:r>
      <w:r w:rsidRPr="00B633D5">
        <w:rPr>
          <w:rFonts w:eastAsia="Times New Roman" w:cs="Arial"/>
          <w:sz w:val="24"/>
          <w:szCs w:val="24"/>
          <w:lang w:eastAsia="ru-RU"/>
        </w:rPr>
        <w:t>(ст. 45</w:t>
      </w:r>
      <w:r>
        <w:rPr>
          <w:rFonts w:eastAsia="Times New Roman" w:cs="Arial"/>
          <w:sz w:val="24"/>
          <w:szCs w:val="24"/>
          <w:lang w:eastAsia="ru-RU"/>
        </w:rPr>
        <w:t>1</w:t>
      </w:r>
      <w:r w:rsidRPr="00B633D5">
        <w:rPr>
          <w:rFonts w:eastAsia="Times New Roman" w:cs="Arial"/>
          <w:sz w:val="24"/>
          <w:szCs w:val="24"/>
          <w:lang w:eastAsia="ru-RU"/>
        </w:rPr>
        <w:t xml:space="preserve"> [</w:t>
      </w:r>
      <w:r w:rsidR="00F35E9B">
        <w:rPr>
          <w:rFonts w:eastAsia="Times New Roman" w:cs="Arial"/>
          <w:sz w:val="24"/>
          <w:szCs w:val="24"/>
          <w:lang w:eastAsia="ru-RU"/>
        </w:rPr>
        <w:t>10</w:t>
      </w:r>
      <w:r w:rsidRPr="00B633D5">
        <w:rPr>
          <w:rFonts w:eastAsia="Times New Roman" w:cs="Arial"/>
          <w:sz w:val="24"/>
          <w:szCs w:val="24"/>
          <w:lang w:eastAsia="ru-RU"/>
        </w:rPr>
        <w:t>]).</w:t>
      </w:r>
    </w:p>
    <w:p w:rsidR="00CF1A89" w:rsidRPr="00B633D5" w:rsidRDefault="00CF1A89" w:rsidP="00CF1A89">
      <w:pPr>
        <w:shd w:val="clear" w:color="auto" w:fill="FFFFFF"/>
        <w:spacing w:before="60" w:line="290" w:lineRule="atLeast"/>
        <w:ind w:firstLine="709"/>
        <w:rPr>
          <w:rStyle w:val="blk"/>
          <w:sz w:val="24"/>
          <w:szCs w:val="24"/>
        </w:rPr>
      </w:pPr>
      <w:bookmarkStart w:id="176" w:name="dst102134"/>
      <w:bookmarkEnd w:id="176"/>
      <w:r>
        <w:rPr>
          <w:rStyle w:val="blk"/>
          <w:rFonts w:cs="Arial"/>
          <w:color w:val="000000"/>
          <w:sz w:val="24"/>
          <w:szCs w:val="24"/>
        </w:rPr>
        <w:t>1.</w:t>
      </w:r>
      <w:r w:rsidR="006B38B1" w:rsidRPr="00F50E12">
        <w:rPr>
          <w:rStyle w:val="blk"/>
          <w:rFonts w:cs="Arial"/>
          <w:color w:val="000000"/>
          <w:sz w:val="24"/>
          <w:szCs w:val="24"/>
        </w:rPr>
        <w:t>8</w:t>
      </w:r>
      <w:r>
        <w:rPr>
          <w:rStyle w:val="blk"/>
          <w:rFonts w:cs="Arial"/>
          <w:color w:val="000000"/>
          <w:sz w:val="24"/>
          <w:szCs w:val="24"/>
        </w:rPr>
        <w:t>.</w:t>
      </w:r>
      <w:r w:rsidR="00D30F4C">
        <w:rPr>
          <w:rStyle w:val="blk"/>
          <w:rFonts w:cs="Arial"/>
          <w:color w:val="000000"/>
          <w:sz w:val="24"/>
          <w:szCs w:val="24"/>
        </w:rPr>
        <w:t>5</w:t>
      </w:r>
      <w:r>
        <w:rPr>
          <w:rStyle w:val="blk"/>
          <w:rFonts w:cs="Arial"/>
          <w:color w:val="000000"/>
          <w:sz w:val="24"/>
          <w:szCs w:val="24"/>
        </w:rPr>
        <w:t>.</w:t>
      </w:r>
      <w:r w:rsidRPr="00B633D5">
        <w:rPr>
          <w:rStyle w:val="blk"/>
          <w:rFonts w:cs="Arial"/>
          <w:color w:val="000000"/>
          <w:sz w:val="24"/>
          <w:szCs w:val="24"/>
        </w:rP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CF1A89" w:rsidRPr="00B633D5" w:rsidRDefault="00CF1A89" w:rsidP="00CF1A89">
      <w:pPr>
        <w:shd w:val="clear" w:color="auto" w:fill="FFFFFF"/>
        <w:spacing w:line="290" w:lineRule="atLeast"/>
        <w:ind w:firstLine="709"/>
        <w:rPr>
          <w:rStyle w:val="blk"/>
          <w:sz w:val="24"/>
          <w:szCs w:val="24"/>
        </w:rPr>
      </w:pPr>
      <w:bookmarkStart w:id="177" w:name="dst102135"/>
      <w:bookmarkEnd w:id="177"/>
      <w:r w:rsidRPr="00B633D5">
        <w:rPr>
          <w:rStyle w:val="blk"/>
          <w:rFonts w:cs="Arial"/>
          <w:color w:val="000000"/>
          <w:sz w:val="24"/>
          <w:szCs w:val="24"/>
        </w:rP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CF1A89" w:rsidRPr="00B633D5" w:rsidRDefault="00CF1A89" w:rsidP="00CF1A89">
      <w:pPr>
        <w:shd w:val="clear" w:color="auto" w:fill="FFFFFF"/>
        <w:spacing w:before="60" w:line="290" w:lineRule="atLeast"/>
        <w:ind w:firstLine="709"/>
        <w:rPr>
          <w:rStyle w:val="blk"/>
          <w:sz w:val="24"/>
          <w:szCs w:val="24"/>
        </w:rPr>
      </w:pPr>
      <w:bookmarkStart w:id="178" w:name="dst102136"/>
      <w:bookmarkEnd w:id="178"/>
      <w:r>
        <w:rPr>
          <w:rStyle w:val="blk"/>
          <w:rFonts w:cs="Arial"/>
          <w:color w:val="000000"/>
          <w:sz w:val="24"/>
          <w:szCs w:val="24"/>
        </w:rPr>
        <w:lastRenderedPageBreak/>
        <w:t>1.</w:t>
      </w:r>
      <w:r w:rsidR="006B38B1" w:rsidRPr="006B38B1">
        <w:rPr>
          <w:rStyle w:val="blk"/>
          <w:rFonts w:cs="Arial"/>
          <w:color w:val="000000"/>
          <w:sz w:val="24"/>
          <w:szCs w:val="24"/>
        </w:rPr>
        <w:t>8</w:t>
      </w:r>
      <w:r>
        <w:rPr>
          <w:rStyle w:val="blk"/>
          <w:rFonts w:cs="Arial"/>
          <w:color w:val="000000"/>
          <w:sz w:val="24"/>
          <w:szCs w:val="24"/>
        </w:rPr>
        <w:t>.</w:t>
      </w:r>
      <w:r w:rsidR="00D30F4C">
        <w:rPr>
          <w:rStyle w:val="blk"/>
          <w:rFonts w:cs="Arial"/>
          <w:color w:val="000000"/>
          <w:sz w:val="24"/>
          <w:szCs w:val="24"/>
        </w:rPr>
        <w:t>5</w:t>
      </w:r>
      <w:r>
        <w:rPr>
          <w:rStyle w:val="blk"/>
          <w:rFonts w:cs="Arial"/>
          <w:color w:val="000000"/>
          <w:sz w:val="24"/>
          <w:szCs w:val="24"/>
        </w:rPr>
        <w:t>.</w:t>
      </w:r>
      <w:r w:rsidRPr="00B633D5">
        <w:rPr>
          <w:rStyle w:val="blk"/>
          <w:rFonts w:cs="Arial"/>
          <w:color w:val="000000"/>
          <w:sz w:val="24"/>
          <w:szCs w:val="24"/>
        </w:rP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w:t>
      </w:r>
      <w:r w:rsidRPr="00252F26">
        <w:rPr>
          <w:rStyle w:val="blk"/>
          <w:rFonts w:cs="Arial"/>
          <w:color w:val="000000"/>
          <w:sz w:val="24"/>
          <w:szCs w:val="24"/>
        </w:rPr>
        <w:t>предусмотренным пунктом 1.</w:t>
      </w:r>
      <w:r w:rsidR="006B38B1" w:rsidRPr="006B38B1">
        <w:rPr>
          <w:rStyle w:val="blk"/>
          <w:rFonts w:cs="Arial"/>
          <w:color w:val="000000"/>
          <w:sz w:val="24"/>
          <w:szCs w:val="24"/>
        </w:rPr>
        <w:t>8</w:t>
      </w:r>
      <w:r w:rsidR="00D30F4C">
        <w:rPr>
          <w:rStyle w:val="blk"/>
          <w:rFonts w:cs="Arial"/>
          <w:color w:val="000000"/>
          <w:sz w:val="24"/>
          <w:szCs w:val="24"/>
        </w:rPr>
        <w:t>.5</w:t>
      </w:r>
      <w:r w:rsidRPr="00252F26">
        <w:rPr>
          <w:rStyle w:val="blk"/>
          <w:rFonts w:cs="Arial"/>
          <w:color w:val="000000"/>
          <w:sz w:val="24"/>
          <w:szCs w:val="24"/>
        </w:rPr>
        <w:t>.4, изменен</w:t>
      </w:r>
      <w:r w:rsidRPr="00B633D5">
        <w:rPr>
          <w:rStyle w:val="blk"/>
          <w:rFonts w:cs="Arial"/>
          <w:color w:val="000000"/>
          <w:sz w:val="24"/>
          <w:szCs w:val="24"/>
        </w:rPr>
        <w:t xml:space="preserve"> судом по требованию заинтересованной стороны при наличии одновременно следующих условий:</w:t>
      </w:r>
    </w:p>
    <w:p w:rsidR="00CF1A89" w:rsidRPr="002228FA" w:rsidRDefault="00CF1A89" w:rsidP="00065109">
      <w:pPr>
        <w:pStyle w:val="s1"/>
        <w:numPr>
          <w:ilvl w:val="0"/>
          <w:numId w:val="4"/>
        </w:numPr>
        <w:spacing w:before="0" w:beforeAutospacing="0" w:after="0" w:afterAutospacing="0"/>
        <w:ind w:left="1559" w:hanging="357"/>
        <w:jc w:val="both"/>
        <w:rPr>
          <w:rFonts w:asciiTheme="minorHAnsi" w:hAnsiTheme="minorHAnsi"/>
        </w:rPr>
      </w:pPr>
      <w:bookmarkStart w:id="179" w:name="dst102137"/>
      <w:bookmarkEnd w:id="179"/>
      <w:r w:rsidRPr="002228FA">
        <w:rPr>
          <w:rFonts w:asciiTheme="minorHAnsi" w:hAnsiTheme="minorHAnsi"/>
        </w:rPr>
        <w:t>в момент заключения договора стороны исходили из того, что такого изменения обстоятельств не произойдет;</w:t>
      </w:r>
    </w:p>
    <w:p w:rsidR="00CF1A89" w:rsidRPr="002228FA" w:rsidRDefault="00CF1A89" w:rsidP="00065109">
      <w:pPr>
        <w:pStyle w:val="s1"/>
        <w:numPr>
          <w:ilvl w:val="0"/>
          <w:numId w:val="4"/>
        </w:numPr>
        <w:spacing w:before="0" w:beforeAutospacing="0" w:after="0" w:afterAutospacing="0"/>
        <w:ind w:left="1559" w:hanging="357"/>
        <w:jc w:val="both"/>
        <w:rPr>
          <w:rFonts w:asciiTheme="minorHAnsi" w:hAnsiTheme="minorHAnsi"/>
        </w:rPr>
      </w:pPr>
      <w:bookmarkStart w:id="180" w:name="dst102138"/>
      <w:bookmarkEnd w:id="180"/>
      <w:r w:rsidRPr="002228FA">
        <w:rPr>
          <w:rFonts w:asciiTheme="minorHAnsi" w:hAnsiTheme="minorHAnsi"/>
        </w:rPr>
        <w:t>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CF1A89" w:rsidRPr="002228FA" w:rsidRDefault="00CF1A89" w:rsidP="00065109">
      <w:pPr>
        <w:pStyle w:val="s1"/>
        <w:numPr>
          <w:ilvl w:val="0"/>
          <w:numId w:val="4"/>
        </w:numPr>
        <w:spacing w:before="0" w:beforeAutospacing="0" w:after="0" w:afterAutospacing="0"/>
        <w:ind w:left="1559" w:hanging="357"/>
        <w:jc w:val="both"/>
        <w:rPr>
          <w:rFonts w:asciiTheme="minorHAnsi" w:hAnsiTheme="minorHAnsi"/>
        </w:rPr>
      </w:pPr>
      <w:bookmarkStart w:id="181" w:name="dst102139"/>
      <w:bookmarkEnd w:id="181"/>
      <w:r w:rsidRPr="002228FA">
        <w:rPr>
          <w:rFonts w:asciiTheme="minorHAnsi" w:hAnsiTheme="minorHAnsi"/>
        </w:rPr>
        <w:t>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CF1A89" w:rsidRPr="002228FA" w:rsidRDefault="00CF1A89" w:rsidP="00065109">
      <w:pPr>
        <w:pStyle w:val="s1"/>
        <w:numPr>
          <w:ilvl w:val="0"/>
          <w:numId w:val="4"/>
        </w:numPr>
        <w:spacing w:before="0" w:beforeAutospacing="0" w:after="0" w:afterAutospacing="0"/>
        <w:ind w:left="1559" w:hanging="357"/>
        <w:jc w:val="both"/>
        <w:rPr>
          <w:rFonts w:asciiTheme="minorHAnsi" w:hAnsiTheme="minorHAnsi"/>
        </w:rPr>
      </w:pPr>
      <w:bookmarkStart w:id="182" w:name="dst10849"/>
      <w:bookmarkEnd w:id="182"/>
      <w:r w:rsidRPr="002228FA">
        <w:rPr>
          <w:rFonts w:asciiTheme="minorHAnsi" w:hAnsiTheme="minorHAnsi"/>
        </w:rPr>
        <w:t>из обычаев или существа договора не вытекает, что риск изменения обстоятельств несет заинтересованная сторона.</w:t>
      </w:r>
    </w:p>
    <w:p w:rsidR="00CF1A89" w:rsidRPr="00B633D5" w:rsidRDefault="00CF1A89" w:rsidP="00CF1A89">
      <w:pPr>
        <w:shd w:val="clear" w:color="auto" w:fill="FFFFFF"/>
        <w:spacing w:before="60" w:line="290" w:lineRule="atLeast"/>
        <w:ind w:firstLine="709"/>
        <w:rPr>
          <w:rStyle w:val="blk"/>
          <w:sz w:val="24"/>
          <w:szCs w:val="24"/>
        </w:rPr>
      </w:pPr>
      <w:bookmarkStart w:id="183" w:name="dst102141"/>
      <w:bookmarkEnd w:id="183"/>
      <w:r>
        <w:rPr>
          <w:rStyle w:val="blk"/>
          <w:rFonts w:cs="Arial"/>
          <w:color w:val="000000"/>
          <w:sz w:val="24"/>
          <w:szCs w:val="24"/>
        </w:rPr>
        <w:t>1.</w:t>
      </w:r>
      <w:r w:rsidR="006B38B1" w:rsidRPr="00F50E12">
        <w:rPr>
          <w:rStyle w:val="blk"/>
          <w:rFonts w:cs="Arial"/>
          <w:color w:val="000000"/>
          <w:sz w:val="24"/>
          <w:szCs w:val="24"/>
        </w:rPr>
        <w:t>8</w:t>
      </w:r>
      <w:r>
        <w:rPr>
          <w:rStyle w:val="blk"/>
          <w:rFonts w:cs="Arial"/>
          <w:color w:val="000000"/>
          <w:sz w:val="24"/>
          <w:szCs w:val="24"/>
        </w:rPr>
        <w:t>.</w:t>
      </w:r>
      <w:r w:rsidR="00D30F4C">
        <w:rPr>
          <w:rStyle w:val="blk"/>
          <w:rFonts w:cs="Arial"/>
          <w:color w:val="000000"/>
          <w:sz w:val="24"/>
          <w:szCs w:val="24"/>
        </w:rPr>
        <w:t>5</w:t>
      </w:r>
      <w:r>
        <w:rPr>
          <w:rStyle w:val="blk"/>
          <w:rFonts w:cs="Arial"/>
          <w:color w:val="000000"/>
          <w:sz w:val="24"/>
          <w:szCs w:val="24"/>
        </w:rPr>
        <w:t>.</w:t>
      </w:r>
      <w:r w:rsidRPr="00B633D5">
        <w:rPr>
          <w:rStyle w:val="blk"/>
          <w:rFonts w:cs="Arial"/>
          <w:color w:val="000000"/>
          <w:sz w:val="24"/>
          <w:szCs w:val="24"/>
        </w:rP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CF1A89" w:rsidRPr="00B633D5" w:rsidRDefault="00CF1A89" w:rsidP="00CF1A89">
      <w:pPr>
        <w:shd w:val="clear" w:color="auto" w:fill="FFFFFF"/>
        <w:spacing w:before="60" w:line="290" w:lineRule="atLeast"/>
        <w:ind w:firstLine="709"/>
        <w:rPr>
          <w:rStyle w:val="blk"/>
          <w:sz w:val="24"/>
          <w:szCs w:val="24"/>
        </w:rPr>
      </w:pPr>
      <w:bookmarkStart w:id="184" w:name="dst102142"/>
      <w:bookmarkEnd w:id="184"/>
      <w:r>
        <w:rPr>
          <w:rStyle w:val="blk"/>
          <w:rFonts w:cs="Arial"/>
          <w:color w:val="000000"/>
          <w:sz w:val="24"/>
          <w:szCs w:val="24"/>
        </w:rPr>
        <w:t>1.</w:t>
      </w:r>
      <w:r w:rsidR="006B38B1" w:rsidRPr="00F50E12">
        <w:rPr>
          <w:rStyle w:val="blk"/>
          <w:rFonts w:cs="Arial"/>
          <w:color w:val="000000"/>
          <w:sz w:val="24"/>
          <w:szCs w:val="24"/>
        </w:rPr>
        <w:t>8</w:t>
      </w:r>
      <w:r w:rsidR="00D30F4C">
        <w:rPr>
          <w:rStyle w:val="blk"/>
          <w:rFonts w:cs="Arial"/>
          <w:color w:val="000000"/>
          <w:sz w:val="24"/>
          <w:szCs w:val="24"/>
        </w:rPr>
        <w:t>.5</w:t>
      </w:r>
      <w:r>
        <w:rPr>
          <w:rStyle w:val="blk"/>
          <w:rFonts w:cs="Arial"/>
          <w:color w:val="000000"/>
          <w:sz w:val="24"/>
          <w:szCs w:val="24"/>
        </w:rPr>
        <w:t>.</w:t>
      </w:r>
      <w:r w:rsidRPr="00B633D5">
        <w:rPr>
          <w:rStyle w:val="blk"/>
          <w:rFonts w:cs="Arial"/>
          <w:color w:val="000000"/>
          <w:sz w:val="24"/>
          <w:szCs w:val="24"/>
        </w:rP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7F7D79" w:rsidRPr="007F7D79" w:rsidRDefault="007F7D79" w:rsidP="007F7D79">
      <w:pPr>
        <w:shd w:val="clear" w:color="auto" w:fill="FFFFFF"/>
        <w:spacing w:before="120" w:line="290" w:lineRule="atLeast"/>
        <w:ind w:firstLine="709"/>
        <w:rPr>
          <w:rStyle w:val="blk"/>
          <w:sz w:val="24"/>
          <w:szCs w:val="24"/>
        </w:rPr>
      </w:pPr>
      <w:r w:rsidRPr="007F7D79">
        <w:rPr>
          <w:rStyle w:val="blk"/>
          <w:b/>
          <w:sz w:val="24"/>
          <w:szCs w:val="24"/>
        </w:rPr>
        <w:t>1.8.6.</w:t>
      </w:r>
      <w:r w:rsidRPr="007F7D79">
        <w:rPr>
          <w:rStyle w:val="blk"/>
          <w:sz w:val="24"/>
          <w:szCs w:val="24"/>
        </w:rPr>
        <w:t xml:space="preserve"> Предварительный договор (фрагменты ст. 429 ГК РФ</w:t>
      </w:r>
      <w:r>
        <w:rPr>
          <w:rStyle w:val="blk"/>
          <w:sz w:val="24"/>
          <w:szCs w:val="24"/>
        </w:rPr>
        <w:t xml:space="preserve"> </w:t>
      </w:r>
      <w:r w:rsidRPr="007F7D79">
        <w:rPr>
          <w:rStyle w:val="blk"/>
          <w:sz w:val="24"/>
          <w:szCs w:val="24"/>
        </w:rPr>
        <w:t>[10]).</w:t>
      </w:r>
    </w:p>
    <w:p w:rsidR="007F7D79" w:rsidRPr="007F7D79" w:rsidRDefault="007F7D79" w:rsidP="007F7D79">
      <w:pPr>
        <w:shd w:val="clear" w:color="auto" w:fill="FFFFFF"/>
        <w:spacing w:before="60"/>
        <w:ind w:firstLine="709"/>
        <w:rPr>
          <w:rStyle w:val="blk"/>
          <w:sz w:val="24"/>
          <w:szCs w:val="24"/>
        </w:rPr>
      </w:pPr>
      <w:bookmarkStart w:id="185" w:name="dst102032"/>
      <w:bookmarkEnd w:id="185"/>
      <w:r>
        <w:rPr>
          <w:rStyle w:val="blk"/>
          <w:rFonts w:cs="Arial"/>
          <w:color w:val="000000"/>
          <w:sz w:val="24"/>
          <w:szCs w:val="24"/>
        </w:rPr>
        <w:t>1.8.6.</w:t>
      </w:r>
      <w:r w:rsidRPr="007F7D79">
        <w:rPr>
          <w:rStyle w:val="blk"/>
          <w:rFonts w:cs="Arial"/>
          <w:color w:val="000000"/>
          <w:sz w:val="24"/>
          <w:szCs w:val="24"/>
        </w:rP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7F7D79" w:rsidRPr="007F7D79" w:rsidRDefault="007F7D79" w:rsidP="007F7D79">
      <w:pPr>
        <w:shd w:val="clear" w:color="auto" w:fill="FFFFFF"/>
        <w:spacing w:before="60"/>
        <w:ind w:firstLine="709"/>
        <w:rPr>
          <w:rStyle w:val="blk"/>
          <w:sz w:val="24"/>
          <w:szCs w:val="24"/>
        </w:rPr>
      </w:pPr>
      <w:bookmarkStart w:id="186" w:name="dst102033"/>
      <w:bookmarkEnd w:id="186"/>
      <w:r>
        <w:rPr>
          <w:rStyle w:val="blk"/>
          <w:rFonts w:cs="Arial"/>
          <w:color w:val="000000"/>
          <w:sz w:val="24"/>
          <w:szCs w:val="24"/>
        </w:rPr>
        <w:t>1.8.6.2</w:t>
      </w:r>
      <w:r w:rsidRPr="007F7D79">
        <w:rPr>
          <w:rStyle w:val="blk"/>
          <w:rFonts w:cs="Arial"/>
          <w:color w:val="000000"/>
          <w:sz w:val="24"/>
          <w:szCs w:val="24"/>
        </w:rPr>
        <w:t>. Предварительный договор заключается в </w:t>
      </w:r>
      <w:hyperlink r:id="rId23" w:anchor="dst100082" w:history="1">
        <w:r w:rsidRPr="007F7D79">
          <w:rPr>
            <w:rStyle w:val="blk"/>
            <w:color w:val="000000"/>
            <w:sz w:val="24"/>
            <w:szCs w:val="24"/>
          </w:rPr>
          <w:t>форме</w:t>
        </w:r>
      </w:hyperlink>
      <w:r w:rsidRPr="007F7D79">
        <w:rPr>
          <w:rStyle w:val="blk"/>
          <w:rFonts w:cs="Arial"/>
          <w:color w:val="000000"/>
          <w:sz w:val="24"/>
          <w:szCs w:val="24"/>
        </w:rP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7F7D79" w:rsidRPr="007F7D79" w:rsidRDefault="007F7D79" w:rsidP="007F7D79">
      <w:pPr>
        <w:shd w:val="clear" w:color="auto" w:fill="FFFFFF"/>
        <w:spacing w:before="60"/>
        <w:ind w:firstLine="709"/>
        <w:rPr>
          <w:rStyle w:val="blk"/>
          <w:sz w:val="24"/>
          <w:szCs w:val="24"/>
        </w:rPr>
      </w:pPr>
      <w:bookmarkStart w:id="187" w:name="dst10738"/>
      <w:bookmarkEnd w:id="187"/>
      <w:r>
        <w:rPr>
          <w:rStyle w:val="blk"/>
          <w:rFonts w:cs="Arial"/>
          <w:color w:val="000000"/>
          <w:sz w:val="24"/>
          <w:szCs w:val="24"/>
        </w:rPr>
        <w:t>1.8.6.</w:t>
      </w:r>
      <w:r w:rsidRPr="007F7D79">
        <w:rPr>
          <w:rStyle w:val="blk"/>
          <w:rFonts w:cs="Arial"/>
          <w:color w:val="000000"/>
          <w:sz w:val="24"/>
          <w:szCs w:val="24"/>
        </w:rP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7F7D79" w:rsidRDefault="007F7D79" w:rsidP="007F7D79">
      <w:pPr>
        <w:shd w:val="clear" w:color="auto" w:fill="FFFFFF"/>
        <w:spacing w:before="60"/>
        <w:ind w:firstLine="709"/>
        <w:rPr>
          <w:rStyle w:val="blk"/>
          <w:rFonts w:cs="Arial"/>
          <w:color w:val="000000"/>
          <w:sz w:val="24"/>
          <w:szCs w:val="24"/>
        </w:rPr>
      </w:pPr>
      <w:bookmarkStart w:id="188" w:name="dst102035"/>
      <w:bookmarkEnd w:id="188"/>
      <w:r>
        <w:rPr>
          <w:rStyle w:val="blk"/>
          <w:rFonts w:cs="Arial"/>
          <w:color w:val="000000"/>
          <w:sz w:val="24"/>
          <w:szCs w:val="24"/>
        </w:rPr>
        <w:t>1.8.6.</w:t>
      </w:r>
      <w:r w:rsidRPr="007F7D79">
        <w:rPr>
          <w:rStyle w:val="blk"/>
          <w:rFonts w:cs="Arial"/>
          <w:color w:val="000000"/>
          <w:sz w:val="24"/>
          <w:szCs w:val="24"/>
        </w:rPr>
        <w:t xml:space="preserve">4. В предварительном договоре указывается срок, в который стороны обязуются заключить основной договор. </w:t>
      </w:r>
      <w:bookmarkStart w:id="189" w:name="dst102036"/>
      <w:bookmarkEnd w:id="189"/>
      <w:r w:rsidRPr="007F7D79">
        <w:rPr>
          <w:rStyle w:val="blk"/>
          <w:rFonts w:cs="Arial"/>
          <w:color w:val="000000"/>
          <w:sz w:val="24"/>
          <w:szCs w:val="24"/>
        </w:rP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302049" w:rsidRPr="00E258D0" w:rsidRDefault="00302049" w:rsidP="00302049">
      <w:pPr>
        <w:shd w:val="clear" w:color="auto" w:fill="FFFFFF"/>
        <w:spacing w:before="60"/>
        <w:ind w:firstLine="709"/>
        <w:rPr>
          <w:rStyle w:val="blk"/>
          <w:rFonts w:cs="Arial"/>
          <w:color w:val="000000"/>
          <w:sz w:val="24"/>
          <w:szCs w:val="24"/>
        </w:rPr>
      </w:pPr>
      <w:r w:rsidRPr="00E258D0">
        <w:rPr>
          <w:rStyle w:val="blk"/>
          <w:sz w:val="24"/>
          <w:szCs w:val="24"/>
        </w:rPr>
        <w:t>1.8.6.5.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7F7D79" w:rsidRPr="007F7D79" w:rsidRDefault="007F7D79" w:rsidP="007F7D79">
      <w:pPr>
        <w:shd w:val="clear" w:color="auto" w:fill="FFFFFF"/>
        <w:spacing w:before="120"/>
        <w:ind w:firstLine="709"/>
        <w:rPr>
          <w:rStyle w:val="blk"/>
          <w:sz w:val="24"/>
          <w:szCs w:val="24"/>
        </w:rPr>
      </w:pPr>
      <w:bookmarkStart w:id="190" w:name="dst10739"/>
      <w:bookmarkEnd w:id="190"/>
      <w:r w:rsidRPr="007F7D79">
        <w:rPr>
          <w:rStyle w:val="blk"/>
          <w:b/>
          <w:sz w:val="24"/>
          <w:szCs w:val="24"/>
        </w:rPr>
        <w:t>1.8.7.</w:t>
      </w:r>
      <w:r w:rsidRPr="007F7D79">
        <w:rPr>
          <w:rStyle w:val="blk"/>
          <w:sz w:val="24"/>
          <w:szCs w:val="24"/>
        </w:rPr>
        <w:t xml:space="preserve"> Рамочный договор (ст. 429.1 ГК РФ</w:t>
      </w:r>
      <w:r w:rsidR="00302049">
        <w:rPr>
          <w:rStyle w:val="blk"/>
          <w:sz w:val="24"/>
          <w:szCs w:val="24"/>
        </w:rPr>
        <w:t xml:space="preserve"> </w:t>
      </w:r>
      <w:r w:rsidRPr="007F7D79">
        <w:rPr>
          <w:rStyle w:val="blk"/>
          <w:sz w:val="24"/>
          <w:szCs w:val="24"/>
        </w:rPr>
        <w:t>[10]).</w:t>
      </w:r>
    </w:p>
    <w:p w:rsidR="007F7D79" w:rsidRPr="007F7D79" w:rsidRDefault="007F7D79" w:rsidP="007F7D79">
      <w:pPr>
        <w:shd w:val="clear" w:color="auto" w:fill="FFFFFF"/>
        <w:ind w:firstLine="709"/>
        <w:rPr>
          <w:rStyle w:val="blk"/>
          <w:sz w:val="24"/>
          <w:szCs w:val="24"/>
        </w:rPr>
      </w:pPr>
      <w:bookmarkStart w:id="191" w:name="dst10742"/>
      <w:bookmarkEnd w:id="191"/>
      <w:r w:rsidRPr="007F7D79">
        <w:rPr>
          <w:rStyle w:val="blk"/>
          <w:rFonts w:cs="Arial"/>
          <w:color w:val="000000"/>
          <w:sz w:val="24"/>
          <w:szCs w:val="24"/>
        </w:rPr>
        <w:lastRenderedPageBreak/>
        <w:t>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7F7D79" w:rsidRPr="007F7D79" w:rsidRDefault="007F7D79" w:rsidP="007F7D79">
      <w:pPr>
        <w:shd w:val="clear" w:color="auto" w:fill="FFFFFF"/>
        <w:ind w:firstLine="709"/>
        <w:rPr>
          <w:rStyle w:val="blk"/>
          <w:sz w:val="24"/>
          <w:szCs w:val="24"/>
        </w:rPr>
      </w:pPr>
      <w:bookmarkStart w:id="192" w:name="dst10743"/>
      <w:bookmarkEnd w:id="192"/>
      <w:r w:rsidRPr="007F7D79">
        <w:rPr>
          <w:rStyle w:val="blk"/>
          <w:rFonts w:cs="Arial"/>
          <w:color w:val="000000"/>
          <w:sz w:val="24"/>
          <w:szCs w:val="24"/>
        </w:rPr>
        <w:t>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1949F7" w:rsidRPr="00416FA4" w:rsidRDefault="00CF1A89" w:rsidP="00CF1A89">
      <w:pPr>
        <w:shd w:val="clear" w:color="auto" w:fill="FFFFFF"/>
        <w:spacing w:before="120" w:line="290" w:lineRule="atLeast"/>
        <w:ind w:firstLine="709"/>
        <w:rPr>
          <w:rStyle w:val="blk"/>
          <w:rFonts w:cs="Arial"/>
          <w:color w:val="000000"/>
          <w:sz w:val="24"/>
          <w:szCs w:val="24"/>
        </w:rPr>
      </w:pPr>
      <w:r w:rsidRPr="00416FA4">
        <w:rPr>
          <w:rStyle w:val="blk"/>
          <w:rFonts w:cs="Arial"/>
          <w:b/>
          <w:color w:val="000000"/>
          <w:sz w:val="24"/>
          <w:szCs w:val="24"/>
        </w:rPr>
        <w:t>1.</w:t>
      </w:r>
      <w:r w:rsidR="006B38B1" w:rsidRPr="00416FA4">
        <w:rPr>
          <w:rStyle w:val="blk"/>
          <w:rFonts w:cs="Arial"/>
          <w:b/>
          <w:color w:val="000000"/>
          <w:sz w:val="24"/>
          <w:szCs w:val="24"/>
        </w:rPr>
        <w:t>8</w:t>
      </w:r>
      <w:r w:rsidRPr="00416FA4">
        <w:rPr>
          <w:rStyle w:val="blk"/>
          <w:rFonts w:cs="Arial"/>
          <w:b/>
          <w:color w:val="000000"/>
          <w:sz w:val="24"/>
          <w:szCs w:val="24"/>
        </w:rPr>
        <w:t>.</w:t>
      </w:r>
      <w:r w:rsidR="007F7D79" w:rsidRPr="00416FA4">
        <w:rPr>
          <w:rStyle w:val="blk"/>
          <w:rFonts w:cs="Arial"/>
          <w:b/>
          <w:color w:val="000000"/>
          <w:sz w:val="24"/>
          <w:szCs w:val="24"/>
        </w:rPr>
        <w:t>8</w:t>
      </w:r>
      <w:r w:rsidRPr="00416FA4">
        <w:rPr>
          <w:rStyle w:val="blk"/>
          <w:rFonts w:cs="Arial"/>
          <w:b/>
          <w:color w:val="000000"/>
          <w:sz w:val="24"/>
          <w:szCs w:val="24"/>
        </w:rPr>
        <w:t xml:space="preserve">. </w:t>
      </w:r>
      <w:r w:rsidR="001949F7" w:rsidRPr="00416FA4">
        <w:rPr>
          <w:rStyle w:val="blk"/>
          <w:rFonts w:cs="Arial"/>
          <w:color w:val="000000"/>
          <w:sz w:val="24"/>
          <w:szCs w:val="24"/>
        </w:rPr>
        <w:t>Акцепт (ст. 438 – 439 ГК РФ [10]).</w:t>
      </w:r>
    </w:p>
    <w:p w:rsidR="001949F7" w:rsidRPr="00416FA4" w:rsidRDefault="001949F7" w:rsidP="001949F7">
      <w:pPr>
        <w:shd w:val="clear" w:color="auto" w:fill="FFFFFF"/>
        <w:spacing w:before="60"/>
        <w:ind w:firstLine="709"/>
        <w:rPr>
          <w:rFonts w:cs="Arial"/>
          <w:color w:val="000000"/>
          <w:sz w:val="24"/>
          <w:szCs w:val="24"/>
        </w:rPr>
      </w:pPr>
      <w:bookmarkStart w:id="193" w:name="dst102072"/>
      <w:bookmarkEnd w:id="193"/>
      <w:r w:rsidRPr="00416FA4">
        <w:rPr>
          <w:rStyle w:val="blk"/>
          <w:rFonts w:cs="Arial"/>
          <w:color w:val="000000"/>
          <w:sz w:val="24"/>
          <w:szCs w:val="24"/>
        </w:rPr>
        <w:t xml:space="preserve">1.8.8.1. Акцептом признается ответ лица, которому адресована оферта, о ее принятии. </w:t>
      </w:r>
      <w:bookmarkStart w:id="194" w:name="dst102073"/>
      <w:bookmarkEnd w:id="194"/>
      <w:r w:rsidRPr="00416FA4">
        <w:rPr>
          <w:rStyle w:val="blk"/>
          <w:rFonts w:cs="Arial"/>
          <w:color w:val="000000"/>
          <w:sz w:val="24"/>
          <w:szCs w:val="24"/>
        </w:rPr>
        <w:t>Акцепт должен быть полным и безоговорочным.</w:t>
      </w:r>
    </w:p>
    <w:p w:rsidR="001949F7" w:rsidRPr="00416FA4" w:rsidRDefault="001949F7" w:rsidP="001949F7">
      <w:pPr>
        <w:shd w:val="clear" w:color="auto" w:fill="FFFFFF"/>
        <w:spacing w:before="60"/>
        <w:ind w:firstLine="709"/>
        <w:rPr>
          <w:rFonts w:cs="Arial"/>
          <w:color w:val="000000"/>
          <w:sz w:val="24"/>
          <w:szCs w:val="24"/>
        </w:rPr>
      </w:pPr>
      <w:bookmarkStart w:id="195" w:name="dst10795"/>
      <w:bookmarkEnd w:id="195"/>
      <w:r w:rsidRPr="00416FA4">
        <w:rPr>
          <w:rStyle w:val="blk"/>
          <w:rFonts w:cs="Arial"/>
          <w:color w:val="000000"/>
          <w:sz w:val="24"/>
          <w:szCs w:val="24"/>
        </w:rPr>
        <w:t>1.8.8.2. Молчание не является акцептом, если иное не вытекает из закона, соглашения сторон, обычая или из прежних деловых отношений сторон.</w:t>
      </w:r>
    </w:p>
    <w:p w:rsidR="001949F7" w:rsidRPr="00416FA4" w:rsidRDefault="001949F7" w:rsidP="001949F7">
      <w:pPr>
        <w:shd w:val="clear" w:color="auto" w:fill="FFFFFF"/>
        <w:spacing w:before="60"/>
        <w:ind w:firstLine="709"/>
        <w:rPr>
          <w:rFonts w:cs="Arial"/>
          <w:color w:val="000000"/>
          <w:sz w:val="24"/>
          <w:szCs w:val="24"/>
        </w:rPr>
      </w:pPr>
      <w:bookmarkStart w:id="196" w:name="dst102075"/>
      <w:bookmarkEnd w:id="196"/>
      <w:r w:rsidRPr="00416FA4">
        <w:rPr>
          <w:rStyle w:val="blk"/>
          <w:rFonts w:cs="Arial"/>
          <w:color w:val="000000"/>
          <w:sz w:val="24"/>
          <w:szCs w:val="24"/>
        </w:rPr>
        <w:t>1.8.8.3.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1949F7" w:rsidRPr="00416FA4" w:rsidRDefault="001949F7" w:rsidP="001949F7">
      <w:pPr>
        <w:shd w:val="clear" w:color="auto" w:fill="FFFFFF"/>
        <w:spacing w:before="60"/>
        <w:ind w:firstLine="709"/>
        <w:rPr>
          <w:rStyle w:val="blk"/>
          <w:rFonts w:cs="Arial"/>
          <w:b/>
          <w:color w:val="000000"/>
          <w:sz w:val="24"/>
          <w:szCs w:val="24"/>
        </w:rPr>
      </w:pPr>
      <w:r w:rsidRPr="00416FA4">
        <w:rPr>
          <w:rFonts w:cs="Arial"/>
          <w:color w:val="000000"/>
          <w:sz w:val="24"/>
          <w:szCs w:val="24"/>
          <w:shd w:val="clear" w:color="auto" w:fill="FFFFFF"/>
        </w:rPr>
        <w:t xml:space="preserve">1.8.8.4. </w:t>
      </w:r>
      <w:r w:rsidR="009377DB" w:rsidRPr="00416FA4">
        <w:rPr>
          <w:rFonts w:cs="Arial"/>
          <w:color w:val="000000"/>
          <w:sz w:val="24"/>
          <w:szCs w:val="24"/>
          <w:shd w:val="clear" w:color="auto" w:fill="FFFFFF"/>
        </w:rPr>
        <w:t>Отзыв акцепта – е</w:t>
      </w:r>
      <w:r w:rsidRPr="00416FA4">
        <w:rPr>
          <w:rFonts w:cs="Arial"/>
          <w:color w:val="000000"/>
          <w:sz w:val="24"/>
          <w:szCs w:val="24"/>
          <w:shd w:val="clear" w:color="auto" w:fill="FFFFFF"/>
        </w:rPr>
        <w:t>сли извещение об отзыве акцепта поступило лицу, направившему оферту, ранее акцепта или одновременно с ним, акцепт считается не полученным.</w:t>
      </w:r>
    </w:p>
    <w:p w:rsidR="00CF1A89" w:rsidRPr="00416FA4" w:rsidRDefault="001949F7" w:rsidP="00CF1A89">
      <w:pPr>
        <w:shd w:val="clear" w:color="auto" w:fill="FFFFFF"/>
        <w:spacing w:before="120" w:line="290" w:lineRule="atLeast"/>
        <w:ind w:firstLine="709"/>
        <w:rPr>
          <w:rStyle w:val="blk"/>
          <w:rFonts w:cs="Arial"/>
          <w:color w:val="000000"/>
          <w:sz w:val="24"/>
          <w:szCs w:val="24"/>
        </w:rPr>
      </w:pPr>
      <w:r w:rsidRPr="00416FA4">
        <w:rPr>
          <w:rStyle w:val="blk"/>
          <w:rFonts w:cs="Arial"/>
          <w:b/>
          <w:color w:val="000000"/>
          <w:sz w:val="24"/>
          <w:szCs w:val="24"/>
        </w:rPr>
        <w:t xml:space="preserve">1.8.9. </w:t>
      </w:r>
      <w:r w:rsidR="00CF1A89" w:rsidRPr="00416FA4">
        <w:rPr>
          <w:rStyle w:val="blk"/>
          <w:rFonts w:cs="Arial"/>
          <w:color w:val="000000"/>
          <w:sz w:val="24"/>
          <w:szCs w:val="24"/>
        </w:rPr>
        <w:t>На что обратить внимание в практической деятельности. Анализ судебной практики показывает, что в большинстве случаев к существенным условиям договора относят:</w:t>
      </w:r>
    </w:p>
    <w:p w:rsidR="00CF1A89" w:rsidRPr="00416FA4" w:rsidRDefault="00CF1A89" w:rsidP="00065109">
      <w:pPr>
        <w:pStyle w:val="s1"/>
        <w:numPr>
          <w:ilvl w:val="0"/>
          <w:numId w:val="4"/>
        </w:numPr>
        <w:spacing w:before="0" w:beforeAutospacing="0" w:after="0" w:afterAutospacing="0"/>
        <w:ind w:left="1559" w:hanging="357"/>
        <w:jc w:val="both"/>
        <w:rPr>
          <w:rFonts w:asciiTheme="minorHAnsi" w:hAnsiTheme="minorHAnsi"/>
          <w:color w:val="22272F"/>
        </w:rPr>
      </w:pPr>
      <w:r w:rsidRPr="00416FA4">
        <w:rPr>
          <w:rFonts w:asciiTheme="minorHAnsi" w:hAnsiTheme="minorHAnsi"/>
          <w:color w:val="22272F"/>
        </w:rPr>
        <w:t>индивидуализация предмета (наименование и количество товара, услуг, работ);</w:t>
      </w:r>
    </w:p>
    <w:p w:rsidR="00CF1A89" w:rsidRPr="00416FA4" w:rsidRDefault="00CF1A89" w:rsidP="00065109">
      <w:pPr>
        <w:pStyle w:val="s1"/>
        <w:numPr>
          <w:ilvl w:val="0"/>
          <w:numId w:val="4"/>
        </w:numPr>
        <w:spacing w:before="0" w:beforeAutospacing="0" w:after="0" w:afterAutospacing="0"/>
        <w:ind w:left="1559" w:hanging="357"/>
        <w:jc w:val="both"/>
        <w:rPr>
          <w:rFonts w:asciiTheme="minorHAnsi" w:hAnsiTheme="minorHAnsi"/>
          <w:color w:val="22272F"/>
        </w:rPr>
      </w:pPr>
      <w:r w:rsidRPr="00416FA4">
        <w:rPr>
          <w:rFonts w:asciiTheme="minorHAnsi" w:hAnsiTheme="minorHAnsi"/>
          <w:color w:val="22272F"/>
        </w:rPr>
        <w:t>цена и порядок оплаты;</w:t>
      </w:r>
    </w:p>
    <w:p w:rsidR="00CF1A89" w:rsidRPr="00251BC2" w:rsidRDefault="00CF1A89" w:rsidP="00065109">
      <w:pPr>
        <w:pStyle w:val="s1"/>
        <w:numPr>
          <w:ilvl w:val="0"/>
          <w:numId w:val="4"/>
        </w:numPr>
        <w:spacing w:before="0" w:beforeAutospacing="0" w:after="0" w:afterAutospacing="0"/>
        <w:ind w:left="1559" w:hanging="357"/>
        <w:jc w:val="both"/>
        <w:rPr>
          <w:rFonts w:asciiTheme="minorHAnsi" w:hAnsiTheme="minorHAnsi"/>
          <w:color w:val="22272F"/>
        </w:rPr>
      </w:pPr>
      <w:r w:rsidRPr="00251BC2">
        <w:rPr>
          <w:rFonts w:asciiTheme="minorHAnsi" w:hAnsiTheme="minorHAnsi"/>
          <w:color w:val="22272F"/>
        </w:rPr>
        <w:t>сроки выполнения.</w:t>
      </w:r>
    </w:p>
    <w:p w:rsidR="00CF1A89" w:rsidRDefault="00CF1A89" w:rsidP="00CF1A89">
      <w:pPr>
        <w:pStyle w:val="20"/>
        <w:spacing w:before="120"/>
        <w:jc w:val="center"/>
        <w:rPr>
          <w:rFonts w:asciiTheme="minorHAnsi" w:eastAsia="Times New Roman" w:hAnsiTheme="minorHAnsi" w:cs="Arial"/>
          <w:b/>
          <w:color w:val="auto"/>
          <w:sz w:val="24"/>
          <w:szCs w:val="24"/>
          <w:lang w:eastAsia="ru-RU"/>
        </w:rPr>
      </w:pPr>
    </w:p>
    <w:p w:rsidR="00CF1A89" w:rsidRPr="00CF1A89" w:rsidRDefault="00CF1A89" w:rsidP="00CF1A89">
      <w:pPr>
        <w:pStyle w:val="20"/>
        <w:spacing w:before="120"/>
        <w:jc w:val="center"/>
        <w:rPr>
          <w:rFonts w:asciiTheme="minorHAnsi" w:eastAsia="Times New Roman" w:hAnsiTheme="minorHAnsi" w:cs="Arial"/>
          <w:b/>
          <w:color w:val="auto"/>
          <w:sz w:val="24"/>
          <w:szCs w:val="24"/>
          <w:lang w:eastAsia="ru-RU"/>
        </w:rPr>
      </w:pPr>
      <w:bookmarkStart w:id="197" w:name="_Toc496714204"/>
      <w:r w:rsidRPr="000F54E7">
        <w:rPr>
          <w:rFonts w:asciiTheme="minorHAnsi" w:eastAsia="Times New Roman" w:hAnsiTheme="minorHAnsi" w:cs="Arial"/>
          <w:b/>
          <w:color w:val="auto"/>
          <w:sz w:val="24"/>
          <w:szCs w:val="24"/>
          <w:lang w:eastAsia="ru-RU"/>
        </w:rPr>
        <w:t>1.9. Участие эксперта, специалиста в судебной экспертизе</w:t>
      </w:r>
      <w:bookmarkEnd w:id="197"/>
    </w:p>
    <w:p w:rsidR="00CF1A89" w:rsidRPr="00822EBA" w:rsidRDefault="00CF1A89" w:rsidP="00CF1A89">
      <w:pPr>
        <w:spacing w:before="120"/>
        <w:ind w:firstLine="708"/>
        <w:rPr>
          <w:rFonts w:eastAsia="Times New Roman" w:cs="Arial"/>
          <w:i/>
          <w:sz w:val="24"/>
          <w:szCs w:val="24"/>
          <w:lang w:eastAsia="ru-RU"/>
        </w:rPr>
      </w:pPr>
      <w:r w:rsidRPr="000F5F86">
        <w:rPr>
          <w:rFonts w:eastAsia="Times New Roman" w:cs="Arial"/>
          <w:i/>
          <w:sz w:val="24"/>
          <w:szCs w:val="24"/>
          <w:lang w:eastAsia="ru-RU"/>
        </w:rPr>
        <w:t xml:space="preserve">Формулировка темы имеет общий характер. Вопросам судебной экспертизы посвящен Федеральный </w:t>
      </w:r>
      <w:r w:rsidRPr="00D6051C">
        <w:rPr>
          <w:rFonts w:eastAsia="Times New Roman" w:cs="Arial"/>
          <w:i/>
          <w:sz w:val="24"/>
          <w:szCs w:val="24"/>
          <w:lang w:eastAsia="ru-RU"/>
        </w:rPr>
        <w:t xml:space="preserve">закон </w:t>
      </w:r>
      <w:r w:rsidRPr="00D6051C">
        <w:rPr>
          <w:i/>
          <w:sz w:val="24"/>
          <w:szCs w:val="24"/>
        </w:rPr>
        <w:t>«О государственной судебно-экспертной деятельности в РФ»</w:t>
      </w:r>
      <w:r w:rsidRPr="000F5F86">
        <w:rPr>
          <w:rFonts w:eastAsia="Times New Roman" w:cs="Arial"/>
          <w:i/>
          <w:sz w:val="24"/>
          <w:szCs w:val="24"/>
          <w:lang w:eastAsia="ru-RU"/>
        </w:rPr>
        <w:t xml:space="preserve"> [</w:t>
      </w:r>
      <w:r>
        <w:rPr>
          <w:rFonts w:eastAsia="Times New Roman" w:cs="Arial"/>
          <w:i/>
          <w:sz w:val="24"/>
          <w:szCs w:val="24"/>
          <w:lang w:eastAsia="ru-RU"/>
        </w:rPr>
        <w:t>1</w:t>
      </w:r>
      <w:r w:rsidR="00F35E9B">
        <w:rPr>
          <w:rFonts w:eastAsia="Times New Roman" w:cs="Arial"/>
          <w:i/>
          <w:sz w:val="24"/>
          <w:szCs w:val="24"/>
          <w:lang w:eastAsia="ru-RU"/>
        </w:rPr>
        <w:t>4</w:t>
      </w:r>
      <w:r w:rsidRPr="000F5F86">
        <w:rPr>
          <w:rFonts w:eastAsia="Times New Roman" w:cs="Arial"/>
          <w:i/>
          <w:sz w:val="24"/>
          <w:szCs w:val="24"/>
          <w:lang w:eastAsia="ru-RU"/>
        </w:rPr>
        <w:t>]</w:t>
      </w:r>
      <w:r>
        <w:rPr>
          <w:rFonts w:eastAsia="Times New Roman" w:cs="Arial"/>
          <w:i/>
          <w:sz w:val="24"/>
          <w:szCs w:val="24"/>
          <w:lang w:eastAsia="ru-RU"/>
        </w:rPr>
        <w:t xml:space="preserve">, ряд Кодексов </w:t>
      </w:r>
      <w:r w:rsidRPr="008F6E26">
        <w:rPr>
          <w:rFonts w:eastAsia="Times New Roman" w:cs="Arial"/>
          <w:i/>
          <w:sz w:val="24"/>
          <w:szCs w:val="24"/>
          <w:lang w:eastAsia="ru-RU"/>
        </w:rPr>
        <w:t>[1</w:t>
      </w:r>
      <w:r w:rsidR="00F35E9B">
        <w:rPr>
          <w:rFonts w:eastAsia="Times New Roman" w:cs="Arial"/>
          <w:i/>
          <w:sz w:val="24"/>
          <w:szCs w:val="24"/>
          <w:lang w:eastAsia="ru-RU"/>
        </w:rPr>
        <w:t>1</w:t>
      </w:r>
      <w:r>
        <w:rPr>
          <w:rFonts w:eastAsia="Times New Roman" w:cs="Arial"/>
          <w:i/>
          <w:sz w:val="24"/>
          <w:szCs w:val="24"/>
          <w:lang w:eastAsia="ru-RU"/>
        </w:rPr>
        <w:t xml:space="preserve"> – 1</w:t>
      </w:r>
      <w:r w:rsidR="00F35E9B">
        <w:rPr>
          <w:rFonts w:eastAsia="Times New Roman" w:cs="Arial"/>
          <w:i/>
          <w:sz w:val="24"/>
          <w:szCs w:val="24"/>
          <w:lang w:eastAsia="ru-RU"/>
        </w:rPr>
        <w:t>3</w:t>
      </w:r>
      <w:r w:rsidRPr="008F6E26">
        <w:rPr>
          <w:rFonts w:eastAsia="Times New Roman" w:cs="Arial"/>
          <w:i/>
          <w:sz w:val="24"/>
          <w:szCs w:val="24"/>
          <w:lang w:eastAsia="ru-RU"/>
        </w:rPr>
        <w:t>]</w:t>
      </w:r>
      <w:r>
        <w:rPr>
          <w:rFonts w:eastAsia="Times New Roman" w:cs="Arial"/>
          <w:i/>
          <w:sz w:val="24"/>
          <w:szCs w:val="24"/>
          <w:lang w:eastAsia="ru-RU"/>
        </w:rPr>
        <w:t>, постановления пленумов судов высших инстанций</w:t>
      </w:r>
      <w:r w:rsidRPr="00A024F9">
        <w:rPr>
          <w:rFonts w:eastAsia="Times New Roman" w:cs="Arial"/>
          <w:i/>
          <w:sz w:val="24"/>
          <w:szCs w:val="24"/>
          <w:lang w:eastAsia="ru-RU"/>
        </w:rPr>
        <w:t xml:space="preserve"> [</w:t>
      </w:r>
      <w:r w:rsidR="00F35E9B">
        <w:rPr>
          <w:rFonts w:eastAsia="Times New Roman" w:cs="Arial"/>
          <w:i/>
          <w:sz w:val="24"/>
          <w:szCs w:val="24"/>
          <w:lang w:eastAsia="ru-RU"/>
        </w:rPr>
        <w:t>2</w:t>
      </w:r>
      <w:r w:rsidR="00343544" w:rsidRPr="00343544">
        <w:rPr>
          <w:rFonts w:eastAsia="Times New Roman" w:cs="Arial"/>
          <w:i/>
          <w:sz w:val="24"/>
          <w:szCs w:val="24"/>
          <w:lang w:eastAsia="ru-RU"/>
        </w:rPr>
        <w:t>1</w:t>
      </w:r>
      <w:r>
        <w:rPr>
          <w:rFonts w:eastAsia="Times New Roman" w:cs="Arial"/>
          <w:i/>
          <w:sz w:val="24"/>
          <w:szCs w:val="24"/>
          <w:lang w:eastAsia="ru-RU"/>
        </w:rPr>
        <w:t xml:space="preserve"> – 2</w:t>
      </w:r>
      <w:r w:rsidR="00343544" w:rsidRPr="00343544">
        <w:rPr>
          <w:rFonts w:eastAsia="Times New Roman" w:cs="Arial"/>
          <w:i/>
          <w:sz w:val="24"/>
          <w:szCs w:val="24"/>
          <w:lang w:eastAsia="ru-RU"/>
        </w:rPr>
        <w:t>2</w:t>
      </w:r>
      <w:r w:rsidRPr="00A024F9">
        <w:rPr>
          <w:rFonts w:eastAsia="Times New Roman" w:cs="Arial"/>
          <w:i/>
          <w:sz w:val="24"/>
          <w:szCs w:val="24"/>
          <w:lang w:eastAsia="ru-RU"/>
        </w:rPr>
        <w:t>]</w:t>
      </w:r>
      <w:r w:rsidRPr="000F5F86">
        <w:rPr>
          <w:rFonts w:eastAsia="Times New Roman" w:cs="Arial"/>
          <w:i/>
          <w:sz w:val="24"/>
          <w:szCs w:val="24"/>
          <w:lang w:eastAsia="ru-RU"/>
        </w:rPr>
        <w:t>. Далее в данном разделе приводится выжимка из</w:t>
      </w:r>
      <w:r w:rsidR="00D6051C">
        <w:rPr>
          <w:rFonts w:eastAsia="Times New Roman" w:cs="Arial"/>
          <w:i/>
          <w:sz w:val="24"/>
          <w:szCs w:val="24"/>
          <w:lang w:eastAsia="ru-RU"/>
        </w:rPr>
        <w:t xml:space="preserve"> [1</w:t>
      </w:r>
      <w:r w:rsidR="00F35E9B">
        <w:rPr>
          <w:rFonts w:eastAsia="Times New Roman" w:cs="Arial"/>
          <w:i/>
          <w:sz w:val="24"/>
          <w:szCs w:val="24"/>
          <w:lang w:eastAsia="ru-RU"/>
        </w:rPr>
        <w:t>4</w:t>
      </w:r>
      <w:r w:rsidRPr="00822EBA">
        <w:rPr>
          <w:rFonts w:eastAsia="Times New Roman" w:cs="Arial"/>
          <w:i/>
          <w:sz w:val="24"/>
          <w:szCs w:val="24"/>
          <w:lang w:eastAsia="ru-RU"/>
        </w:rPr>
        <w:t>]</w:t>
      </w:r>
      <w:r w:rsidRPr="000F5F86">
        <w:rPr>
          <w:rFonts w:eastAsia="Times New Roman" w:cs="Arial"/>
          <w:i/>
          <w:sz w:val="24"/>
          <w:szCs w:val="24"/>
          <w:lang w:eastAsia="ru-RU"/>
        </w:rPr>
        <w:t>, относящаяся к сущностным вопросам судебной экспертизы.</w:t>
      </w:r>
    </w:p>
    <w:p w:rsidR="00CF1A89" w:rsidRPr="00A53FDE" w:rsidRDefault="00CF1A89" w:rsidP="00CF1A89">
      <w:pPr>
        <w:spacing w:before="120"/>
        <w:ind w:firstLine="709"/>
        <w:rPr>
          <w:rFonts w:eastAsia="Times New Roman" w:cs="Arial"/>
          <w:sz w:val="24"/>
          <w:szCs w:val="24"/>
          <w:lang w:eastAsia="ru-RU"/>
        </w:rPr>
      </w:pPr>
      <w:r w:rsidRPr="00B76343">
        <w:rPr>
          <w:rFonts w:eastAsia="Times New Roman" w:cs="Arial"/>
          <w:b/>
          <w:sz w:val="24"/>
          <w:szCs w:val="24"/>
          <w:lang w:eastAsia="ru-RU"/>
        </w:rPr>
        <w:t>1.</w:t>
      </w:r>
      <w:r w:rsidR="00F50E12">
        <w:rPr>
          <w:rFonts w:eastAsia="Times New Roman" w:cs="Arial"/>
          <w:b/>
          <w:sz w:val="24"/>
          <w:szCs w:val="24"/>
          <w:lang w:eastAsia="ru-RU"/>
        </w:rPr>
        <w:t>9</w:t>
      </w:r>
      <w:r w:rsidRPr="00B76343">
        <w:rPr>
          <w:rFonts w:eastAsia="Times New Roman" w:cs="Arial"/>
          <w:b/>
          <w:sz w:val="24"/>
          <w:szCs w:val="24"/>
          <w:lang w:eastAsia="ru-RU"/>
        </w:rPr>
        <w:t>.</w:t>
      </w:r>
      <w:r>
        <w:rPr>
          <w:rFonts w:eastAsia="Times New Roman" w:cs="Arial"/>
          <w:b/>
          <w:sz w:val="24"/>
          <w:szCs w:val="24"/>
          <w:lang w:eastAsia="ru-RU"/>
        </w:rPr>
        <w:t>1</w:t>
      </w:r>
      <w:r w:rsidRPr="00B76343">
        <w:rPr>
          <w:rFonts w:eastAsia="Times New Roman" w:cs="Arial"/>
          <w:b/>
          <w:sz w:val="24"/>
          <w:szCs w:val="24"/>
          <w:lang w:eastAsia="ru-RU"/>
        </w:rPr>
        <w:t>.</w:t>
      </w:r>
      <w:r>
        <w:rPr>
          <w:rFonts w:eastAsia="Times New Roman" w:cs="Arial"/>
          <w:sz w:val="24"/>
          <w:szCs w:val="24"/>
          <w:lang w:eastAsia="ru-RU"/>
        </w:rPr>
        <w:t xml:space="preserve"> </w:t>
      </w:r>
      <w:r w:rsidRPr="00772196">
        <w:rPr>
          <w:rFonts w:eastAsia="Times New Roman" w:cs="Arial"/>
          <w:sz w:val="24"/>
          <w:szCs w:val="24"/>
          <w:lang w:eastAsia="ru-RU"/>
        </w:rPr>
        <w:t>Независимость эксперта</w:t>
      </w:r>
      <w:r>
        <w:rPr>
          <w:rFonts w:eastAsia="Times New Roman" w:cs="Arial"/>
          <w:sz w:val="24"/>
          <w:szCs w:val="24"/>
          <w:lang w:eastAsia="ru-RU"/>
        </w:rPr>
        <w:t xml:space="preserve"> (ст. 7 </w:t>
      </w:r>
      <w:r w:rsidRPr="00A53FDE">
        <w:rPr>
          <w:rFonts w:eastAsia="Times New Roman" w:cs="Arial"/>
          <w:sz w:val="24"/>
          <w:szCs w:val="24"/>
          <w:lang w:eastAsia="ru-RU"/>
        </w:rPr>
        <w:t>[</w:t>
      </w:r>
      <w:r w:rsidRPr="00252F26">
        <w:rPr>
          <w:rFonts w:eastAsia="Times New Roman" w:cs="Arial"/>
          <w:sz w:val="24"/>
          <w:szCs w:val="24"/>
          <w:lang w:eastAsia="ru-RU"/>
        </w:rPr>
        <w:t>1</w:t>
      </w:r>
      <w:r w:rsidR="00F35E9B">
        <w:rPr>
          <w:rFonts w:eastAsia="Times New Roman" w:cs="Arial"/>
          <w:sz w:val="24"/>
          <w:szCs w:val="24"/>
          <w:lang w:eastAsia="ru-RU"/>
        </w:rPr>
        <w:t>4</w:t>
      </w:r>
      <w:r w:rsidRPr="00A53FDE">
        <w:rPr>
          <w:rFonts w:eastAsia="Times New Roman" w:cs="Arial"/>
          <w:sz w:val="24"/>
          <w:szCs w:val="24"/>
          <w:lang w:eastAsia="ru-RU"/>
        </w:rPr>
        <w:t>]</w:t>
      </w:r>
      <w:r>
        <w:rPr>
          <w:rFonts w:eastAsia="Times New Roman" w:cs="Arial"/>
          <w:sz w:val="24"/>
          <w:szCs w:val="24"/>
          <w:lang w:eastAsia="ru-RU"/>
        </w:rPr>
        <w:t>)</w:t>
      </w:r>
    </w:p>
    <w:p w:rsidR="00CF1A89" w:rsidRPr="00772196" w:rsidRDefault="00CF1A89" w:rsidP="00CF1A89">
      <w:pPr>
        <w:ind w:firstLine="709"/>
        <w:rPr>
          <w:rFonts w:eastAsia="Times New Roman" w:cs="Arial"/>
          <w:sz w:val="24"/>
          <w:szCs w:val="24"/>
          <w:lang w:eastAsia="ru-RU"/>
        </w:rPr>
      </w:pPr>
      <w:r w:rsidRPr="00772196">
        <w:rPr>
          <w:rFonts w:eastAsia="Times New Roman" w:cs="Arial"/>
          <w:sz w:val="24"/>
          <w:szCs w:val="24"/>
          <w:lang w:eastAsia="ru-RU"/>
        </w:rPr>
        <w:t xml:space="preserve">При производстве судебной экспертизы </w:t>
      </w:r>
      <w:r w:rsidR="00A36899">
        <w:rPr>
          <w:rFonts w:eastAsia="Times New Roman" w:cs="Arial"/>
          <w:sz w:val="24"/>
          <w:szCs w:val="24"/>
          <w:lang w:eastAsia="ru-RU"/>
        </w:rPr>
        <w:t>Э</w:t>
      </w:r>
      <w:r w:rsidRPr="00772196">
        <w:rPr>
          <w:rFonts w:eastAsia="Times New Roman" w:cs="Arial"/>
          <w:sz w:val="24"/>
          <w:szCs w:val="24"/>
          <w:lang w:eastAsia="ru-RU"/>
        </w:rPr>
        <w:t>ксперт независим, он не может находиться в какой-либо зависимости от органа или лица, назначивших судебную экспертизу, сторон и других лиц, заинтересованных в исходе дела. Эксперт дает заключение, основываясь на результатах проведенных исследований в соответствии со своими специальными знаниями.</w:t>
      </w:r>
    </w:p>
    <w:p w:rsidR="00CF1A89" w:rsidRPr="00772196" w:rsidRDefault="00CF1A89" w:rsidP="00CF1A89">
      <w:pPr>
        <w:ind w:firstLine="709"/>
        <w:rPr>
          <w:rFonts w:eastAsia="Times New Roman" w:cs="Arial"/>
          <w:sz w:val="24"/>
          <w:szCs w:val="24"/>
          <w:lang w:eastAsia="ru-RU"/>
        </w:rPr>
      </w:pPr>
      <w:r w:rsidRPr="00772196">
        <w:rPr>
          <w:rFonts w:eastAsia="Times New Roman" w:cs="Arial"/>
          <w:sz w:val="24"/>
          <w:szCs w:val="24"/>
          <w:lang w:eastAsia="ru-RU"/>
        </w:rPr>
        <w:t xml:space="preserve">Не допускается воздействие на </w:t>
      </w:r>
      <w:r w:rsidR="00A36899">
        <w:rPr>
          <w:rFonts w:eastAsia="Times New Roman" w:cs="Arial"/>
          <w:sz w:val="24"/>
          <w:szCs w:val="24"/>
          <w:lang w:eastAsia="ru-RU"/>
        </w:rPr>
        <w:t>Э</w:t>
      </w:r>
      <w:r w:rsidRPr="00772196">
        <w:rPr>
          <w:rFonts w:eastAsia="Times New Roman" w:cs="Arial"/>
          <w:sz w:val="24"/>
          <w:szCs w:val="24"/>
          <w:lang w:eastAsia="ru-RU"/>
        </w:rPr>
        <w:t>ксперта со стороны судов, судей, органов дознания, лиц, производящих дознание, следователей и прокуроров, а также иных государственных органов, организаций, объединений и отдельных лиц в целях получения заключения в пользу кого-либо из участников процесса или в интересах других лиц.</w:t>
      </w:r>
    </w:p>
    <w:p w:rsidR="00CF1A89" w:rsidRPr="00772196" w:rsidRDefault="00CF1A89" w:rsidP="00CF1A89">
      <w:pPr>
        <w:ind w:firstLine="709"/>
        <w:rPr>
          <w:rFonts w:eastAsia="Times New Roman" w:cs="Arial"/>
          <w:sz w:val="24"/>
          <w:szCs w:val="24"/>
          <w:lang w:eastAsia="ru-RU"/>
        </w:rPr>
      </w:pPr>
      <w:r w:rsidRPr="00772196">
        <w:rPr>
          <w:rFonts w:eastAsia="Times New Roman" w:cs="Arial"/>
          <w:sz w:val="24"/>
          <w:szCs w:val="24"/>
          <w:lang w:eastAsia="ru-RU"/>
        </w:rPr>
        <w:t xml:space="preserve">Лица, виновные в оказании воздействия на </w:t>
      </w:r>
      <w:r w:rsidR="00A36899">
        <w:rPr>
          <w:rFonts w:eastAsia="Times New Roman" w:cs="Arial"/>
          <w:sz w:val="24"/>
          <w:szCs w:val="24"/>
          <w:lang w:eastAsia="ru-RU"/>
        </w:rPr>
        <w:t>Э</w:t>
      </w:r>
      <w:r w:rsidRPr="00772196">
        <w:rPr>
          <w:rFonts w:eastAsia="Times New Roman" w:cs="Arial"/>
          <w:sz w:val="24"/>
          <w:szCs w:val="24"/>
          <w:lang w:eastAsia="ru-RU"/>
        </w:rPr>
        <w:t>ксперта, подлежат ответственности в соответствии с</w:t>
      </w:r>
      <w:r w:rsidR="001A4026">
        <w:rPr>
          <w:rFonts w:eastAsia="Times New Roman" w:cs="Arial"/>
          <w:sz w:val="24"/>
          <w:szCs w:val="24"/>
          <w:lang w:eastAsia="ru-RU"/>
        </w:rPr>
        <w:t xml:space="preserve"> </w:t>
      </w:r>
      <w:r w:rsidRPr="00772196">
        <w:rPr>
          <w:rFonts w:eastAsia="Times New Roman" w:cs="Arial"/>
          <w:sz w:val="24"/>
          <w:szCs w:val="24"/>
          <w:lang w:eastAsia="ru-RU"/>
        </w:rPr>
        <w:t>законодательством</w:t>
      </w:r>
      <w:r w:rsidR="001A4026">
        <w:rPr>
          <w:rFonts w:eastAsia="Times New Roman" w:cs="Arial"/>
          <w:sz w:val="24"/>
          <w:szCs w:val="24"/>
          <w:lang w:eastAsia="ru-RU"/>
        </w:rPr>
        <w:t xml:space="preserve"> </w:t>
      </w:r>
      <w:r w:rsidRPr="00772196">
        <w:rPr>
          <w:rFonts w:eastAsia="Times New Roman" w:cs="Arial"/>
          <w:sz w:val="24"/>
          <w:szCs w:val="24"/>
          <w:lang w:eastAsia="ru-RU"/>
        </w:rPr>
        <w:t>Р</w:t>
      </w:r>
      <w:r w:rsidR="001A4026">
        <w:rPr>
          <w:rFonts w:eastAsia="Times New Roman" w:cs="Arial"/>
          <w:sz w:val="24"/>
          <w:szCs w:val="24"/>
          <w:lang w:eastAsia="ru-RU"/>
        </w:rPr>
        <w:t>Ф</w:t>
      </w:r>
      <w:r w:rsidRPr="00772196">
        <w:rPr>
          <w:rFonts w:eastAsia="Times New Roman" w:cs="Arial"/>
          <w:sz w:val="24"/>
          <w:szCs w:val="24"/>
          <w:lang w:eastAsia="ru-RU"/>
        </w:rPr>
        <w:t>.</w:t>
      </w:r>
    </w:p>
    <w:p w:rsidR="00CF1A89" w:rsidRPr="00A024F9" w:rsidRDefault="00CF1A89" w:rsidP="00CF1A89">
      <w:pPr>
        <w:spacing w:before="120"/>
        <w:ind w:firstLine="708"/>
        <w:rPr>
          <w:rFonts w:eastAsia="Times New Roman" w:cs="Arial"/>
          <w:sz w:val="24"/>
          <w:szCs w:val="24"/>
          <w:lang w:eastAsia="ru-RU"/>
        </w:rPr>
      </w:pPr>
      <w:r w:rsidRPr="00772196">
        <w:rPr>
          <w:rFonts w:eastAsia="Times New Roman" w:cs="Arial"/>
          <w:b/>
          <w:sz w:val="24"/>
          <w:szCs w:val="24"/>
          <w:lang w:eastAsia="ru-RU"/>
        </w:rPr>
        <w:lastRenderedPageBreak/>
        <w:t>1.</w:t>
      </w:r>
      <w:r w:rsidR="00F50E12">
        <w:rPr>
          <w:rFonts w:eastAsia="Times New Roman" w:cs="Arial"/>
          <w:b/>
          <w:sz w:val="24"/>
          <w:szCs w:val="24"/>
          <w:lang w:eastAsia="ru-RU"/>
        </w:rPr>
        <w:t>9</w:t>
      </w:r>
      <w:r w:rsidRPr="00772196">
        <w:rPr>
          <w:rFonts w:eastAsia="Times New Roman" w:cs="Arial"/>
          <w:b/>
          <w:sz w:val="24"/>
          <w:szCs w:val="24"/>
          <w:lang w:eastAsia="ru-RU"/>
        </w:rPr>
        <w:t>.</w:t>
      </w:r>
      <w:r>
        <w:rPr>
          <w:rFonts w:eastAsia="Times New Roman" w:cs="Arial"/>
          <w:b/>
          <w:sz w:val="24"/>
          <w:szCs w:val="24"/>
          <w:lang w:eastAsia="ru-RU"/>
        </w:rPr>
        <w:t>2</w:t>
      </w:r>
      <w:r w:rsidRPr="00772196">
        <w:rPr>
          <w:rFonts w:eastAsia="Times New Roman" w:cs="Arial"/>
          <w:b/>
          <w:sz w:val="24"/>
          <w:szCs w:val="24"/>
          <w:lang w:eastAsia="ru-RU"/>
        </w:rPr>
        <w:t>.</w:t>
      </w:r>
      <w:r>
        <w:rPr>
          <w:rFonts w:eastAsia="Times New Roman" w:cs="Arial"/>
          <w:sz w:val="24"/>
          <w:szCs w:val="24"/>
          <w:lang w:eastAsia="ru-RU"/>
        </w:rPr>
        <w:t xml:space="preserve"> </w:t>
      </w:r>
      <w:r w:rsidRPr="00B76343">
        <w:rPr>
          <w:rFonts w:eastAsia="Times New Roman" w:cs="Arial"/>
          <w:sz w:val="24"/>
          <w:szCs w:val="24"/>
          <w:lang w:eastAsia="ru-RU"/>
        </w:rPr>
        <w:t>Объективность, всесторонность и полнота исследований</w:t>
      </w:r>
      <w:r w:rsidRPr="00772196">
        <w:rPr>
          <w:rFonts w:eastAsia="Times New Roman" w:cs="Arial"/>
          <w:sz w:val="24"/>
          <w:szCs w:val="24"/>
          <w:lang w:eastAsia="ru-RU"/>
        </w:rPr>
        <w:t xml:space="preserve"> (ст. 8 [</w:t>
      </w:r>
      <w:r w:rsidR="00D6051C">
        <w:rPr>
          <w:rFonts w:eastAsia="Times New Roman" w:cs="Arial"/>
          <w:sz w:val="24"/>
          <w:szCs w:val="24"/>
          <w:lang w:eastAsia="ru-RU"/>
        </w:rPr>
        <w:t>1</w:t>
      </w:r>
      <w:r w:rsidR="00F35E9B">
        <w:rPr>
          <w:rFonts w:eastAsia="Times New Roman" w:cs="Arial"/>
          <w:sz w:val="24"/>
          <w:szCs w:val="24"/>
          <w:lang w:eastAsia="ru-RU"/>
        </w:rPr>
        <w:t>4</w:t>
      </w:r>
      <w:r w:rsidRPr="00772196">
        <w:rPr>
          <w:rFonts w:eastAsia="Times New Roman" w:cs="Arial"/>
          <w:sz w:val="24"/>
          <w:szCs w:val="24"/>
          <w:lang w:eastAsia="ru-RU"/>
        </w:rPr>
        <w:t>])</w:t>
      </w:r>
      <w:r w:rsidRPr="00A024F9">
        <w:rPr>
          <w:rFonts w:eastAsia="Times New Roman" w:cs="Arial"/>
          <w:sz w:val="24"/>
          <w:szCs w:val="24"/>
          <w:lang w:eastAsia="ru-RU"/>
        </w:rPr>
        <w:t>.</w:t>
      </w:r>
    </w:p>
    <w:p w:rsidR="00CF1A89" w:rsidRPr="00772196" w:rsidRDefault="00CF1A89" w:rsidP="00CF1A89">
      <w:pPr>
        <w:ind w:firstLine="709"/>
        <w:rPr>
          <w:rFonts w:eastAsia="Times New Roman" w:cs="Arial"/>
          <w:sz w:val="24"/>
          <w:szCs w:val="24"/>
          <w:lang w:eastAsia="ru-RU"/>
        </w:rPr>
      </w:pPr>
      <w:r w:rsidRPr="00772196">
        <w:rPr>
          <w:rFonts w:eastAsia="Times New Roman" w:cs="Arial"/>
          <w:sz w:val="24"/>
          <w:szCs w:val="24"/>
          <w:lang w:eastAsia="ru-RU"/>
        </w:rPr>
        <w:t>Эксперт проводит исследования объективно, на строго н</w:t>
      </w:r>
      <w:r>
        <w:rPr>
          <w:rFonts w:eastAsia="Times New Roman" w:cs="Arial"/>
          <w:sz w:val="24"/>
          <w:szCs w:val="24"/>
          <w:lang w:eastAsia="ru-RU"/>
        </w:rPr>
        <w:t>аучной и практической основе, в</w:t>
      </w:r>
      <w:r w:rsidR="00A36899">
        <w:rPr>
          <w:rFonts w:eastAsia="Times New Roman" w:cs="Arial"/>
          <w:sz w:val="24"/>
          <w:szCs w:val="24"/>
          <w:lang w:eastAsia="ru-RU"/>
        </w:rPr>
        <w:t xml:space="preserve"> </w:t>
      </w:r>
      <w:r w:rsidRPr="00772196">
        <w:rPr>
          <w:rFonts w:eastAsia="Times New Roman" w:cs="Arial"/>
          <w:sz w:val="24"/>
          <w:szCs w:val="24"/>
          <w:lang w:eastAsia="ru-RU"/>
        </w:rPr>
        <w:t>пределах соответствующей специальности, всесторонне и в полном объеме.</w:t>
      </w:r>
    </w:p>
    <w:p w:rsidR="00CF1A89" w:rsidRPr="00772196" w:rsidRDefault="00CF1A89" w:rsidP="00CF1A89">
      <w:pPr>
        <w:ind w:firstLine="709"/>
        <w:rPr>
          <w:rFonts w:eastAsia="Times New Roman" w:cs="Arial"/>
          <w:sz w:val="24"/>
          <w:szCs w:val="24"/>
          <w:lang w:eastAsia="ru-RU"/>
        </w:rPr>
      </w:pPr>
      <w:r w:rsidRPr="00772196">
        <w:rPr>
          <w:rFonts w:eastAsia="Times New Roman" w:cs="Arial"/>
          <w:sz w:val="24"/>
          <w:szCs w:val="24"/>
          <w:lang w:eastAsia="ru-RU"/>
        </w:rPr>
        <w:t>Заключение эксперта должно основываться на положениях, дающих возможность проверить обоснованность и достоверность сделанных выводов на базе общепринятых научных и практических данных.</w:t>
      </w:r>
    </w:p>
    <w:p w:rsidR="00407EDB" w:rsidRPr="00407EDB" w:rsidRDefault="00CF1A89" w:rsidP="00407EDB">
      <w:pPr>
        <w:spacing w:before="120"/>
        <w:ind w:firstLine="709"/>
        <w:rPr>
          <w:b/>
          <w:bCs/>
          <w:sz w:val="24"/>
          <w:szCs w:val="24"/>
        </w:rPr>
      </w:pPr>
      <w:r w:rsidRPr="00407EDB">
        <w:rPr>
          <w:b/>
          <w:sz w:val="24"/>
          <w:szCs w:val="24"/>
        </w:rPr>
        <w:t>1.</w:t>
      </w:r>
      <w:r w:rsidR="00F50E12" w:rsidRPr="00407EDB">
        <w:rPr>
          <w:b/>
          <w:sz w:val="24"/>
          <w:szCs w:val="24"/>
        </w:rPr>
        <w:t>9</w:t>
      </w:r>
      <w:r w:rsidRPr="00407EDB">
        <w:rPr>
          <w:b/>
          <w:sz w:val="24"/>
          <w:szCs w:val="24"/>
        </w:rPr>
        <w:t>.3.</w:t>
      </w:r>
      <w:r w:rsidRPr="00407EDB">
        <w:rPr>
          <w:sz w:val="24"/>
          <w:szCs w:val="24"/>
        </w:rPr>
        <w:t xml:space="preserve"> </w:t>
      </w:r>
      <w:r w:rsidR="00407EDB" w:rsidRPr="00407EDB">
        <w:rPr>
          <w:bCs/>
          <w:sz w:val="24"/>
          <w:szCs w:val="24"/>
        </w:rPr>
        <w:t>Обязанности Эксперта</w:t>
      </w:r>
      <w:r w:rsidR="00407EDB" w:rsidRPr="00407EDB">
        <w:rPr>
          <w:b/>
          <w:bCs/>
          <w:sz w:val="24"/>
          <w:szCs w:val="24"/>
        </w:rPr>
        <w:t xml:space="preserve"> </w:t>
      </w:r>
      <w:r w:rsidR="00407EDB" w:rsidRPr="00407EDB">
        <w:rPr>
          <w:rFonts w:eastAsia="Times New Roman" w:cs="Arial"/>
          <w:sz w:val="24"/>
          <w:szCs w:val="24"/>
          <w:lang w:eastAsia="ru-RU"/>
        </w:rPr>
        <w:t>(ст. 16 [14]).</w:t>
      </w:r>
    </w:p>
    <w:p w:rsidR="00407EDB" w:rsidRPr="00407EDB" w:rsidRDefault="00407EDB" w:rsidP="00407EDB">
      <w:pPr>
        <w:pStyle w:val="s1"/>
        <w:spacing w:before="0" w:beforeAutospacing="0" w:after="0" w:afterAutospacing="0"/>
        <w:ind w:firstLine="708"/>
        <w:jc w:val="both"/>
        <w:rPr>
          <w:rFonts w:asciiTheme="minorHAnsi" w:hAnsiTheme="minorHAnsi"/>
        </w:rPr>
      </w:pPr>
      <w:r w:rsidRPr="00407EDB">
        <w:rPr>
          <w:rFonts w:asciiTheme="minorHAnsi" w:hAnsiTheme="minorHAnsi"/>
        </w:rPr>
        <w:t>1.9.3.1. Эксперт обязан:</w:t>
      </w:r>
    </w:p>
    <w:p w:rsidR="00407EDB" w:rsidRPr="00407EDB" w:rsidRDefault="00407EDB" w:rsidP="00065109">
      <w:pPr>
        <w:pStyle w:val="s1"/>
        <w:numPr>
          <w:ilvl w:val="0"/>
          <w:numId w:val="4"/>
        </w:numPr>
        <w:spacing w:before="0" w:beforeAutospacing="0" w:after="0" w:afterAutospacing="0"/>
        <w:ind w:left="1560"/>
        <w:jc w:val="both"/>
        <w:rPr>
          <w:rFonts w:asciiTheme="minorHAnsi" w:hAnsiTheme="minorHAnsi"/>
        </w:rPr>
      </w:pPr>
      <w:r w:rsidRPr="00407EDB">
        <w:rPr>
          <w:rFonts w:asciiTheme="minorHAnsi" w:hAnsiTheme="minorHAnsi"/>
        </w:rPr>
        <w:t>принять к производству порученную ему руководителем соответствующего государственного судебно-экспертного учреждения судебную экспертизу;</w:t>
      </w:r>
    </w:p>
    <w:p w:rsidR="00407EDB" w:rsidRPr="00407EDB" w:rsidRDefault="00407EDB" w:rsidP="00065109">
      <w:pPr>
        <w:pStyle w:val="s1"/>
        <w:numPr>
          <w:ilvl w:val="0"/>
          <w:numId w:val="4"/>
        </w:numPr>
        <w:spacing w:before="0" w:beforeAutospacing="0" w:after="0" w:afterAutospacing="0"/>
        <w:ind w:left="1560"/>
        <w:jc w:val="both"/>
        <w:rPr>
          <w:rFonts w:asciiTheme="minorHAnsi" w:hAnsiTheme="minorHAnsi"/>
        </w:rPr>
      </w:pPr>
      <w:r w:rsidRPr="00407EDB">
        <w:rPr>
          <w:rFonts w:asciiTheme="minorHAnsi" w:hAnsiTheme="minorHAnsi"/>
        </w:rPr>
        <w:t>провести полное исследование представленных ему объектов и материалов дела, дать обоснованное и объективное заключение по поставленным перед ним вопросам;</w:t>
      </w:r>
    </w:p>
    <w:p w:rsidR="00407EDB" w:rsidRPr="00407EDB" w:rsidRDefault="00407EDB" w:rsidP="00065109">
      <w:pPr>
        <w:pStyle w:val="s1"/>
        <w:numPr>
          <w:ilvl w:val="0"/>
          <w:numId w:val="4"/>
        </w:numPr>
        <w:spacing w:before="0" w:beforeAutospacing="0" w:after="0" w:afterAutospacing="0"/>
        <w:ind w:left="1560"/>
        <w:jc w:val="both"/>
        <w:rPr>
          <w:rFonts w:asciiTheme="minorHAnsi" w:hAnsiTheme="minorHAnsi"/>
        </w:rPr>
      </w:pPr>
      <w:r w:rsidRPr="00407EDB">
        <w:rPr>
          <w:rFonts w:asciiTheme="minorHAnsi" w:hAnsiTheme="minorHAnsi"/>
        </w:rPr>
        <w:t>составить мотивированное письменное сообщение о невозможности дать заключение и направить данное сообщение в орган или лицу, которые назначили судебную экспертизу, если поставленные вопросы выходят за пределы специальных знаний эксперта, объекты исследований и материалы дела непригодны или недостаточны для проведения исследований и дачи заключения и эксперту отказано в их дополнении, современный уровень развития науки не позволяет ответить на поставленные вопросы;</w:t>
      </w:r>
    </w:p>
    <w:p w:rsidR="00407EDB" w:rsidRPr="00407EDB" w:rsidRDefault="00407EDB" w:rsidP="00065109">
      <w:pPr>
        <w:pStyle w:val="s1"/>
        <w:numPr>
          <w:ilvl w:val="0"/>
          <w:numId w:val="4"/>
        </w:numPr>
        <w:spacing w:before="0" w:beforeAutospacing="0" w:after="0" w:afterAutospacing="0"/>
        <w:ind w:left="1560"/>
        <w:jc w:val="both"/>
        <w:rPr>
          <w:rFonts w:asciiTheme="minorHAnsi" w:hAnsiTheme="minorHAnsi"/>
        </w:rPr>
      </w:pPr>
      <w:r w:rsidRPr="00407EDB">
        <w:rPr>
          <w:rFonts w:asciiTheme="minorHAnsi" w:hAnsiTheme="minorHAnsi"/>
        </w:rPr>
        <w:t>не разглашать сведения, которые стали ему известны в связи с производством судебной экспертизы, в т</w:t>
      </w:r>
      <w:r w:rsidR="007F7D8A">
        <w:rPr>
          <w:rFonts w:asciiTheme="minorHAnsi" w:hAnsiTheme="minorHAnsi"/>
        </w:rPr>
        <w:t>.ч.</w:t>
      </w:r>
      <w:r w:rsidRPr="00407EDB">
        <w:rPr>
          <w:rFonts w:asciiTheme="minorHAnsi" w:hAnsiTheme="minorHAnsi"/>
        </w:rPr>
        <w:t xml:space="preserve"> сведения, которые могут ограничить конституционные права граждан, а также сведения, составляющие государственную, коммерческую или иную охраняемую законом тайну;</w:t>
      </w:r>
    </w:p>
    <w:p w:rsidR="00407EDB" w:rsidRPr="00407EDB" w:rsidRDefault="00407EDB" w:rsidP="00065109">
      <w:pPr>
        <w:pStyle w:val="s1"/>
        <w:numPr>
          <w:ilvl w:val="0"/>
          <w:numId w:val="4"/>
        </w:numPr>
        <w:spacing w:before="0" w:beforeAutospacing="0" w:after="0" w:afterAutospacing="0"/>
        <w:ind w:left="1560"/>
        <w:jc w:val="both"/>
        <w:rPr>
          <w:rFonts w:asciiTheme="minorHAnsi" w:hAnsiTheme="minorHAnsi"/>
        </w:rPr>
      </w:pPr>
      <w:r w:rsidRPr="00407EDB">
        <w:rPr>
          <w:rFonts w:asciiTheme="minorHAnsi" w:hAnsiTheme="minorHAnsi"/>
        </w:rPr>
        <w:t>обеспечить сохранность представленных объектов</w:t>
      </w:r>
      <w:r w:rsidR="00CD04B1">
        <w:rPr>
          <w:rFonts w:asciiTheme="minorHAnsi" w:hAnsiTheme="minorHAnsi"/>
        </w:rPr>
        <w:t xml:space="preserve"> исследований и материалов дела;</w:t>
      </w:r>
    </w:p>
    <w:p w:rsidR="00407EDB" w:rsidRPr="00407EDB" w:rsidRDefault="00407EDB" w:rsidP="00065109">
      <w:pPr>
        <w:pStyle w:val="s1"/>
        <w:numPr>
          <w:ilvl w:val="0"/>
          <w:numId w:val="4"/>
        </w:numPr>
        <w:spacing w:before="0" w:beforeAutospacing="0" w:after="0" w:afterAutospacing="0"/>
        <w:ind w:left="1560"/>
        <w:jc w:val="both"/>
        <w:rPr>
          <w:rFonts w:asciiTheme="minorHAnsi" w:hAnsiTheme="minorHAnsi"/>
        </w:rPr>
      </w:pPr>
      <w:r w:rsidRPr="00407EDB">
        <w:rPr>
          <w:rFonts w:asciiTheme="minorHAnsi" w:hAnsiTheme="minorHAnsi"/>
        </w:rPr>
        <w:t>Эксперт также исполняет обязанности, предусмотренные соответствующим процессуальным законодательством.</w:t>
      </w:r>
    </w:p>
    <w:p w:rsidR="00407EDB" w:rsidRPr="00407EDB" w:rsidRDefault="00407EDB" w:rsidP="00407EDB">
      <w:pPr>
        <w:pStyle w:val="s1"/>
        <w:spacing w:before="0" w:beforeAutospacing="0" w:after="0" w:afterAutospacing="0"/>
        <w:ind w:firstLine="708"/>
        <w:jc w:val="both"/>
        <w:rPr>
          <w:rFonts w:asciiTheme="minorHAnsi" w:hAnsiTheme="minorHAnsi"/>
        </w:rPr>
      </w:pPr>
      <w:r w:rsidRPr="00407EDB">
        <w:rPr>
          <w:rFonts w:asciiTheme="minorHAnsi" w:hAnsiTheme="minorHAnsi"/>
        </w:rPr>
        <w:t>1.9.3.2. Эксперт не вправе:</w:t>
      </w:r>
    </w:p>
    <w:p w:rsidR="00407EDB" w:rsidRPr="00407EDB" w:rsidRDefault="00407EDB" w:rsidP="00065109">
      <w:pPr>
        <w:pStyle w:val="s1"/>
        <w:numPr>
          <w:ilvl w:val="0"/>
          <w:numId w:val="4"/>
        </w:numPr>
        <w:spacing w:before="0" w:beforeAutospacing="0" w:after="0" w:afterAutospacing="0"/>
        <w:ind w:left="1560"/>
        <w:jc w:val="both"/>
        <w:rPr>
          <w:rFonts w:asciiTheme="minorHAnsi" w:hAnsiTheme="minorHAnsi"/>
        </w:rPr>
      </w:pPr>
      <w:r w:rsidRPr="00407EDB">
        <w:rPr>
          <w:rFonts w:asciiTheme="minorHAnsi" w:hAnsiTheme="minorHAnsi"/>
        </w:rPr>
        <w:t>принимать поручения о производстве судебной экспертизы непосредственно от каких-либо органов или лиц, за исключением</w:t>
      </w:r>
      <w:r w:rsidR="00CD04B1">
        <w:rPr>
          <w:rFonts w:asciiTheme="minorHAnsi" w:hAnsiTheme="minorHAnsi"/>
        </w:rPr>
        <w:t xml:space="preserve"> </w:t>
      </w:r>
      <w:r w:rsidRPr="00407EDB">
        <w:rPr>
          <w:rFonts w:asciiTheme="minorHAnsi" w:hAnsiTheme="minorHAnsi"/>
        </w:rPr>
        <w:t>руководителя государственного судебно-экспертного учреждения;</w:t>
      </w:r>
    </w:p>
    <w:p w:rsidR="00407EDB" w:rsidRPr="00407EDB" w:rsidRDefault="00407EDB" w:rsidP="00065109">
      <w:pPr>
        <w:pStyle w:val="s1"/>
        <w:numPr>
          <w:ilvl w:val="0"/>
          <w:numId w:val="4"/>
        </w:numPr>
        <w:spacing w:before="0" w:beforeAutospacing="0" w:after="0" w:afterAutospacing="0"/>
        <w:ind w:left="1560"/>
        <w:jc w:val="both"/>
        <w:rPr>
          <w:rFonts w:asciiTheme="minorHAnsi" w:hAnsiTheme="minorHAnsi"/>
        </w:rPr>
      </w:pPr>
      <w:r w:rsidRPr="00407EDB">
        <w:rPr>
          <w:rFonts w:asciiTheme="minorHAnsi" w:hAnsiTheme="minorHAnsi"/>
        </w:rPr>
        <w:t>осуществлять судебно-экспертную деятельность в качестве негосударственного эксперта;</w:t>
      </w:r>
    </w:p>
    <w:p w:rsidR="00407EDB" w:rsidRPr="00407EDB" w:rsidRDefault="00407EDB" w:rsidP="00065109">
      <w:pPr>
        <w:pStyle w:val="s1"/>
        <w:numPr>
          <w:ilvl w:val="0"/>
          <w:numId w:val="4"/>
        </w:numPr>
        <w:spacing w:before="0" w:beforeAutospacing="0" w:after="0" w:afterAutospacing="0"/>
        <w:ind w:left="1560"/>
        <w:jc w:val="both"/>
        <w:rPr>
          <w:rFonts w:asciiTheme="minorHAnsi" w:hAnsiTheme="minorHAnsi"/>
        </w:rPr>
      </w:pPr>
      <w:r w:rsidRPr="00407EDB">
        <w:rPr>
          <w:rFonts w:asciiTheme="minorHAnsi" w:hAnsiTheme="minorHAnsi"/>
        </w:rPr>
        <w:t>вступать в личные контакты с участниками процесса, если это ставит под сомнение его незаинтересованность в исходе дела;</w:t>
      </w:r>
    </w:p>
    <w:p w:rsidR="00407EDB" w:rsidRPr="00407EDB" w:rsidRDefault="00407EDB" w:rsidP="00065109">
      <w:pPr>
        <w:pStyle w:val="s1"/>
        <w:numPr>
          <w:ilvl w:val="0"/>
          <w:numId w:val="4"/>
        </w:numPr>
        <w:spacing w:before="0" w:beforeAutospacing="0" w:after="0" w:afterAutospacing="0"/>
        <w:ind w:left="1560"/>
        <w:jc w:val="both"/>
        <w:rPr>
          <w:rFonts w:asciiTheme="minorHAnsi" w:hAnsiTheme="minorHAnsi"/>
        </w:rPr>
      </w:pPr>
      <w:r w:rsidRPr="00407EDB">
        <w:rPr>
          <w:rFonts w:asciiTheme="minorHAnsi" w:hAnsiTheme="minorHAnsi"/>
        </w:rPr>
        <w:t>самостоятельно собирать материалы для производства судебной экспертизы;</w:t>
      </w:r>
    </w:p>
    <w:p w:rsidR="00407EDB" w:rsidRPr="00407EDB" w:rsidRDefault="00407EDB" w:rsidP="00065109">
      <w:pPr>
        <w:pStyle w:val="s1"/>
        <w:numPr>
          <w:ilvl w:val="0"/>
          <w:numId w:val="4"/>
        </w:numPr>
        <w:spacing w:before="0" w:beforeAutospacing="0" w:after="0" w:afterAutospacing="0"/>
        <w:ind w:left="1560"/>
        <w:jc w:val="both"/>
        <w:rPr>
          <w:rFonts w:asciiTheme="minorHAnsi" w:hAnsiTheme="minorHAnsi"/>
        </w:rPr>
      </w:pPr>
      <w:r w:rsidRPr="00407EDB">
        <w:rPr>
          <w:rFonts w:asciiTheme="minorHAnsi" w:hAnsiTheme="minorHAnsi"/>
        </w:rPr>
        <w:t>сообщать кому-либо о результатах судебной экспертизы, за исключением органа или лица, ее назначивших;</w:t>
      </w:r>
    </w:p>
    <w:p w:rsidR="00407EDB" w:rsidRPr="00407EDB" w:rsidRDefault="00407EDB" w:rsidP="00065109">
      <w:pPr>
        <w:pStyle w:val="s1"/>
        <w:numPr>
          <w:ilvl w:val="0"/>
          <w:numId w:val="4"/>
        </w:numPr>
        <w:spacing w:before="0" w:beforeAutospacing="0" w:after="0" w:afterAutospacing="0"/>
        <w:ind w:left="1560"/>
        <w:jc w:val="both"/>
        <w:rPr>
          <w:rFonts w:asciiTheme="minorHAnsi" w:hAnsiTheme="minorHAnsi"/>
        </w:rPr>
      </w:pPr>
      <w:r w:rsidRPr="00407EDB">
        <w:rPr>
          <w:rFonts w:asciiTheme="minorHAnsi" w:hAnsiTheme="minorHAnsi"/>
        </w:rPr>
        <w:t>уничтожать объекты исследований либо существенно изменять их свойства без разрешения органа или лица, назначивших судебную экспертизу.</w:t>
      </w:r>
    </w:p>
    <w:p w:rsidR="00407EDB" w:rsidRPr="00407EDB" w:rsidRDefault="00407EDB" w:rsidP="00407EDB">
      <w:pPr>
        <w:pStyle w:val="s1"/>
        <w:spacing w:before="0" w:beforeAutospacing="0" w:after="0" w:afterAutospacing="0"/>
        <w:ind w:firstLine="708"/>
        <w:jc w:val="both"/>
        <w:rPr>
          <w:rFonts w:asciiTheme="minorHAnsi" w:hAnsiTheme="minorHAnsi"/>
        </w:rPr>
      </w:pPr>
      <w:r w:rsidRPr="00407EDB">
        <w:rPr>
          <w:rFonts w:asciiTheme="minorHAnsi" w:hAnsiTheme="minorHAnsi"/>
        </w:rPr>
        <w:t>Эксперт или государственное судебно-экспертное учреждение не вправе отказаться от производства порученной им судебной экспертизы в установленный судом срок, мотивируя это отказом стороны, на которую судом возложена обязанность по оплате расходов, связанных с производством судебной экспертизы, осуществить оплату назначенной экспертизы до ее проведения.</w:t>
      </w:r>
    </w:p>
    <w:p w:rsidR="00407EDB" w:rsidRPr="00407EDB" w:rsidRDefault="00407EDB" w:rsidP="00407EDB">
      <w:pPr>
        <w:pStyle w:val="s1"/>
        <w:spacing w:before="120" w:beforeAutospacing="0" w:after="0" w:afterAutospacing="0"/>
        <w:ind w:firstLine="709"/>
        <w:jc w:val="both"/>
        <w:rPr>
          <w:rFonts w:asciiTheme="minorHAnsi" w:hAnsiTheme="minorHAnsi"/>
        </w:rPr>
      </w:pPr>
      <w:r w:rsidRPr="00407EDB">
        <w:rPr>
          <w:rFonts w:asciiTheme="minorHAnsi" w:hAnsiTheme="minorHAnsi"/>
          <w:b/>
        </w:rPr>
        <w:t>1.9.4.</w:t>
      </w:r>
      <w:r w:rsidRPr="00407EDB">
        <w:rPr>
          <w:rFonts w:asciiTheme="minorHAnsi" w:hAnsiTheme="minorHAnsi"/>
        </w:rPr>
        <w:t xml:space="preserve"> Права эксперта (ст. 17 [14]).</w:t>
      </w:r>
    </w:p>
    <w:p w:rsidR="00407EDB" w:rsidRPr="00407EDB" w:rsidRDefault="00407EDB" w:rsidP="00407EDB">
      <w:pPr>
        <w:pStyle w:val="s1"/>
        <w:spacing w:before="0" w:beforeAutospacing="0" w:after="0" w:afterAutospacing="0"/>
        <w:ind w:firstLine="708"/>
        <w:jc w:val="both"/>
        <w:rPr>
          <w:rFonts w:asciiTheme="minorHAnsi" w:hAnsiTheme="minorHAnsi"/>
        </w:rPr>
      </w:pPr>
      <w:r w:rsidRPr="00407EDB">
        <w:rPr>
          <w:rFonts w:asciiTheme="minorHAnsi" w:hAnsiTheme="minorHAnsi"/>
        </w:rPr>
        <w:t>Эксперт вправе:</w:t>
      </w:r>
    </w:p>
    <w:p w:rsidR="00407EDB" w:rsidRPr="00407EDB" w:rsidRDefault="00407EDB" w:rsidP="00065109">
      <w:pPr>
        <w:pStyle w:val="s1"/>
        <w:numPr>
          <w:ilvl w:val="0"/>
          <w:numId w:val="4"/>
        </w:numPr>
        <w:spacing w:before="0" w:beforeAutospacing="0" w:after="0" w:afterAutospacing="0"/>
        <w:ind w:left="1560"/>
        <w:jc w:val="both"/>
        <w:rPr>
          <w:rFonts w:asciiTheme="minorHAnsi" w:hAnsiTheme="minorHAnsi"/>
        </w:rPr>
      </w:pPr>
      <w:r w:rsidRPr="00407EDB">
        <w:rPr>
          <w:rFonts w:asciiTheme="minorHAnsi" w:hAnsiTheme="minorHAnsi"/>
        </w:rPr>
        <w:lastRenderedPageBreak/>
        <w:t>ходатайствовать перед руководителем соответствующего государственного судебно-экспертного учреждения о привлечении к производству судебной экспертизы других экспертов, если это необходимо для проведения исследований и дачи заключения;</w:t>
      </w:r>
    </w:p>
    <w:p w:rsidR="00407EDB" w:rsidRPr="00407EDB" w:rsidRDefault="00407EDB" w:rsidP="00065109">
      <w:pPr>
        <w:pStyle w:val="s1"/>
        <w:numPr>
          <w:ilvl w:val="0"/>
          <w:numId w:val="4"/>
        </w:numPr>
        <w:spacing w:before="0" w:beforeAutospacing="0" w:after="0" w:afterAutospacing="0"/>
        <w:ind w:left="1560"/>
        <w:jc w:val="both"/>
        <w:rPr>
          <w:rFonts w:asciiTheme="minorHAnsi" w:hAnsiTheme="minorHAnsi"/>
        </w:rPr>
      </w:pPr>
      <w:r w:rsidRPr="00407EDB">
        <w:rPr>
          <w:rFonts w:asciiTheme="minorHAnsi" w:hAnsiTheme="minorHAnsi"/>
        </w:rPr>
        <w:t>делать подлежащие занесению в протокол следственного действия или судебного заседания заявления по поводу неправильного истолкования участниками процесса его заключения или показаний;</w:t>
      </w:r>
    </w:p>
    <w:p w:rsidR="00407EDB" w:rsidRPr="00407EDB" w:rsidRDefault="00407EDB" w:rsidP="00065109">
      <w:pPr>
        <w:pStyle w:val="s1"/>
        <w:numPr>
          <w:ilvl w:val="0"/>
          <w:numId w:val="4"/>
        </w:numPr>
        <w:spacing w:before="0" w:beforeAutospacing="0" w:after="0" w:afterAutospacing="0"/>
        <w:ind w:left="1560"/>
        <w:jc w:val="both"/>
        <w:rPr>
          <w:rFonts w:asciiTheme="minorHAnsi" w:hAnsiTheme="minorHAnsi"/>
        </w:rPr>
      </w:pPr>
      <w:r w:rsidRPr="00407EDB">
        <w:rPr>
          <w:rFonts w:asciiTheme="minorHAnsi" w:hAnsiTheme="minorHAnsi"/>
        </w:rPr>
        <w:t xml:space="preserve">обжаловать в установленном законом порядке действия органа или лица, назначивших судебную экспертизу, если они нарушают права </w:t>
      </w:r>
      <w:r w:rsidR="007F7D8A">
        <w:rPr>
          <w:rFonts w:asciiTheme="minorHAnsi" w:hAnsiTheme="minorHAnsi"/>
        </w:rPr>
        <w:t>Э</w:t>
      </w:r>
      <w:r w:rsidRPr="00407EDB">
        <w:rPr>
          <w:rFonts w:asciiTheme="minorHAnsi" w:hAnsiTheme="minorHAnsi"/>
        </w:rPr>
        <w:t>ксперта</w:t>
      </w:r>
    </w:p>
    <w:p w:rsidR="00407EDB" w:rsidRPr="00407EDB" w:rsidRDefault="00407EDB" w:rsidP="00407EDB">
      <w:pPr>
        <w:pStyle w:val="s1"/>
        <w:spacing w:before="0" w:beforeAutospacing="0" w:after="0" w:afterAutospacing="0"/>
        <w:ind w:firstLine="708"/>
        <w:jc w:val="both"/>
        <w:rPr>
          <w:rFonts w:asciiTheme="minorHAnsi" w:hAnsiTheme="minorHAnsi"/>
        </w:rPr>
      </w:pPr>
      <w:r w:rsidRPr="00407EDB">
        <w:rPr>
          <w:rFonts w:asciiTheme="minorHAnsi" w:hAnsiTheme="minorHAnsi"/>
        </w:rPr>
        <w:t>Эксперт также имеет права, предусмотренные соответствующим процессуальным законодательством.</w:t>
      </w:r>
    </w:p>
    <w:p w:rsidR="00CF1A89" w:rsidRPr="00CD04B1" w:rsidRDefault="00407EDB" w:rsidP="00CF1A89">
      <w:pPr>
        <w:pStyle w:val="s1"/>
        <w:spacing w:before="120" w:beforeAutospacing="0" w:after="0" w:afterAutospacing="0"/>
        <w:ind w:firstLine="709"/>
        <w:jc w:val="both"/>
        <w:rPr>
          <w:rFonts w:asciiTheme="minorHAnsi" w:hAnsiTheme="minorHAnsi"/>
        </w:rPr>
      </w:pPr>
      <w:r w:rsidRPr="00CD04B1">
        <w:rPr>
          <w:rFonts w:asciiTheme="minorHAnsi" w:hAnsiTheme="minorHAnsi"/>
          <w:b/>
        </w:rPr>
        <w:t>1.9.5.</w:t>
      </w:r>
      <w:r w:rsidRPr="00CD04B1">
        <w:rPr>
          <w:rFonts w:asciiTheme="minorHAnsi" w:hAnsiTheme="minorHAnsi"/>
        </w:rPr>
        <w:t xml:space="preserve"> </w:t>
      </w:r>
      <w:r w:rsidR="00CF1A89" w:rsidRPr="00CD04B1">
        <w:rPr>
          <w:rFonts w:asciiTheme="minorHAnsi" w:hAnsiTheme="minorHAnsi"/>
        </w:rPr>
        <w:t>Заключение Эксперта или комиссии Экспертов и его содержание (ст. 25 [1</w:t>
      </w:r>
      <w:r w:rsidR="00F35E9B" w:rsidRPr="00CD04B1">
        <w:rPr>
          <w:rFonts w:asciiTheme="minorHAnsi" w:hAnsiTheme="minorHAnsi"/>
        </w:rPr>
        <w:t>4</w:t>
      </w:r>
      <w:r w:rsidR="00CF1A89" w:rsidRPr="00CD04B1">
        <w:rPr>
          <w:rFonts w:asciiTheme="minorHAnsi" w:hAnsiTheme="minorHAnsi"/>
        </w:rPr>
        <w:t>])</w:t>
      </w:r>
    </w:p>
    <w:p w:rsidR="00CF1A89" w:rsidRPr="00CD04B1" w:rsidRDefault="00CF1A89" w:rsidP="00CF1A89">
      <w:pPr>
        <w:pStyle w:val="s1"/>
        <w:spacing w:before="0" w:beforeAutospacing="0" w:after="0" w:afterAutospacing="0"/>
        <w:ind w:firstLine="708"/>
        <w:jc w:val="both"/>
        <w:rPr>
          <w:rFonts w:asciiTheme="minorHAnsi" w:hAnsiTheme="minorHAnsi"/>
        </w:rPr>
      </w:pPr>
      <w:r w:rsidRPr="00CD04B1">
        <w:rPr>
          <w:rFonts w:asciiTheme="minorHAnsi" w:hAnsiTheme="minorHAnsi"/>
        </w:rPr>
        <w:t xml:space="preserve">На основании проведенных исследований с учетом их результатов Эксперт от своего имени или комиссия </w:t>
      </w:r>
      <w:r w:rsidR="00A36899" w:rsidRPr="00CD04B1">
        <w:rPr>
          <w:rFonts w:asciiTheme="minorHAnsi" w:hAnsiTheme="minorHAnsi"/>
        </w:rPr>
        <w:t>Э</w:t>
      </w:r>
      <w:r w:rsidRPr="00CD04B1">
        <w:rPr>
          <w:rFonts w:asciiTheme="minorHAnsi" w:hAnsiTheme="minorHAnsi"/>
        </w:rPr>
        <w:t>кспертов дают письменное заключение и подписывают его. Подписи эксперта или комиссии экспертов удостоверяются печатью государственного судебно-экспертного учреждения.</w:t>
      </w:r>
    </w:p>
    <w:p w:rsidR="00CF1A89" w:rsidRPr="00CD04B1" w:rsidRDefault="00CF1A89" w:rsidP="00CF1A89">
      <w:pPr>
        <w:pStyle w:val="s1"/>
        <w:spacing w:before="0" w:beforeAutospacing="0" w:after="0" w:afterAutospacing="0"/>
        <w:ind w:firstLine="708"/>
        <w:jc w:val="both"/>
        <w:rPr>
          <w:rFonts w:asciiTheme="minorHAnsi" w:hAnsiTheme="minorHAnsi"/>
        </w:rPr>
      </w:pPr>
      <w:r w:rsidRPr="00CD04B1">
        <w:rPr>
          <w:rFonts w:asciiTheme="minorHAnsi" w:hAnsiTheme="minorHAnsi"/>
        </w:rPr>
        <w:t xml:space="preserve">В </w:t>
      </w:r>
      <w:hyperlink r:id="rId24" w:anchor="/document/12123142/entry/907" w:history="1">
        <w:r w:rsidRPr="00CD04B1">
          <w:rPr>
            <w:rFonts w:asciiTheme="minorHAnsi" w:hAnsiTheme="minorHAnsi"/>
          </w:rPr>
          <w:t>заключении Эксперта</w:t>
        </w:r>
      </w:hyperlink>
      <w:r w:rsidRPr="00CD04B1">
        <w:rPr>
          <w:rFonts w:asciiTheme="minorHAnsi" w:hAnsiTheme="minorHAnsi"/>
        </w:rPr>
        <w:t xml:space="preserve"> или комиссии Экспертов должны быть отражены:</w:t>
      </w:r>
    </w:p>
    <w:p w:rsidR="00CF1A89" w:rsidRPr="00CD04B1" w:rsidRDefault="00CF1A89" w:rsidP="00065109">
      <w:pPr>
        <w:pStyle w:val="s1"/>
        <w:numPr>
          <w:ilvl w:val="0"/>
          <w:numId w:val="5"/>
        </w:numPr>
        <w:spacing w:before="0" w:beforeAutospacing="0" w:after="0" w:afterAutospacing="0"/>
        <w:jc w:val="both"/>
        <w:rPr>
          <w:rFonts w:asciiTheme="minorHAnsi" w:hAnsiTheme="minorHAnsi"/>
        </w:rPr>
      </w:pPr>
      <w:r w:rsidRPr="00CD04B1">
        <w:rPr>
          <w:rFonts w:asciiTheme="minorHAnsi" w:hAnsiTheme="minorHAnsi"/>
        </w:rPr>
        <w:t>время и место производства судебной экспертизы;</w:t>
      </w:r>
    </w:p>
    <w:p w:rsidR="00CF1A89" w:rsidRPr="00CD04B1" w:rsidRDefault="00CF1A89" w:rsidP="00065109">
      <w:pPr>
        <w:pStyle w:val="s1"/>
        <w:numPr>
          <w:ilvl w:val="0"/>
          <w:numId w:val="5"/>
        </w:numPr>
        <w:spacing w:before="0" w:beforeAutospacing="0" w:after="0" w:afterAutospacing="0"/>
        <w:jc w:val="both"/>
        <w:rPr>
          <w:rFonts w:asciiTheme="minorHAnsi" w:hAnsiTheme="minorHAnsi"/>
        </w:rPr>
      </w:pPr>
      <w:r w:rsidRPr="00CD04B1">
        <w:rPr>
          <w:rFonts w:asciiTheme="minorHAnsi" w:hAnsiTheme="minorHAnsi"/>
        </w:rPr>
        <w:t>основания производства судебной экспертизы;</w:t>
      </w:r>
    </w:p>
    <w:p w:rsidR="00CF1A89" w:rsidRPr="00CD04B1" w:rsidRDefault="00CF1A89" w:rsidP="00065109">
      <w:pPr>
        <w:pStyle w:val="s1"/>
        <w:numPr>
          <w:ilvl w:val="0"/>
          <w:numId w:val="5"/>
        </w:numPr>
        <w:spacing w:before="0" w:beforeAutospacing="0" w:after="0" w:afterAutospacing="0"/>
        <w:jc w:val="both"/>
        <w:rPr>
          <w:rFonts w:asciiTheme="minorHAnsi" w:hAnsiTheme="minorHAnsi"/>
        </w:rPr>
      </w:pPr>
      <w:r w:rsidRPr="00CD04B1">
        <w:rPr>
          <w:rFonts w:asciiTheme="minorHAnsi" w:hAnsiTheme="minorHAnsi"/>
        </w:rPr>
        <w:t>сведения об органе или о лице, назначивших судебную экспертизу;</w:t>
      </w:r>
    </w:p>
    <w:p w:rsidR="00CF1A89" w:rsidRPr="00CD04B1" w:rsidRDefault="00CF1A89" w:rsidP="00065109">
      <w:pPr>
        <w:pStyle w:val="s1"/>
        <w:numPr>
          <w:ilvl w:val="0"/>
          <w:numId w:val="5"/>
        </w:numPr>
        <w:spacing w:before="0" w:beforeAutospacing="0" w:after="0" w:afterAutospacing="0"/>
        <w:jc w:val="both"/>
        <w:rPr>
          <w:rFonts w:asciiTheme="minorHAnsi" w:hAnsiTheme="minorHAnsi"/>
        </w:rPr>
      </w:pPr>
      <w:r w:rsidRPr="00CD04B1">
        <w:rPr>
          <w:rFonts w:asciiTheme="minorHAnsi" w:hAnsiTheme="minorHAnsi"/>
        </w:rPr>
        <w:t>сведения о государственном судебно-экспертном учреждении, об Эксперте (фамилия, имя, отчество, образование, специальность, стаж работы, ученая степень и ученое звание, занимаемая должность), которым поручено производство судебной экспертизы;</w:t>
      </w:r>
    </w:p>
    <w:p w:rsidR="00CF1A89" w:rsidRPr="00CD04B1" w:rsidRDefault="00584AE0" w:rsidP="00065109">
      <w:pPr>
        <w:pStyle w:val="s1"/>
        <w:numPr>
          <w:ilvl w:val="0"/>
          <w:numId w:val="5"/>
        </w:numPr>
        <w:spacing w:before="0" w:beforeAutospacing="0" w:after="0" w:afterAutospacing="0"/>
        <w:jc w:val="both"/>
        <w:rPr>
          <w:rFonts w:asciiTheme="minorHAnsi" w:hAnsiTheme="minorHAnsi"/>
        </w:rPr>
      </w:pPr>
      <w:r>
        <w:rPr>
          <w:rFonts w:asciiTheme="minorHAnsi" w:hAnsiTheme="minorHAnsi"/>
        </w:rPr>
        <w:t>предупреждение Э</w:t>
      </w:r>
      <w:r w:rsidR="00CF1A89" w:rsidRPr="00CD04B1">
        <w:rPr>
          <w:rFonts w:asciiTheme="minorHAnsi" w:hAnsiTheme="minorHAnsi"/>
        </w:rPr>
        <w:t>ксперта в соответствии с законодательством Р</w:t>
      </w:r>
      <w:r w:rsidR="00A36899" w:rsidRPr="00CD04B1">
        <w:rPr>
          <w:rFonts w:asciiTheme="minorHAnsi" w:hAnsiTheme="minorHAnsi"/>
        </w:rPr>
        <w:t>Ф</w:t>
      </w:r>
      <w:r w:rsidR="00CF1A89" w:rsidRPr="00CD04B1">
        <w:rPr>
          <w:rFonts w:asciiTheme="minorHAnsi" w:hAnsiTheme="minorHAnsi"/>
        </w:rPr>
        <w:t xml:space="preserve"> об ответственности за дачу заведомо ложного заключения;</w:t>
      </w:r>
    </w:p>
    <w:p w:rsidR="00CF1A89" w:rsidRPr="00CD04B1" w:rsidRDefault="00CF1A89" w:rsidP="00065109">
      <w:pPr>
        <w:pStyle w:val="s1"/>
        <w:numPr>
          <w:ilvl w:val="0"/>
          <w:numId w:val="5"/>
        </w:numPr>
        <w:spacing w:before="0" w:beforeAutospacing="0" w:after="0" w:afterAutospacing="0"/>
        <w:jc w:val="both"/>
        <w:rPr>
          <w:rFonts w:asciiTheme="minorHAnsi" w:hAnsiTheme="minorHAnsi"/>
        </w:rPr>
      </w:pPr>
      <w:r w:rsidRPr="00CD04B1">
        <w:rPr>
          <w:rFonts w:asciiTheme="minorHAnsi" w:hAnsiTheme="minorHAnsi"/>
        </w:rPr>
        <w:t xml:space="preserve">вопросы, поставленные перед </w:t>
      </w:r>
      <w:r w:rsidR="007F7D8A">
        <w:rPr>
          <w:rFonts w:asciiTheme="minorHAnsi" w:hAnsiTheme="minorHAnsi"/>
        </w:rPr>
        <w:t>Э</w:t>
      </w:r>
      <w:r w:rsidRPr="00CD04B1">
        <w:rPr>
          <w:rFonts w:asciiTheme="minorHAnsi" w:hAnsiTheme="minorHAnsi"/>
        </w:rPr>
        <w:t>кспертом или комиссией экспертов;</w:t>
      </w:r>
    </w:p>
    <w:p w:rsidR="00CF1A89" w:rsidRPr="00CD04B1" w:rsidRDefault="00CF1A89" w:rsidP="00065109">
      <w:pPr>
        <w:pStyle w:val="s1"/>
        <w:numPr>
          <w:ilvl w:val="0"/>
          <w:numId w:val="5"/>
        </w:numPr>
        <w:spacing w:before="0" w:beforeAutospacing="0" w:after="0" w:afterAutospacing="0"/>
        <w:jc w:val="both"/>
        <w:rPr>
          <w:rFonts w:asciiTheme="minorHAnsi" w:hAnsiTheme="minorHAnsi"/>
        </w:rPr>
      </w:pPr>
      <w:r w:rsidRPr="00CD04B1">
        <w:rPr>
          <w:rFonts w:asciiTheme="minorHAnsi" w:hAnsiTheme="minorHAnsi"/>
        </w:rPr>
        <w:t>объекты исследований и материалы дела, представленные Эксперту для производства судебной экспертизы;</w:t>
      </w:r>
    </w:p>
    <w:p w:rsidR="00CF1A89" w:rsidRPr="00CD04B1" w:rsidRDefault="00CF1A89" w:rsidP="00065109">
      <w:pPr>
        <w:pStyle w:val="s1"/>
        <w:numPr>
          <w:ilvl w:val="0"/>
          <w:numId w:val="5"/>
        </w:numPr>
        <w:spacing w:before="0" w:beforeAutospacing="0" w:after="0" w:afterAutospacing="0"/>
        <w:jc w:val="both"/>
        <w:rPr>
          <w:rFonts w:asciiTheme="minorHAnsi" w:hAnsiTheme="minorHAnsi"/>
        </w:rPr>
      </w:pPr>
      <w:r w:rsidRPr="00CD04B1">
        <w:rPr>
          <w:rFonts w:asciiTheme="minorHAnsi" w:hAnsiTheme="minorHAnsi"/>
        </w:rPr>
        <w:t>сведения об участниках процесса, присутствовавших при производстве судебной экспертизы;</w:t>
      </w:r>
    </w:p>
    <w:p w:rsidR="00CF1A89" w:rsidRPr="00CD04B1" w:rsidRDefault="00CF1A89" w:rsidP="00065109">
      <w:pPr>
        <w:pStyle w:val="s1"/>
        <w:numPr>
          <w:ilvl w:val="0"/>
          <w:numId w:val="5"/>
        </w:numPr>
        <w:spacing w:before="0" w:beforeAutospacing="0" w:after="0" w:afterAutospacing="0"/>
        <w:jc w:val="both"/>
        <w:rPr>
          <w:rFonts w:asciiTheme="minorHAnsi" w:hAnsiTheme="minorHAnsi"/>
        </w:rPr>
      </w:pPr>
      <w:r w:rsidRPr="00CD04B1">
        <w:rPr>
          <w:rFonts w:asciiTheme="minorHAnsi" w:hAnsiTheme="minorHAnsi"/>
        </w:rPr>
        <w:t>содержание и результаты исследований с указанием примененных методов;</w:t>
      </w:r>
    </w:p>
    <w:p w:rsidR="00CF1A89" w:rsidRPr="00CD04B1" w:rsidRDefault="00CF1A89" w:rsidP="00065109">
      <w:pPr>
        <w:pStyle w:val="s1"/>
        <w:numPr>
          <w:ilvl w:val="0"/>
          <w:numId w:val="5"/>
        </w:numPr>
        <w:spacing w:before="0" w:beforeAutospacing="0" w:after="0" w:afterAutospacing="0"/>
        <w:jc w:val="both"/>
        <w:rPr>
          <w:rFonts w:asciiTheme="minorHAnsi" w:hAnsiTheme="minorHAnsi"/>
        </w:rPr>
      </w:pPr>
      <w:r w:rsidRPr="00CD04B1">
        <w:rPr>
          <w:rFonts w:asciiTheme="minorHAnsi" w:hAnsiTheme="minorHAnsi"/>
        </w:rPr>
        <w:t>оценка результатов исследований, обоснование и формулировка выводов по поставленным вопросам.</w:t>
      </w:r>
    </w:p>
    <w:p w:rsidR="00CF1A89" w:rsidRPr="00CD04B1" w:rsidRDefault="00CF1A89" w:rsidP="00CF1A89">
      <w:pPr>
        <w:pStyle w:val="s1"/>
        <w:spacing w:before="0" w:beforeAutospacing="0" w:after="0" w:afterAutospacing="0"/>
        <w:ind w:firstLine="708"/>
        <w:jc w:val="both"/>
        <w:rPr>
          <w:rFonts w:asciiTheme="minorHAnsi" w:hAnsiTheme="minorHAnsi"/>
        </w:rPr>
      </w:pPr>
      <w:r w:rsidRPr="00CD04B1">
        <w:rPr>
          <w:rFonts w:asciiTheme="minorHAnsi" w:hAnsiTheme="minorHAnsi"/>
        </w:rPr>
        <w:t>Материалы, иллюстрирующие заключение Эксперта или комиссии Экспертов, прилагаются к заключению и служат его составной частью. Документы, фиксирующие ход, условия и результаты исследований, хранятся в государственном судебно-экспертном учреждении. По требованию органа или лица, назначивших судебную экспертизу, указанные документы предоставляются для приобщения к делу.</w:t>
      </w:r>
    </w:p>
    <w:p w:rsidR="000F54E7" w:rsidRPr="00CD04B1" w:rsidRDefault="000F54E7" w:rsidP="000F54E7">
      <w:pPr>
        <w:shd w:val="clear" w:color="auto" w:fill="FFFFFF"/>
        <w:spacing w:before="60"/>
        <w:ind w:firstLine="544"/>
        <w:rPr>
          <w:rFonts w:cs="Arial"/>
          <w:sz w:val="24"/>
          <w:szCs w:val="24"/>
        </w:rPr>
      </w:pPr>
      <w:r w:rsidRPr="00CD04B1">
        <w:rPr>
          <w:b/>
          <w:sz w:val="24"/>
          <w:szCs w:val="24"/>
          <w:lang w:eastAsia="ru-RU"/>
        </w:rPr>
        <w:t>1.9.</w:t>
      </w:r>
      <w:r w:rsidR="00407EDB" w:rsidRPr="00CD04B1">
        <w:rPr>
          <w:b/>
          <w:sz w:val="24"/>
          <w:szCs w:val="24"/>
          <w:lang w:eastAsia="ru-RU"/>
        </w:rPr>
        <w:t>6</w:t>
      </w:r>
      <w:r w:rsidRPr="00CD04B1">
        <w:rPr>
          <w:b/>
          <w:sz w:val="24"/>
          <w:szCs w:val="24"/>
          <w:lang w:eastAsia="ru-RU"/>
        </w:rPr>
        <w:t xml:space="preserve">. </w:t>
      </w:r>
      <w:r w:rsidRPr="00CD04B1">
        <w:rPr>
          <w:rStyle w:val="blk"/>
          <w:rFonts w:cs="Arial"/>
          <w:sz w:val="24"/>
          <w:szCs w:val="24"/>
        </w:rPr>
        <w:t xml:space="preserve">Заведомо ложные </w:t>
      </w:r>
      <w:r w:rsidR="00CD04B1">
        <w:rPr>
          <w:rStyle w:val="blk"/>
          <w:rFonts w:cs="Arial"/>
          <w:sz w:val="24"/>
          <w:szCs w:val="24"/>
        </w:rPr>
        <w:t>…</w:t>
      </w:r>
      <w:r w:rsidRPr="00CD04B1">
        <w:rPr>
          <w:rStyle w:val="blk"/>
          <w:rFonts w:cs="Arial"/>
          <w:sz w:val="24"/>
          <w:szCs w:val="24"/>
        </w:rPr>
        <w:t xml:space="preserve"> </w:t>
      </w:r>
      <w:r w:rsidR="007F7D8A" w:rsidRPr="00BF3EE9">
        <w:rPr>
          <w:rStyle w:val="blk"/>
          <w:rFonts w:cs="Arial"/>
          <w:color w:val="000000"/>
          <w:sz w:val="24"/>
          <w:szCs w:val="24"/>
        </w:rPr>
        <w:t xml:space="preserve">заключение или показание </w:t>
      </w:r>
      <w:r w:rsidR="007F7D8A">
        <w:rPr>
          <w:rStyle w:val="blk"/>
          <w:rFonts w:cs="Arial"/>
          <w:color w:val="000000"/>
          <w:sz w:val="24"/>
          <w:szCs w:val="24"/>
        </w:rPr>
        <w:t>Э</w:t>
      </w:r>
      <w:r w:rsidR="007F7D8A" w:rsidRPr="00BF3EE9">
        <w:rPr>
          <w:rStyle w:val="blk"/>
          <w:rFonts w:cs="Arial"/>
          <w:color w:val="000000"/>
          <w:sz w:val="24"/>
          <w:szCs w:val="24"/>
        </w:rPr>
        <w:t>ксперта</w:t>
      </w:r>
      <w:r w:rsidRPr="00CD04B1">
        <w:rPr>
          <w:rStyle w:val="blk"/>
          <w:rFonts w:cs="Arial"/>
          <w:sz w:val="24"/>
          <w:szCs w:val="24"/>
        </w:rPr>
        <w:t xml:space="preserve"> </w:t>
      </w:r>
      <w:r w:rsidR="00CD04B1">
        <w:rPr>
          <w:rStyle w:val="blk"/>
          <w:rFonts w:cs="Arial"/>
          <w:sz w:val="24"/>
          <w:szCs w:val="24"/>
        </w:rPr>
        <w:t>…</w:t>
      </w:r>
      <w:r w:rsidRPr="00CD04B1">
        <w:rPr>
          <w:rStyle w:val="blk"/>
          <w:rFonts w:cs="Arial"/>
          <w:sz w:val="24"/>
          <w:szCs w:val="24"/>
        </w:rPr>
        <w:t xml:space="preserve"> </w:t>
      </w:r>
      <w:bookmarkStart w:id="198" w:name="dst1048"/>
      <w:bookmarkEnd w:id="198"/>
      <w:r w:rsidRPr="00CD04B1">
        <w:rPr>
          <w:rStyle w:val="blk"/>
          <w:rFonts w:cs="Arial"/>
          <w:sz w:val="24"/>
          <w:szCs w:val="24"/>
        </w:rPr>
        <w:t xml:space="preserve">наказываются штрафом в размере до </w:t>
      </w:r>
      <w:r w:rsidR="007F7D8A">
        <w:rPr>
          <w:rStyle w:val="blk"/>
          <w:rFonts w:cs="Arial"/>
          <w:sz w:val="24"/>
          <w:szCs w:val="24"/>
        </w:rPr>
        <w:t>80 000 ру</w:t>
      </w:r>
      <w:r w:rsidRPr="00CD04B1">
        <w:rPr>
          <w:rStyle w:val="blk"/>
          <w:rFonts w:cs="Arial"/>
          <w:sz w:val="24"/>
          <w:szCs w:val="24"/>
        </w:rPr>
        <w:t xml:space="preserve">блей или в размере заработной платы или иного дохода осужденного за период до </w:t>
      </w:r>
      <w:r w:rsidR="007F7D8A">
        <w:rPr>
          <w:rStyle w:val="blk"/>
          <w:rFonts w:cs="Arial"/>
          <w:sz w:val="24"/>
          <w:szCs w:val="24"/>
        </w:rPr>
        <w:t>6</w:t>
      </w:r>
      <w:r w:rsidRPr="00CD04B1">
        <w:rPr>
          <w:rStyle w:val="blk"/>
          <w:rFonts w:cs="Arial"/>
          <w:sz w:val="24"/>
          <w:szCs w:val="24"/>
        </w:rPr>
        <w:t xml:space="preserve"> месяцев, либо обязательными работами на срок до </w:t>
      </w:r>
      <w:r w:rsidR="007F7D8A">
        <w:rPr>
          <w:rStyle w:val="blk"/>
          <w:rFonts w:cs="Arial"/>
          <w:sz w:val="24"/>
          <w:szCs w:val="24"/>
        </w:rPr>
        <w:t>480</w:t>
      </w:r>
      <w:r w:rsidRPr="00CD04B1">
        <w:rPr>
          <w:rStyle w:val="blk"/>
          <w:rFonts w:cs="Arial"/>
          <w:sz w:val="24"/>
          <w:szCs w:val="24"/>
        </w:rPr>
        <w:t xml:space="preserve"> часов, либо исправительными работами на срок до </w:t>
      </w:r>
      <w:r w:rsidR="007F7D8A">
        <w:rPr>
          <w:rStyle w:val="blk"/>
          <w:rFonts w:cs="Arial"/>
          <w:sz w:val="24"/>
          <w:szCs w:val="24"/>
        </w:rPr>
        <w:t>2</w:t>
      </w:r>
      <w:r w:rsidRPr="00CD04B1">
        <w:rPr>
          <w:rStyle w:val="blk"/>
          <w:rFonts w:cs="Arial"/>
          <w:sz w:val="24"/>
          <w:szCs w:val="24"/>
        </w:rPr>
        <w:t xml:space="preserve"> лет, либо арестом на срок до </w:t>
      </w:r>
      <w:r w:rsidR="007F7D8A">
        <w:rPr>
          <w:rStyle w:val="blk"/>
          <w:rFonts w:cs="Arial"/>
          <w:sz w:val="24"/>
          <w:szCs w:val="24"/>
        </w:rPr>
        <w:t>3 месяцев (ст. </w:t>
      </w:r>
      <w:r w:rsidRPr="00CD04B1">
        <w:rPr>
          <w:rStyle w:val="blk"/>
          <w:rFonts w:cs="Arial"/>
          <w:sz w:val="24"/>
          <w:szCs w:val="24"/>
        </w:rPr>
        <w:t>307 УК РФ).</w:t>
      </w:r>
    </w:p>
    <w:p w:rsidR="000F54E7" w:rsidRPr="00CD04B1" w:rsidRDefault="000F54E7" w:rsidP="000F54E7">
      <w:pPr>
        <w:shd w:val="clear" w:color="auto" w:fill="FFFFFF"/>
        <w:spacing w:line="290" w:lineRule="atLeast"/>
        <w:ind w:firstLine="547"/>
        <w:rPr>
          <w:rFonts w:cs="Arial"/>
          <w:sz w:val="24"/>
          <w:szCs w:val="24"/>
        </w:rPr>
      </w:pPr>
      <w:bookmarkStart w:id="199" w:name="dst102003"/>
      <w:bookmarkEnd w:id="199"/>
      <w:r w:rsidRPr="00CD04B1">
        <w:rPr>
          <w:rStyle w:val="blk"/>
          <w:rFonts w:cs="Arial"/>
          <w:sz w:val="24"/>
          <w:szCs w:val="24"/>
        </w:rPr>
        <w:t xml:space="preserve">Те же деяния, соединенные с обвинением лица в совершении тяжкого или особо тяжкого преступления, </w:t>
      </w:r>
      <w:bookmarkStart w:id="200" w:name="dst1049"/>
      <w:bookmarkEnd w:id="200"/>
      <w:r w:rsidR="00A36899" w:rsidRPr="00CD04B1">
        <w:rPr>
          <w:rStyle w:val="blk"/>
          <w:rFonts w:cs="Arial"/>
          <w:sz w:val="24"/>
          <w:szCs w:val="24"/>
        </w:rPr>
        <w:t xml:space="preserve">– </w:t>
      </w:r>
      <w:r w:rsidRPr="00CD04B1">
        <w:rPr>
          <w:rStyle w:val="blk"/>
          <w:rFonts w:cs="Arial"/>
          <w:sz w:val="24"/>
          <w:szCs w:val="24"/>
        </w:rPr>
        <w:t>наказываются принудительными работами на срок до пяти лет либо лишением свободы на тот же срок.</w:t>
      </w:r>
    </w:p>
    <w:p w:rsidR="008503A2" w:rsidRPr="008503A2" w:rsidRDefault="00C403A9" w:rsidP="00C403A9">
      <w:pPr>
        <w:spacing w:before="120"/>
        <w:ind w:firstLine="708"/>
        <w:rPr>
          <w:sz w:val="24"/>
          <w:szCs w:val="24"/>
          <w:lang w:eastAsia="ru-RU"/>
        </w:rPr>
      </w:pPr>
      <w:r>
        <w:rPr>
          <w:b/>
          <w:sz w:val="24"/>
          <w:szCs w:val="24"/>
          <w:lang w:eastAsia="ru-RU"/>
        </w:rPr>
        <w:lastRenderedPageBreak/>
        <w:t xml:space="preserve">1.9.7. </w:t>
      </w:r>
      <w:r w:rsidR="008503A2" w:rsidRPr="008503A2">
        <w:rPr>
          <w:sz w:val="24"/>
          <w:szCs w:val="24"/>
          <w:lang w:eastAsia="ru-RU"/>
        </w:rPr>
        <w:t>Эксперт вправе отказаться от дачи заключения по вопросам, выходящим за пределы его специальных знаний, а также в случае, если представленные ему материалы недостаточны для дачи заключения</w:t>
      </w:r>
      <w:r w:rsidR="008503A2">
        <w:rPr>
          <w:sz w:val="24"/>
          <w:szCs w:val="24"/>
          <w:lang w:eastAsia="ru-RU"/>
        </w:rPr>
        <w:t xml:space="preserve"> (ст. 55 АПК РФ </w:t>
      </w:r>
      <w:r w:rsidR="008503A2" w:rsidRPr="008503A2">
        <w:rPr>
          <w:sz w:val="24"/>
          <w:szCs w:val="24"/>
          <w:lang w:eastAsia="ru-RU"/>
        </w:rPr>
        <w:t>[11]).</w:t>
      </w:r>
    </w:p>
    <w:p w:rsidR="00C403A9" w:rsidRPr="007B55AA" w:rsidRDefault="00C403A9" w:rsidP="00C403A9">
      <w:pPr>
        <w:shd w:val="clear" w:color="auto" w:fill="FFFFFF"/>
        <w:spacing w:before="120"/>
        <w:ind w:firstLine="709"/>
        <w:rPr>
          <w:rFonts w:ascii="Arial" w:eastAsia="Times New Roman" w:hAnsi="Arial" w:cs="Arial"/>
          <w:color w:val="000000"/>
          <w:sz w:val="24"/>
          <w:szCs w:val="24"/>
          <w:lang w:eastAsia="ru-RU"/>
        </w:rPr>
      </w:pPr>
      <w:r w:rsidRPr="007B55AA">
        <w:rPr>
          <w:b/>
          <w:sz w:val="24"/>
          <w:szCs w:val="24"/>
          <w:lang w:eastAsia="ru-RU"/>
        </w:rPr>
        <w:t>1.9.8.</w:t>
      </w:r>
      <w:r>
        <w:rPr>
          <w:sz w:val="24"/>
          <w:szCs w:val="24"/>
          <w:lang w:eastAsia="ru-RU"/>
        </w:rPr>
        <w:t xml:space="preserve"> Эксперт обязан заявить самоотвод в случае, если (ст. 21-24 АПК [11</w:t>
      </w:r>
      <w:r w:rsidRPr="007B55AA">
        <w:rPr>
          <w:sz w:val="24"/>
          <w:szCs w:val="24"/>
          <w:lang w:eastAsia="ru-RU"/>
        </w:rPr>
        <w:t>]</w:t>
      </w:r>
      <w:r w:rsidRPr="007B55AA">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w:t>
      </w:r>
    </w:p>
    <w:p w:rsidR="00C403A9" w:rsidRPr="005D50ED" w:rsidRDefault="00C403A9" w:rsidP="00065109">
      <w:pPr>
        <w:pStyle w:val="a4"/>
        <w:numPr>
          <w:ilvl w:val="0"/>
          <w:numId w:val="37"/>
        </w:numPr>
        <w:ind w:left="1423" w:hanging="357"/>
        <w:contextualSpacing w:val="0"/>
        <w:rPr>
          <w:sz w:val="24"/>
          <w:szCs w:val="24"/>
          <w:lang w:eastAsia="ru-RU"/>
        </w:rPr>
      </w:pPr>
      <w:r w:rsidRPr="005D50ED">
        <w:rPr>
          <w:sz w:val="24"/>
          <w:szCs w:val="24"/>
          <w:lang w:eastAsia="ru-RU"/>
        </w:rPr>
        <w:t>является родственником лица, участвующего в деле, или его представителя;</w:t>
      </w:r>
    </w:p>
    <w:p w:rsidR="00C403A9" w:rsidRPr="005D50ED" w:rsidRDefault="00C403A9" w:rsidP="00065109">
      <w:pPr>
        <w:pStyle w:val="a4"/>
        <w:numPr>
          <w:ilvl w:val="0"/>
          <w:numId w:val="37"/>
        </w:numPr>
        <w:spacing w:before="120"/>
        <w:rPr>
          <w:sz w:val="24"/>
          <w:szCs w:val="24"/>
          <w:lang w:eastAsia="ru-RU"/>
        </w:rPr>
      </w:pPr>
      <w:bookmarkStart w:id="201" w:name="dst100134"/>
      <w:bookmarkEnd w:id="201"/>
      <w:r w:rsidRPr="005D50ED">
        <w:rPr>
          <w:sz w:val="24"/>
          <w:szCs w:val="24"/>
          <w:lang w:eastAsia="ru-RU"/>
        </w:rPr>
        <w:t>лично, прямо или косвенно заинтересован в исходе дела либо имеются иные обстоятельства, которые могут вызвать сомнение в его беспристрастности;</w:t>
      </w:r>
    </w:p>
    <w:p w:rsidR="00C403A9" w:rsidRPr="005D50ED" w:rsidRDefault="00C403A9" w:rsidP="00065109">
      <w:pPr>
        <w:pStyle w:val="a4"/>
        <w:numPr>
          <w:ilvl w:val="0"/>
          <w:numId w:val="37"/>
        </w:numPr>
        <w:spacing w:before="120"/>
        <w:rPr>
          <w:sz w:val="24"/>
          <w:szCs w:val="24"/>
          <w:lang w:eastAsia="ru-RU"/>
        </w:rPr>
      </w:pPr>
      <w:bookmarkStart w:id="202" w:name="dst100135"/>
      <w:bookmarkEnd w:id="202"/>
      <w:r w:rsidRPr="005D50ED">
        <w:rPr>
          <w:sz w:val="24"/>
          <w:szCs w:val="24"/>
          <w:lang w:eastAsia="ru-RU"/>
        </w:rPr>
        <w:t>находится или ранее находился в служебной или иной зависимости от лица, участвующего в деле, или его представителя;</w:t>
      </w:r>
    </w:p>
    <w:p w:rsidR="00C403A9" w:rsidRPr="005D50ED" w:rsidRDefault="00C403A9" w:rsidP="00065109">
      <w:pPr>
        <w:pStyle w:val="a4"/>
        <w:numPr>
          <w:ilvl w:val="0"/>
          <w:numId w:val="37"/>
        </w:numPr>
        <w:spacing w:before="120"/>
        <w:rPr>
          <w:sz w:val="24"/>
          <w:szCs w:val="24"/>
          <w:lang w:eastAsia="ru-RU"/>
        </w:rPr>
      </w:pPr>
      <w:bookmarkStart w:id="203" w:name="dst100136"/>
      <w:bookmarkEnd w:id="203"/>
      <w:r w:rsidRPr="005D50ED">
        <w:rPr>
          <w:sz w:val="24"/>
          <w:szCs w:val="24"/>
          <w:lang w:eastAsia="ru-RU"/>
        </w:rPr>
        <w:t>делал публичные заявления или давал оценку по</w:t>
      </w:r>
      <w:r>
        <w:rPr>
          <w:sz w:val="24"/>
          <w:szCs w:val="24"/>
          <w:lang w:eastAsia="ru-RU"/>
        </w:rPr>
        <w:t xml:space="preserve"> существу рассматриваемого дела;</w:t>
      </w:r>
    </w:p>
    <w:p w:rsidR="00C403A9" w:rsidRPr="005D50ED" w:rsidRDefault="00C403A9" w:rsidP="00065109">
      <w:pPr>
        <w:pStyle w:val="a4"/>
        <w:numPr>
          <w:ilvl w:val="0"/>
          <w:numId w:val="37"/>
        </w:numPr>
        <w:spacing w:before="120"/>
        <w:rPr>
          <w:sz w:val="24"/>
          <w:szCs w:val="24"/>
          <w:lang w:eastAsia="ru-RU"/>
        </w:rPr>
      </w:pPr>
      <w:r>
        <w:rPr>
          <w:sz w:val="24"/>
          <w:szCs w:val="24"/>
          <w:lang w:eastAsia="ru-RU"/>
        </w:rPr>
        <w:t>прово</w:t>
      </w:r>
      <w:r w:rsidRPr="005D50ED">
        <w:rPr>
          <w:sz w:val="24"/>
          <w:szCs w:val="24"/>
          <w:lang w:eastAsia="ru-RU"/>
        </w:rPr>
        <w:t>д</w:t>
      </w:r>
      <w:r>
        <w:rPr>
          <w:sz w:val="24"/>
          <w:szCs w:val="24"/>
          <w:lang w:eastAsia="ru-RU"/>
        </w:rPr>
        <w:t>ил</w:t>
      </w:r>
      <w:r w:rsidRPr="005D50ED">
        <w:rPr>
          <w:sz w:val="24"/>
          <w:szCs w:val="24"/>
          <w:lang w:eastAsia="ru-RU"/>
        </w:rPr>
        <w:t xml:space="preserve"> ревизи</w:t>
      </w:r>
      <w:r>
        <w:rPr>
          <w:sz w:val="24"/>
          <w:szCs w:val="24"/>
          <w:lang w:eastAsia="ru-RU"/>
        </w:rPr>
        <w:t>ю</w:t>
      </w:r>
      <w:r w:rsidRPr="005D50ED">
        <w:rPr>
          <w:sz w:val="24"/>
          <w:szCs w:val="24"/>
          <w:lang w:eastAsia="ru-RU"/>
        </w:rPr>
        <w:t xml:space="preserve"> или проверк</w:t>
      </w:r>
      <w:r>
        <w:rPr>
          <w:sz w:val="24"/>
          <w:szCs w:val="24"/>
          <w:lang w:eastAsia="ru-RU"/>
        </w:rPr>
        <w:t>у</w:t>
      </w:r>
      <w:r w:rsidRPr="005D50ED">
        <w:rPr>
          <w:sz w:val="24"/>
          <w:szCs w:val="24"/>
          <w:lang w:eastAsia="ru-RU"/>
        </w:rPr>
        <w:t>, материалы которых стали поводом для обращения в арбитражный суд или исп</w:t>
      </w:r>
      <w:r>
        <w:rPr>
          <w:sz w:val="24"/>
          <w:szCs w:val="24"/>
          <w:lang w:eastAsia="ru-RU"/>
        </w:rPr>
        <w:t>ользуются при рассмотрении дела.</w:t>
      </w:r>
    </w:p>
    <w:p w:rsidR="00CF1A89" w:rsidRPr="00CD04B1" w:rsidRDefault="00CF1A89" w:rsidP="00CF1A89">
      <w:pPr>
        <w:spacing w:before="120"/>
        <w:ind w:firstLine="708"/>
        <w:rPr>
          <w:sz w:val="24"/>
          <w:szCs w:val="24"/>
          <w:lang w:eastAsia="ru-RU"/>
        </w:rPr>
      </w:pPr>
      <w:r w:rsidRPr="00CD04B1">
        <w:rPr>
          <w:b/>
          <w:sz w:val="24"/>
          <w:szCs w:val="24"/>
          <w:lang w:eastAsia="ru-RU"/>
        </w:rPr>
        <w:t>1.</w:t>
      </w:r>
      <w:r w:rsidR="00F50E12" w:rsidRPr="00CD04B1">
        <w:rPr>
          <w:b/>
          <w:sz w:val="24"/>
          <w:szCs w:val="24"/>
          <w:lang w:eastAsia="ru-RU"/>
        </w:rPr>
        <w:t>9</w:t>
      </w:r>
      <w:r w:rsidRPr="00CD04B1">
        <w:rPr>
          <w:b/>
          <w:sz w:val="24"/>
          <w:szCs w:val="24"/>
          <w:lang w:eastAsia="ru-RU"/>
        </w:rPr>
        <w:t>.</w:t>
      </w:r>
      <w:r w:rsidR="00C403A9">
        <w:rPr>
          <w:b/>
          <w:sz w:val="24"/>
          <w:szCs w:val="24"/>
          <w:lang w:eastAsia="ru-RU"/>
        </w:rPr>
        <w:t>9</w:t>
      </w:r>
      <w:r w:rsidRPr="00CD04B1">
        <w:rPr>
          <w:b/>
          <w:sz w:val="24"/>
          <w:szCs w:val="24"/>
          <w:lang w:eastAsia="ru-RU"/>
        </w:rPr>
        <w:t>.</w:t>
      </w:r>
      <w:r w:rsidRPr="00CD04B1">
        <w:rPr>
          <w:sz w:val="24"/>
          <w:szCs w:val="24"/>
          <w:lang w:eastAsia="ru-RU"/>
        </w:rPr>
        <w:t xml:space="preserve"> На что обратить внимание в практической деятельности.</w:t>
      </w:r>
    </w:p>
    <w:p w:rsidR="00CF1A89" w:rsidRPr="00416FA4" w:rsidRDefault="00CF1A89" w:rsidP="00CF1A89">
      <w:pPr>
        <w:spacing w:before="60"/>
        <w:rPr>
          <w:sz w:val="24"/>
          <w:szCs w:val="24"/>
          <w:lang w:eastAsia="ru-RU"/>
        </w:rPr>
      </w:pPr>
      <w:r w:rsidRPr="00CD04B1">
        <w:rPr>
          <w:sz w:val="24"/>
          <w:szCs w:val="24"/>
          <w:lang w:eastAsia="ru-RU"/>
        </w:rPr>
        <w:tab/>
        <w:t>1.</w:t>
      </w:r>
      <w:r w:rsidR="00F50E12" w:rsidRPr="00CD04B1">
        <w:rPr>
          <w:sz w:val="24"/>
          <w:szCs w:val="24"/>
          <w:lang w:eastAsia="ru-RU"/>
        </w:rPr>
        <w:t>9</w:t>
      </w:r>
      <w:r w:rsidRPr="00CD04B1">
        <w:rPr>
          <w:sz w:val="24"/>
          <w:szCs w:val="24"/>
          <w:lang w:eastAsia="ru-RU"/>
        </w:rPr>
        <w:t>.</w:t>
      </w:r>
      <w:r w:rsidR="00C403A9">
        <w:rPr>
          <w:sz w:val="24"/>
          <w:szCs w:val="24"/>
          <w:lang w:eastAsia="ru-RU"/>
        </w:rPr>
        <w:t>9</w:t>
      </w:r>
      <w:r w:rsidRPr="00CD04B1">
        <w:rPr>
          <w:sz w:val="24"/>
          <w:szCs w:val="24"/>
          <w:lang w:eastAsia="ru-RU"/>
        </w:rPr>
        <w:t xml:space="preserve">.1. Объем прав, обязанностей и ответственность Эксперта зависит от назначаемого процессуального законодательства в </w:t>
      </w:r>
      <w:r w:rsidRPr="00416FA4">
        <w:rPr>
          <w:sz w:val="24"/>
          <w:szCs w:val="24"/>
          <w:lang w:eastAsia="ru-RU"/>
        </w:rPr>
        <w:t>рамках конкретного дела</w:t>
      </w:r>
      <w:r w:rsidR="007F7D8A" w:rsidRPr="00416FA4">
        <w:rPr>
          <w:sz w:val="24"/>
          <w:szCs w:val="24"/>
          <w:lang w:eastAsia="ru-RU"/>
        </w:rPr>
        <w:t>. С</w:t>
      </w:r>
      <w:r w:rsidRPr="00416FA4">
        <w:rPr>
          <w:sz w:val="24"/>
          <w:szCs w:val="24"/>
          <w:lang w:eastAsia="ru-RU"/>
        </w:rPr>
        <w:t>равнение положений [1</w:t>
      </w:r>
      <w:r w:rsidR="00F35E9B" w:rsidRPr="00416FA4">
        <w:rPr>
          <w:sz w:val="24"/>
          <w:szCs w:val="24"/>
          <w:lang w:eastAsia="ru-RU"/>
        </w:rPr>
        <w:t>1</w:t>
      </w:r>
      <w:r w:rsidRPr="00416FA4">
        <w:rPr>
          <w:sz w:val="24"/>
          <w:szCs w:val="24"/>
          <w:lang w:eastAsia="ru-RU"/>
        </w:rPr>
        <w:t xml:space="preserve"> </w:t>
      </w:r>
      <w:r w:rsidR="00A36899" w:rsidRPr="00416FA4">
        <w:rPr>
          <w:sz w:val="24"/>
          <w:szCs w:val="24"/>
          <w:lang w:eastAsia="ru-RU"/>
        </w:rPr>
        <w:t xml:space="preserve">– </w:t>
      </w:r>
      <w:r w:rsidRPr="00416FA4">
        <w:rPr>
          <w:sz w:val="24"/>
          <w:szCs w:val="24"/>
          <w:lang w:eastAsia="ru-RU"/>
        </w:rPr>
        <w:t>1</w:t>
      </w:r>
      <w:r w:rsidR="00F35E9B" w:rsidRPr="00416FA4">
        <w:rPr>
          <w:sz w:val="24"/>
          <w:szCs w:val="24"/>
          <w:lang w:eastAsia="ru-RU"/>
        </w:rPr>
        <w:t>3</w:t>
      </w:r>
      <w:r w:rsidRPr="00416FA4">
        <w:rPr>
          <w:sz w:val="24"/>
          <w:szCs w:val="24"/>
          <w:lang w:eastAsia="ru-RU"/>
        </w:rPr>
        <w:t>] в части прав, обязанностей и ответственности Эксперта приведено в [</w:t>
      </w:r>
      <w:r w:rsidR="00F35E9B" w:rsidRPr="00416FA4">
        <w:rPr>
          <w:sz w:val="24"/>
          <w:szCs w:val="24"/>
          <w:lang w:eastAsia="ru-RU"/>
        </w:rPr>
        <w:t>2</w:t>
      </w:r>
      <w:r w:rsidR="00343544" w:rsidRPr="00343544">
        <w:rPr>
          <w:sz w:val="24"/>
          <w:szCs w:val="24"/>
          <w:lang w:eastAsia="ru-RU"/>
        </w:rPr>
        <w:t>3</w:t>
      </w:r>
      <w:r w:rsidRPr="00416FA4">
        <w:rPr>
          <w:sz w:val="24"/>
          <w:szCs w:val="24"/>
          <w:lang w:eastAsia="ru-RU"/>
        </w:rPr>
        <w:t>].</w:t>
      </w:r>
    </w:p>
    <w:p w:rsidR="00CF1A89" w:rsidRPr="00416FA4" w:rsidRDefault="00CF1A89" w:rsidP="00CF1A89">
      <w:pPr>
        <w:spacing w:before="60"/>
        <w:ind w:firstLine="709"/>
        <w:rPr>
          <w:sz w:val="24"/>
          <w:szCs w:val="24"/>
          <w:lang w:eastAsia="ru-RU"/>
        </w:rPr>
      </w:pPr>
      <w:r w:rsidRPr="00416FA4">
        <w:rPr>
          <w:sz w:val="24"/>
          <w:szCs w:val="24"/>
          <w:lang w:eastAsia="ru-RU"/>
        </w:rPr>
        <w:t>1.</w:t>
      </w:r>
      <w:r w:rsidR="00F50E12" w:rsidRPr="00416FA4">
        <w:rPr>
          <w:sz w:val="24"/>
          <w:szCs w:val="24"/>
          <w:lang w:eastAsia="ru-RU"/>
        </w:rPr>
        <w:t>9</w:t>
      </w:r>
      <w:r w:rsidRPr="00416FA4">
        <w:rPr>
          <w:sz w:val="24"/>
          <w:szCs w:val="24"/>
          <w:lang w:eastAsia="ru-RU"/>
        </w:rPr>
        <w:t>.</w:t>
      </w:r>
      <w:r w:rsidR="00C403A9" w:rsidRPr="00416FA4">
        <w:rPr>
          <w:sz w:val="24"/>
          <w:szCs w:val="24"/>
          <w:lang w:eastAsia="ru-RU"/>
        </w:rPr>
        <w:t>9</w:t>
      </w:r>
      <w:r w:rsidRPr="00416FA4">
        <w:rPr>
          <w:sz w:val="24"/>
          <w:szCs w:val="24"/>
          <w:lang w:eastAsia="ru-RU"/>
        </w:rPr>
        <w:t>.2. Резу</w:t>
      </w:r>
      <w:r w:rsidR="00A36899" w:rsidRPr="00416FA4">
        <w:rPr>
          <w:sz w:val="24"/>
          <w:szCs w:val="24"/>
          <w:lang w:eastAsia="ru-RU"/>
        </w:rPr>
        <w:t>льтатом деятельности судебного Э</w:t>
      </w:r>
      <w:r w:rsidRPr="00416FA4">
        <w:rPr>
          <w:sz w:val="24"/>
          <w:szCs w:val="24"/>
          <w:lang w:eastAsia="ru-RU"/>
        </w:rPr>
        <w:t xml:space="preserve">ксперта является </w:t>
      </w:r>
      <w:r w:rsidR="00A36899" w:rsidRPr="00416FA4">
        <w:rPr>
          <w:sz w:val="24"/>
          <w:szCs w:val="24"/>
          <w:lang w:eastAsia="ru-RU"/>
        </w:rPr>
        <w:t>З</w:t>
      </w:r>
      <w:r w:rsidRPr="00416FA4">
        <w:rPr>
          <w:sz w:val="24"/>
          <w:szCs w:val="24"/>
          <w:lang w:eastAsia="ru-RU"/>
        </w:rPr>
        <w:t xml:space="preserve">аключение судебного эксперта, на которое не распространяются требования </w:t>
      </w:r>
      <w:r w:rsidR="009F575C" w:rsidRPr="00416FA4">
        <w:rPr>
          <w:sz w:val="24"/>
          <w:szCs w:val="24"/>
          <w:lang w:eastAsia="ru-RU"/>
        </w:rPr>
        <w:t>Закона об оценке</w:t>
      </w:r>
      <w:r w:rsidRPr="00416FA4">
        <w:rPr>
          <w:sz w:val="24"/>
          <w:szCs w:val="24"/>
          <w:lang w:eastAsia="ru-RU"/>
        </w:rPr>
        <w:t>. Положения нормативных-правовых актов в сфере оценочной деятельности следует использовать только в части методологии.</w:t>
      </w:r>
    </w:p>
    <w:p w:rsidR="009377DB" w:rsidRPr="00416FA4" w:rsidRDefault="009377DB" w:rsidP="009377DB">
      <w:pPr>
        <w:spacing w:before="120"/>
        <w:ind w:firstLine="709"/>
        <w:rPr>
          <w:rFonts w:eastAsia="Times New Roman" w:cs="Arial"/>
          <w:sz w:val="24"/>
          <w:szCs w:val="24"/>
          <w:lang w:eastAsia="ru-RU"/>
        </w:rPr>
      </w:pPr>
      <w:r w:rsidRPr="00416FA4">
        <w:rPr>
          <w:rFonts w:eastAsia="Times New Roman" w:cs="Arial"/>
          <w:b/>
          <w:sz w:val="24"/>
          <w:szCs w:val="24"/>
          <w:lang w:eastAsia="ru-RU"/>
        </w:rPr>
        <w:t>1.1.10.</w:t>
      </w:r>
      <w:r w:rsidRPr="00416FA4">
        <w:rPr>
          <w:rFonts w:eastAsia="Times New Roman" w:cs="Arial"/>
          <w:sz w:val="24"/>
          <w:szCs w:val="24"/>
          <w:lang w:eastAsia="ru-RU"/>
        </w:rPr>
        <w:t xml:space="preserve"> Регулирование оценочной деятельности.</w:t>
      </w:r>
    </w:p>
    <w:p w:rsidR="009377DB" w:rsidRPr="00416FA4" w:rsidRDefault="009377DB" w:rsidP="009377DB">
      <w:pPr>
        <w:spacing w:before="60"/>
        <w:ind w:firstLine="709"/>
        <w:rPr>
          <w:rFonts w:eastAsia="Times New Roman" w:cs="Arial"/>
          <w:sz w:val="24"/>
          <w:szCs w:val="24"/>
          <w:lang w:eastAsia="ru-RU"/>
        </w:rPr>
      </w:pPr>
      <w:r w:rsidRPr="00416FA4">
        <w:rPr>
          <w:rFonts w:eastAsia="Times New Roman" w:cs="Arial"/>
          <w:sz w:val="24"/>
          <w:szCs w:val="24"/>
          <w:lang w:eastAsia="ru-RU"/>
        </w:rPr>
        <w:t>1.1.10.1. Субъекты регулирования оценочной деятельности</w:t>
      </w:r>
    </w:p>
    <w:p w:rsidR="009377DB" w:rsidRPr="00416FA4" w:rsidRDefault="009377DB" w:rsidP="009377DB">
      <w:pPr>
        <w:spacing w:before="120" w:after="120"/>
        <w:ind w:firstLine="709"/>
        <w:jc w:val="right"/>
        <w:rPr>
          <w:rFonts w:eastAsia="Times New Roman" w:cs="Arial"/>
          <w:lang w:eastAsia="ru-RU"/>
        </w:rPr>
      </w:pPr>
      <w:r w:rsidRPr="00416FA4">
        <w:rPr>
          <w:rFonts w:eastAsia="Times New Roman" w:cs="Arial"/>
          <w:lang w:eastAsia="ru-RU"/>
        </w:rPr>
        <w:t xml:space="preserve">Таблица </w:t>
      </w:r>
      <w:fldSimple w:instr=" SEQ Таблица \* ARABIC ">
        <w:r w:rsidR="00343544">
          <w:rPr>
            <w:noProof/>
          </w:rPr>
          <w:t>5</w:t>
        </w:r>
      </w:fldSimple>
    </w:p>
    <w:tbl>
      <w:tblPr>
        <w:tblStyle w:val="a9"/>
        <w:tblW w:w="0" w:type="auto"/>
        <w:tblLook w:val="04A0" w:firstRow="1" w:lastRow="0" w:firstColumn="1" w:lastColumn="0" w:noHBand="0" w:noVBand="1"/>
      </w:tblPr>
      <w:tblGrid>
        <w:gridCol w:w="691"/>
        <w:gridCol w:w="2642"/>
        <w:gridCol w:w="6295"/>
      </w:tblGrid>
      <w:tr w:rsidR="009377DB" w:rsidRPr="00416FA4" w:rsidTr="009377DB">
        <w:trPr>
          <w:tblHead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377DB" w:rsidRPr="00416FA4" w:rsidRDefault="009377DB">
            <w:pPr>
              <w:jc w:val="center"/>
              <w:rPr>
                <w:rFonts w:eastAsia="Times New Roman" w:cs="Arial"/>
                <w:b/>
                <w:lang w:eastAsia="ru-RU"/>
              </w:rPr>
            </w:pPr>
            <w:r w:rsidRPr="00416FA4">
              <w:rPr>
                <w:rFonts w:eastAsia="Times New Roman" w:cs="Arial"/>
                <w:b/>
                <w:lang w:eastAsia="ru-RU"/>
              </w:rPr>
              <w:t>№ п/п</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377DB" w:rsidRPr="00416FA4" w:rsidRDefault="009377DB">
            <w:pPr>
              <w:jc w:val="center"/>
              <w:rPr>
                <w:rFonts w:eastAsia="Times New Roman" w:cs="Arial"/>
                <w:b/>
                <w:lang w:eastAsia="ru-RU"/>
              </w:rPr>
            </w:pPr>
            <w:r w:rsidRPr="00416FA4">
              <w:rPr>
                <w:rFonts w:eastAsia="Times New Roman" w:cs="Arial"/>
                <w:b/>
                <w:lang w:eastAsia="ru-RU"/>
              </w:rPr>
              <w:t>Субъект</w:t>
            </w:r>
          </w:p>
        </w:tc>
        <w:tc>
          <w:tcPr>
            <w:tcW w:w="6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377DB" w:rsidRPr="00416FA4" w:rsidRDefault="009377DB">
            <w:pPr>
              <w:jc w:val="center"/>
              <w:rPr>
                <w:rFonts w:eastAsia="Times New Roman" w:cs="Arial"/>
                <w:b/>
                <w:lang w:eastAsia="ru-RU"/>
              </w:rPr>
            </w:pPr>
            <w:r w:rsidRPr="00416FA4">
              <w:rPr>
                <w:rFonts w:eastAsia="Times New Roman" w:cs="Arial"/>
                <w:b/>
                <w:lang w:eastAsia="ru-RU"/>
              </w:rPr>
              <w:t>Основные функции</w:t>
            </w:r>
          </w:p>
        </w:tc>
      </w:tr>
      <w:tr w:rsidR="009377DB" w:rsidRPr="00416FA4" w:rsidTr="009377DB">
        <w:tc>
          <w:tcPr>
            <w:tcW w:w="704" w:type="dxa"/>
            <w:tcBorders>
              <w:top w:val="single" w:sz="4" w:space="0" w:color="auto"/>
              <w:left w:val="single" w:sz="4" w:space="0" w:color="auto"/>
              <w:bottom w:val="single" w:sz="4" w:space="0" w:color="auto"/>
              <w:right w:val="single" w:sz="4" w:space="0" w:color="auto"/>
            </w:tcBorders>
            <w:hideMark/>
          </w:tcPr>
          <w:p w:rsidR="009377DB" w:rsidRPr="00416FA4" w:rsidRDefault="009377DB">
            <w:pPr>
              <w:jc w:val="center"/>
              <w:rPr>
                <w:rFonts w:eastAsia="Times New Roman" w:cs="Arial"/>
                <w:lang w:eastAsia="ru-RU"/>
              </w:rPr>
            </w:pPr>
            <w:r w:rsidRPr="00416FA4">
              <w:rPr>
                <w:rFonts w:eastAsia="Times New Roman" w:cs="Arial"/>
                <w:lang w:eastAsia="ru-RU"/>
              </w:rPr>
              <w:t>1</w:t>
            </w:r>
          </w:p>
        </w:tc>
        <w:tc>
          <w:tcPr>
            <w:tcW w:w="2693" w:type="dxa"/>
            <w:tcBorders>
              <w:top w:val="single" w:sz="4" w:space="0" w:color="auto"/>
              <w:left w:val="single" w:sz="4" w:space="0" w:color="auto"/>
              <w:bottom w:val="single" w:sz="4" w:space="0" w:color="auto"/>
              <w:right w:val="single" w:sz="4" w:space="0" w:color="auto"/>
            </w:tcBorders>
            <w:hideMark/>
          </w:tcPr>
          <w:p w:rsidR="009377DB" w:rsidRPr="00416FA4" w:rsidRDefault="009377DB">
            <w:pPr>
              <w:jc w:val="left"/>
              <w:rPr>
                <w:rFonts w:eastAsia="Times New Roman" w:cs="Arial"/>
                <w:lang w:eastAsia="ru-RU"/>
              </w:rPr>
            </w:pPr>
            <w:r w:rsidRPr="00416FA4">
              <w:rPr>
                <w:rFonts w:eastAsia="Times New Roman" w:cs="Arial"/>
                <w:lang w:eastAsia="ru-RU"/>
              </w:rPr>
              <w:t>Министерство экономического развития Российской Федерации</w:t>
            </w:r>
          </w:p>
          <w:p w:rsidR="009377DB" w:rsidRPr="00416FA4" w:rsidRDefault="009377DB">
            <w:pPr>
              <w:jc w:val="left"/>
              <w:rPr>
                <w:rFonts w:eastAsia="Times New Roman" w:cs="Arial"/>
                <w:lang w:eastAsia="ru-RU"/>
              </w:rPr>
            </w:pPr>
            <w:r w:rsidRPr="00416FA4">
              <w:rPr>
                <w:rFonts w:eastAsia="Times New Roman" w:cs="Arial"/>
                <w:lang w:eastAsia="ru-RU"/>
              </w:rPr>
              <w:t>(МЭР) – ст. 19 [1]</w:t>
            </w:r>
          </w:p>
        </w:tc>
        <w:tc>
          <w:tcPr>
            <w:tcW w:w="6514" w:type="dxa"/>
            <w:tcBorders>
              <w:top w:val="single" w:sz="4" w:space="0" w:color="auto"/>
              <w:left w:val="single" w:sz="4" w:space="0" w:color="auto"/>
              <w:bottom w:val="single" w:sz="4" w:space="0" w:color="auto"/>
              <w:right w:val="single" w:sz="4" w:space="0" w:color="auto"/>
            </w:tcBorders>
            <w:hideMark/>
          </w:tcPr>
          <w:p w:rsidR="009377DB" w:rsidRPr="00416FA4" w:rsidRDefault="009377DB">
            <w:pPr>
              <w:rPr>
                <w:rFonts w:eastAsia="Times New Roman" w:cs="Arial"/>
                <w:lang w:eastAsia="ru-RU"/>
              </w:rPr>
            </w:pPr>
            <w:r w:rsidRPr="00416FA4">
              <w:rPr>
                <w:rFonts w:eastAsia="Times New Roman" w:cs="Arial"/>
                <w:lang w:eastAsia="ru-RU"/>
              </w:rPr>
              <w:t>Государственное регулирование оценочной деятельности, в т.ч.:</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выработка государственной политики в области оценочной деятельности;</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нормативно-правовое регулирование в области оценочной деятельности;</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ведение единого государственного реестра СРОО;</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надзор за СРОО (выполняется Росрестром);</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ведение сводного реестра членов СРОО (выполняется Росрестром).</w:t>
            </w:r>
          </w:p>
        </w:tc>
      </w:tr>
      <w:tr w:rsidR="009377DB" w:rsidRPr="00416FA4" w:rsidTr="009377DB">
        <w:tc>
          <w:tcPr>
            <w:tcW w:w="704" w:type="dxa"/>
            <w:tcBorders>
              <w:top w:val="single" w:sz="4" w:space="0" w:color="auto"/>
              <w:left w:val="single" w:sz="4" w:space="0" w:color="auto"/>
              <w:bottom w:val="single" w:sz="4" w:space="0" w:color="auto"/>
              <w:right w:val="single" w:sz="4" w:space="0" w:color="auto"/>
            </w:tcBorders>
            <w:hideMark/>
          </w:tcPr>
          <w:p w:rsidR="009377DB" w:rsidRPr="00416FA4" w:rsidRDefault="009377DB">
            <w:pPr>
              <w:jc w:val="center"/>
              <w:rPr>
                <w:rFonts w:eastAsia="Times New Roman" w:cs="Arial"/>
                <w:lang w:eastAsia="ru-RU"/>
              </w:rPr>
            </w:pPr>
            <w:r w:rsidRPr="00416FA4">
              <w:rPr>
                <w:rFonts w:eastAsia="Times New Roman" w:cs="Arial"/>
                <w:lang w:eastAsia="ru-RU"/>
              </w:rPr>
              <w:t>2</w:t>
            </w:r>
          </w:p>
        </w:tc>
        <w:tc>
          <w:tcPr>
            <w:tcW w:w="2693" w:type="dxa"/>
            <w:tcBorders>
              <w:top w:val="single" w:sz="4" w:space="0" w:color="auto"/>
              <w:left w:val="single" w:sz="4" w:space="0" w:color="auto"/>
              <w:bottom w:val="single" w:sz="4" w:space="0" w:color="auto"/>
              <w:right w:val="single" w:sz="4" w:space="0" w:color="auto"/>
            </w:tcBorders>
            <w:hideMark/>
          </w:tcPr>
          <w:p w:rsidR="009377DB" w:rsidRPr="00416FA4" w:rsidRDefault="009377DB">
            <w:pPr>
              <w:jc w:val="left"/>
              <w:rPr>
                <w:rFonts w:eastAsia="Times New Roman" w:cs="Arial"/>
                <w:lang w:eastAsia="ru-RU"/>
              </w:rPr>
            </w:pPr>
            <w:r w:rsidRPr="00416FA4">
              <w:rPr>
                <w:rFonts w:eastAsia="Times New Roman" w:cs="Arial"/>
                <w:lang w:eastAsia="ru-RU"/>
              </w:rPr>
              <w:t>Совет по оценочной деятельности</w:t>
            </w:r>
          </w:p>
          <w:p w:rsidR="009377DB" w:rsidRPr="00416FA4" w:rsidRDefault="009377DB">
            <w:pPr>
              <w:jc w:val="left"/>
              <w:rPr>
                <w:rFonts w:eastAsia="Times New Roman" w:cs="Arial"/>
                <w:lang w:eastAsia="ru-RU"/>
              </w:rPr>
            </w:pPr>
            <w:r w:rsidRPr="00416FA4">
              <w:rPr>
                <w:rFonts w:eastAsia="Times New Roman" w:cs="Arial"/>
                <w:lang w:eastAsia="ru-RU"/>
              </w:rPr>
              <w:t>при Министерстве экономического развития РФ – ст. 19.1 [1]</w:t>
            </w:r>
          </w:p>
        </w:tc>
        <w:tc>
          <w:tcPr>
            <w:tcW w:w="6514" w:type="dxa"/>
            <w:tcBorders>
              <w:top w:val="single" w:sz="4" w:space="0" w:color="auto"/>
              <w:left w:val="single" w:sz="4" w:space="0" w:color="auto"/>
              <w:bottom w:val="single" w:sz="4" w:space="0" w:color="auto"/>
              <w:right w:val="single" w:sz="4" w:space="0" w:color="auto"/>
            </w:tcBorders>
            <w:hideMark/>
          </w:tcPr>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участвует в рассмотрении вопросов государственной политики в области оценочной деятельности;</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рассматривает проекты федеральных стандартов оценки и рекомендует или не рекомендует их для утверждения МЭР;</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рассматривает предложения о совершенствовании деятельности СРОО и при необходимости дает рекомендации по совершенствованию этой деятельности;</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вносит на рассмотрение МЭР типовые правила профессиональной этики Оценщиков и требования к рассмотрению СРОО жалобы на нарушение ее членом установленных требований;</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lastRenderedPageBreak/>
              <w:t>одобряет методические рекомендации по оценке, разработанные в целях развития положений утвержденных федеральных стандартов оценки, за исключением федеральных стандартов оценки, устанавливающих требования к определению кадастровой стоимости.</w:t>
            </w:r>
          </w:p>
        </w:tc>
      </w:tr>
      <w:tr w:rsidR="009377DB" w:rsidRPr="00416FA4" w:rsidTr="009377DB">
        <w:tc>
          <w:tcPr>
            <w:tcW w:w="704" w:type="dxa"/>
            <w:tcBorders>
              <w:top w:val="single" w:sz="4" w:space="0" w:color="auto"/>
              <w:left w:val="single" w:sz="4" w:space="0" w:color="auto"/>
              <w:bottom w:val="single" w:sz="4" w:space="0" w:color="auto"/>
              <w:right w:val="single" w:sz="4" w:space="0" w:color="auto"/>
            </w:tcBorders>
            <w:hideMark/>
          </w:tcPr>
          <w:p w:rsidR="009377DB" w:rsidRPr="00416FA4" w:rsidRDefault="009377DB">
            <w:pPr>
              <w:jc w:val="center"/>
              <w:rPr>
                <w:rFonts w:eastAsia="Times New Roman" w:cs="Arial"/>
                <w:lang w:eastAsia="ru-RU"/>
              </w:rPr>
            </w:pPr>
            <w:r w:rsidRPr="00416FA4">
              <w:rPr>
                <w:rFonts w:eastAsia="Times New Roman" w:cs="Arial"/>
                <w:lang w:eastAsia="ru-RU"/>
              </w:rPr>
              <w:lastRenderedPageBreak/>
              <w:t>3</w:t>
            </w:r>
          </w:p>
        </w:tc>
        <w:tc>
          <w:tcPr>
            <w:tcW w:w="2693" w:type="dxa"/>
            <w:tcBorders>
              <w:top w:val="single" w:sz="4" w:space="0" w:color="auto"/>
              <w:left w:val="single" w:sz="4" w:space="0" w:color="auto"/>
              <w:bottom w:val="single" w:sz="4" w:space="0" w:color="auto"/>
              <w:right w:val="single" w:sz="4" w:space="0" w:color="auto"/>
            </w:tcBorders>
            <w:hideMark/>
          </w:tcPr>
          <w:p w:rsidR="009377DB" w:rsidRPr="00416FA4" w:rsidRDefault="009377DB">
            <w:pPr>
              <w:jc w:val="left"/>
              <w:rPr>
                <w:rFonts w:eastAsia="Times New Roman" w:cs="Arial"/>
                <w:lang w:eastAsia="ru-RU"/>
              </w:rPr>
            </w:pPr>
            <w:r w:rsidRPr="00416FA4">
              <w:rPr>
                <w:rFonts w:eastAsia="Times New Roman" w:cs="Arial"/>
                <w:lang w:eastAsia="ru-RU"/>
              </w:rPr>
              <w:t>Национальный совет</w:t>
            </w:r>
            <w:r w:rsidRPr="00416FA4">
              <w:rPr>
                <w:rFonts w:eastAsia="Times New Roman" w:cs="Arial"/>
                <w:lang w:eastAsia="ru-RU"/>
              </w:rPr>
              <w:br/>
              <w:t>по оценочной деятельности</w:t>
            </w:r>
          </w:p>
          <w:p w:rsidR="009377DB" w:rsidRPr="00416FA4" w:rsidRDefault="009377DB">
            <w:pPr>
              <w:jc w:val="left"/>
              <w:rPr>
                <w:rFonts w:eastAsia="Times New Roman" w:cs="Arial"/>
                <w:lang w:eastAsia="ru-RU"/>
              </w:rPr>
            </w:pPr>
            <w:r w:rsidRPr="00416FA4">
              <w:rPr>
                <w:rFonts w:eastAsia="Times New Roman" w:cs="Arial"/>
                <w:lang w:eastAsia="ru-RU"/>
              </w:rPr>
              <w:t>(НСОД, Национальное объединение СРОО) –</w:t>
            </w:r>
            <w:r w:rsidRPr="00416FA4">
              <w:rPr>
                <w:rFonts w:eastAsia="Times New Roman" w:cs="Arial"/>
                <w:lang w:eastAsia="ru-RU"/>
              </w:rPr>
              <w:br/>
              <w:t>ст. 24.10 [1]</w:t>
            </w:r>
          </w:p>
        </w:tc>
        <w:tc>
          <w:tcPr>
            <w:tcW w:w="6514" w:type="dxa"/>
            <w:tcBorders>
              <w:top w:val="single" w:sz="4" w:space="0" w:color="auto"/>
              <w:left w:val="single" w:sz="4" w:space="0" w:color="auto"/>
              <w:bottom w:val="single" w:sz="4" w:space="0" w:color="auto"/>
              <w:right w:val="single" w:sz="4" w:space="0" w:color="auto"/>
            </w:tcBorders>
            <w:hideMark/>
          </w:tcPr>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обсуждение вопросов государственной политики в области оценочной деятельности;</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представление интересов СРОО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формирование предложений по вопросам выработки государственной политики в области оценочной деятельности;</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формирование предложений о совершенствовании правового и экономического регулирования оценочной деятельности;</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защита прав и законных интересов СРОО;</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разработка федеральных стандартов оценки, за исключением федеральных стандартов оценки, устанавливающих требования к определению кадастровой стоимости;</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рассмотрение проектов нормативных правовых актов Российской Федерации в области оценочной деятельности и предоставление рекомендаций об их утверждении;</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разработка дополнительных образовательных программ в области оценочной деятельности;</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рассмотрение обращений, ходатайств, жалоб на СРОО от потребителей услуг в области оценочной деятельности и оценщиков.</w:t>
            </w:r>
          </w:p>
        </w:tc>
      </w:tr>
      <w:tr w:rsidR="009377DB" w:rsidRPr="00416FA4" w:rsidTr="009377DB">
        <w:tc>
          <w:tcPr>
            <w:tcW w:w="704" w:type="dxa"/>
            <w:tcBorders>
              <w:top w:val="single" w:sz="4" w:space="0" w:color="auto"/>
              <w:left w:val="single" w:sz="4" w:space="0" w:color="auto"/>
              <w:bottom w:val="single" w:sz="4" w:space="0" w:color="auto"/>
              <w:right w:val="single" w:sz="4" w:space="0" w:color="auto"/>
            </w:tcBorders>
            <w:hideMark/>
          </w:tcPr>
          <w:p w:rsidR="009377DB" w:rsidRPr="00416FA4" w:rsidRDefault="009377DB">
            <w:pPr>
              <w:jc w:val="center"/>
              <w:rPr>
                <w:rFonts w:eastAsia="Times New Roman" w:cs="Arial"/>
                <w:lang w:eastAsia="ru-RU"/>
              </w:rPr>
            </w:pPr>
            <w:r w:rsidRPr="00416FA4">
              <w:rPr>
                <w:rFonts w:eastAsia="Times New Roman" w:cs="Arial"/>
                <w:lang w:eastAsia="ru-RU"/>
              </w:rPr>
              <w:t>4</w:t>
            </w:r>
          </w:p>
        </w:tc>
        <w:tc>
          <w:tcPr>
            <w:tcW w:w="2693" w:type="dxa"/>
            <w:tcBorders>
              <w:top w:val="single" w:sz="4" w:space="0" w:color="auto"/>
              <w:left w:val="single" w:sz="4" w:space="0" w:color="auto"/>
              <w:bottom w:val="single" w:sz="4" w:space="0" w:color="auto"/>
              <w:right w:val="single" w:sz="4" w:space="0" w:color="auto"/>
            </w:tcBorders>
            <w:hideMark/>
          </w:tcPr>
          <w:p w:rsidR="009377DB" w:rsidRPr="00416FA4" w:rsidRDefault="009377DB">
            <w:pPr>
              <w:jc w:val="left"/>
              <w:rPr>
                <w:rFonts w:eastAsia="Times New Roman" w:cs="Arial"/>
                <w:lang w:eastAsia="ru-RU"/>
              </w:rPr>
            </w:pPr>
            <w:r w:rsidRPr="00416FA4">
              <w:rPr>
                <w:rFonts w:eastAsia="Times New Roman" w:cs="Arial"/>
                <w:lang w:eastAsia="ru-RU"/>
              </w:rPr>
              <w:t>Саморегулируемые организации оценщиков</w:t>
            </w:r>
          </w:p>
          <w:p w:rsidR="009377DB" w:rsidRPr="00416FA4" w:rsidRDefault="009377DB">
            <w:pPr>
              <w:jc w:val="left"/>
              <w:rPr>
                <w:rFonts w:eastAsia="Times New Roman" w:cs="Arial"/>
                <w:lang w:eastAsia="ru-RU"/>
              </w:rPr>
            </w:pPr>
            <w:r w:rsidRPr="00416FA4">
              <w:rPr>
                <w:rFonts w:eastAsia="Times New Roman" w:cs="Arial"/>
                <w:lang w:eastAsia="ru-RU"/>
              </w:rPr>
              <w:t>(СРОО) – ст. 22.1 [1]</w:t>
            </w:r>
          </w:p>
        </w:tc>
        <w:tc>
          <w:tcPr>
            <w:tcW w:w="6514" w:type="dxa"/>
            <w:tcBorders>
              <w:top w:val="single" w:sz="4" w:space="0" w:color="auto"/>
              <w:left w:val="single" w:sz="4" w:space="0" w:color="auto"/>
              <w:bottom w:val="single" w:sz="4" w:space="0" w:color="auto"/>
              <w:right w:val="single" w:sz="4" w:space="0" w:color="auto"/>
            </w:tcBorders>
            <w:hideMark/>
          </w:tcPr>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разработка и утверждение стандартов и правил оценочной деятельности;</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разработка правил деловой и профессиональной этики в соответствии с типовыми правилами профессиональной этики Оценщиков;</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разработка и утверждение правил и условий приема в члены СРОО, дополнительных требований к порядку обеспечения имущественной ответственности своих членов при осуществлении оценочной деятельности, установление размера членских взносов и порядка их внесения;</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представление интересов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оценщиков;</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прием в члены и прекращение членства в СРОО;</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lastRenderedPageBreak/>
              <w:t>контроль за деятельностью своих членов в части соблюдения ими требований законодательства об оценочной деятельности;</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ведение реестра членов СРОО и предоставление доступа к информации, содержащейся в этом реестре, заинтересованным лицам;</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организация информационного и методического обеспечения своих членов.</w:t>
            </w:r>
          </w:p>
        </w:tc>
      </w:tr>
    </w:tbl>
    <w:p w:rsidR="009377DB" w:rsidRPr="00416FA4" w:rsidRDefault="009377DB" w:rsidP="009377DB">
      <w:pPr>
        <w:spacing w:before="120"/>
        <w:ind w:firstLine="709"/>
        <w:rPr>
          <w:rFonts w:eastAsia="Times New Roman" w:cs="Arial"/>
          <w:sz w:val="24"/>
          <w:szCs w:val="24"/>
          <w:lang w:eastAsia="ru-RU"/>
        </w:rPr>
      </w:pPr>
      <w:r w:rsidRPr="00416FA4">
        <w:rPr>
          <w:rFonts w:eastAsia="Times New Roman" w:cs="Arial"/>
          <w:sz w:val="24"/>
          <w:szCs w:val="24"/>
          <w:lang w:eastAsia="ru-RU"/>
        </w:rPr>
        <w:lastRenderedPageBreak/>
        <w:t>1.1.10.2. Стандарты оценочной деятельности (ст. 20 [1]).</w:t>
      </w:r>
    </w:p>
    <w:p w:rsidR="009377DB" w:rsidRPr="00416FA4" w:rsidRDefault="009377DB" w:rsidP="009377DB">
      <w:pPr>
        <w:ind w:firstLine="709"/>
        <w:rPr>
          <w:rFonts w:eastAsia="Times New Roman" w:cs="Arial"/>
          <w:sz w:val="24"/>
          <w:szCs w:val="24"/>
          <w:lang w:eastAsia="ru-RU"/>
        </w:rPr>
      </w:pPr>
      <w:r w:rsidRPr="00416FA4">
        <w:rPr>
          <w:rFonts w:eastAsia="Times New Roman" w:cs="Arial"/>
          <w:sz w:val="24"/>
          <w:szCs w:val="24"/>
          <w:lang w:eastAsia="ru-RU"/>
        </w:rPr>
        <w:t>Стандартами оценочной деятельности определяются требования к порядку проведения оценки и осуществления оценочной деятельности.</w:t>
      </w:r>
    </w:p>
    <w:p w:rsidR="009377DB" w:rsidRPr="00416FA4" w:rsidRDefault="009377DB" w:rsidP="009377DB">
      <w:pPr>
        <w:ind w:firstLine="709"/>
        <w:rPr>
          <w:rFonts w:eastAsia="Times New Roman" w:cs="Arial"/>
          <w:sz w:val="24"/>
          <w:szCs w:val="24"/>
          <w:lang w:eastAsia="ru-RU"/>
        </w:rPr>
      </w:pPr>
      <w:r w:rsidRPr="00416FA4">
        <w:rPr>
          <w:rFonts w:eastAsia="Times New Roman" w:cs="Arial"/>
          <w:sz w:val="24"/>
          <w:szCs w:val="24"/>
          <w:lang w:eastAsia="ru-RU"/>
        </w:rPr>
        <w:t>Стандарты оценочной деятельности подразделяются на федеральные стандарты оценки, стандарты и правила оценочной деятельности. Разработка федеральных стандартов оценки осуществляется на основе международных стандартов оценки.</w:t>
      </w:r>
    </w:p>
    <w:p w:rsidR="009377DB" w:rsidRPr="00416FA4" w:rsidRDefault="009377DB" w:rsidP="009377DB">
      <w:pPr>
        <w:ind w:firstLine="709"/>
        <w:rPr>
          <w:rFonts w:eastAsia="Times New Roman" w:cs="Arial"/>
          <w:sz w:val="24"/>
          <w:szCs w:val="24"/>
          <w:lang w:eastAsia="ru-RU"/>
        </w:rPr>
      </w:pPr>
      <w:r w:rsidRPr="00416FA4">
        <w:rPr>
          <w:rFonts w:eastAsia="Times New Roman" w:cs="Arial"/>
          <w:sz w:val="24"/>
          <w:szCs w:val="24"/>
          <w:lang w:eastAsia="ru-RU"/>
        </w:rPr>
        <w:t>Федеральные стандарты оценки, за исключением федеральных стандартов оценки, устанавливающих требования к определению кадастровой стоимости, разрабатываются НСОД и (или) СРОО и представляются на рассмотрение в совет по оценочной деятельности в сроки, предусмотренные программой разработки федеральных стандартов оценки.</w:t>
      </w:r>
    </w:p>
    <w:p w:rsidR="009377DB" w:rsidRPr="00416FA4" w:rsidRDefault="009377DB" w:rsidP="009377DB">
      <w:pPr>
        <w:ind w:firstLine="709"/>
        <w:rPr>
          <w:rFonts w:eastAsia="Times New Roman" w:cs="Arial"/>
          <w:sz w:val="24"/>
          <w:szCs w:val="24"/>
          <w:lang w:eastAsia="ru-RU"/>
        </w:rPr>
      </w:pPr>
      <w:r w:rsidRPr="00416FA4">
        <w:rPr>
          <w:rFonts w:eastAsia="Times New Roman" w:cs="Arial"/>
          <w:sz w:val="24"/>
          <w:szCs w:val="24"/>
          <w:lang w:eastAsia="ru-RU"/>
        </w:rPr>
        <w:t>В случае, если НСОД не представило разработанный проект федерального стандарта оценки на рассмотрение в совет по оценочной деятельности в срок, предусмотренный программой разработки федеральных стандартов оценки, проект соответствующего федерального стандарта оценки разрабатывается и после его рассмотрения советом по оценочной деятельности утверждается уполномоченным федеральным органом, осуществляющим функции по нормативно-правовому регулированию оценочной деятельности.</w:t>
      </w:r>
    </w:p>
    <w:p w:rsidR="009377DB" w:rsidRPr="00416FA4" w:rsidRDefault="009377DB" w:rsidP="009377DB">
      <w:pPr>
        <w:spacing w:before="60"/>
        <w:ind w:firstLine="709"/>
        <w:rPr>
          <w:rFonts w:eastAsia="Times New Roman" w:cs="Arial"/>
          <w:sz w:val="24"/>
          <w:szCs w:val="24"/>
          <w:lang w:eastAsia="ru-RU"/>
        </w:rPr>
      </w:pPr>
      <w:r w:rsidRPr="00416FA4">
        <w:rPr>
          <w:rFonts w:eastAsia="Times New Roman" w:cs="Arial"/>
          <w:sz w:val="24"/>
          <w:szCs w:val="24"/>
          <w:lang w:eastAsia="ru-RU"/>
        </w:rPr>
        <w:t xml:space="preserve">1.1.10.3. </w:t>
      </w:r>
      <w:r w:rsidRPr="00416FA4">
        <w:rPr>
          <w:bCs/>
          <w:color w:val="22272F"/>
          <w:sz w:val="24"/>
          <w:szCs w:val="24"/>
        </w:rPr>
        <w:t>Требования к членству в саморегулируемой организации оценщиков</w:t>
      </w:r>
      <w:r w:rsidRPr="00416FA4">
        <w:rPr>
          <w:rFonts w:eastAsia="Times New Roman" w:cs="Arial"/>
          <w:sz w:val="24"/>
          <w:szCs w:val="24"/>
          <w:lang w:eastAsia="ru-RU"/>
        </w:rPr>
        <w:t xml:space="preserve"> (ст. 24 [1]).</w:t>
      </w:r>
    </w:p>
    <w:p w:rsidR="009377DB" w:rsidRPr="00416FA4" w:rsidRDefault="009377DB" w:rsidP="009377DB">
      <w:pPr>
        <w:ind w:firstLine="709"/>
        <w:rPr>
          <w:rFonts w:eastAsia="Times New Roman" w:cs="Arial"/>
          <w:sz w:val="24"/>
          <w:szCs w:val="24"/>
          <w:lang w:eastAsia="ru-RU"/>
        </w:rPr>
      </w:pPr>
      <w:r w:rsidRPr="00416FA4">
        <w:rPr>
          <w:rFonts w:eastAsia="Times New Roman" w:cs="Arial"/>
          <w:sz w:val="24"/>
          <w:szCs w:val="24"/>
          <w:lang w:eastAsia="ru-RU"/>
        </w:rPr>
        <w:t>Обязательными условиями членства в СРОО являются:</w:t>
      </w:r>
    </w:p>
    <w:p w:rsidR="009377DB" w:rsidRPr="00416FA4" w:rsidRDefault="009377DB" w:rsidP="00065109">
      <w:pPr>
        <w:pStyle w:val="a4"/>
        <w:numPr>
          <w:ilvl w:val="0"/>
          <w:numId w:val="39"/>
        </w:numPr>
        <w:rPr>
          <w:rFonts w:eastAsia="Times New Roman" w:cs="Arial"/>
          <w:sz w:val="24"/>
          <w:szCs w:val="24"/>
          <w:lang w:eastAsia="ru-RU"/>
        </w:rPr>
      </w:pPr>
      <w:r w:rsidRPr="00416FA4">
        <w:rPr>
          <w:rFonts w:eastAsia="Times New Roman" w:cs="Arial"/>
          <w:sz w:val="24"/>
          <w:szCs w:val="24"/>
          <w:lang w:eastAsia="ru-RU"/>
        </w:rPr>
        <w:t>наличие высшего образования и (или) профессиональной переподготовки в области оценочной деятельности;</w:t>
      </w:r>
    </w:p>
    <w:p w:rsidR="009377DB" w:rsidRPr="00416FA4" w:rsidRDefault="009377DB" w:rsidP="00065109">
      <w:pPr>
        <w:pStyle w:val="a4"/>
        <w:numPr>
          <w:ilvl w:val="0"/>
          <w:numId w:val="39"/>
        </w:numPr>
        <w:rPr>
          <w:rFonts w:eastAsia="Times New Roman" w:cs="Arial"/>
          <w:sz w:val="24"/>
          <w:szCs w:val="24"/>
          <w:lang w:eastAsia="ru-RU"/>
        </w:rPr>
      </w:pPr>
      <w:r w:rsidRPr="00416FA4">
        <w:rPr>
          <w:rFonts w:eastAsia="Times New Roman" w:cs="Arial"/>
          <w:sz w:val="24"/>
          <w:szCs w:val="24"/>
          <w:lang w:eastAsia="ru-RU"/>
        </w:rPr>
        <w:t>отсутствие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rsidR="009377DB" w:rsidRPr="00416FA4" w:rsidRDefault="009377DB" w:rsidP="00065109">
      <w:pPr>
        <w:pStyle w:val="a4"/>
        <w:numPr>
          <w:ilvl w:val="0"/>
          <w:numId w:val="39"/>
        </w:numPr>
        <w:rPr>
          <w:rFonts w:eastAsia="Times New Roman" w:cs="Arial"/>
          <w:sz w:val="24"/>
          <w:szCs w:val="24"/>
          <w:lang w:eastAsia="ru-RU"/>
        </w:rPr>
      </w:pPr>
      <w:r w:rsidRPr="00416FA4">
        <w:rPr>
          <w:rFonts w:eastAsia="Times New Roman" w:cs="Arial"/>
          <w:sz w:val="24"/>
          <w:szCs w:val="24"/>
          <w:lang w:eastAsia="ru-RU"/>
        </w:rPr>
        <w:t>наличие квалификационного аттестата (с 01.07.2017 г.; для лиц, являющихся членами СРОО по состоянию на 01.01. 2017 г. – с 01.04.2018 г.</w:t>
      </w:r>
      <w:r w:rsidRPr="00416FA4">
        <w:rPr>
          <w:rStyle w:val="a8"/>
          <w:rFonts w:eastAsia="Times New Roman" w:cs="Arial"/>
          <w:sz w:val="24"/>
          <w:szCs w:val="24"/>
          <w:lang w:eastAsia="ru-RU"/>
        </w:rPr>
        <w:footnoteReference w:id="6"/>
      </w:r>
      <w:r w:rsidRPr="00416FA4">
        <w:rPr>
          <w:rFonts w:eastAsia="Times New Roman" w:cs="Arial"/>
          <w:sz w:val="24"/>
          <w:szCs w:val="24"/>
          <w:lang w:eastAsia="ru-RU"/>
        </w:rPr>
        <w:t>).</w:t>
      </w:r>
    </w:p>
    <w:p w:rsidR="009377DB" w:rsidRPr="00416FA4" w:rsidRDefault="009377DB" w:rsidP="009377DB">
      <w:pPr>
        <w:spacing w:before="120"/>
        <w:ind w:firstLine="709"/>
        <w:rPr>
          <w:rFonts w:eastAsia="Times New Roman" w:cs="Arial"/>
          <w:sz w:val="24"/>
          <w:szCs w:val="24"/>
          <w:lang w:eastAsia="ru-RU"/>
        </w:rPr>
      </w:pPr>
      <w:r w:rsidRPr="00416FA4">
        <w:rPr>
          <w:rFonts w:eastAsia="Times New Roman" w:cs="Arial"/>
          <w:sz w:val="24"/>
          <w:szCs w:val="24"/>
          <w:lang w:eastAsia="ru-RU"/>
        </w:rPr>
        <w:t xml:space="preserve">1.1.10.4. </w:t>
      </w:r>
      <w:r w:rsidRPr="00416FA4">
        <w:rPr>
          <w:bCs/>
          <w:color w:val="22272F"/>
          <w:sz w:val="24"/>
          <w:szCs w:val="24"/>
        </w:rPr>
        <w:t>Органы саморегулируемой организации оценщиков</w:t>
      </w:r>
      <w:r w:rsidRPr="00416FA4">
        <w:rPr>
          <w:b/>
          <w:bCs/>
          <w:color w:val="22272F"/>
          <w:sz w:val="24"/>
          <w:szCs w:val="24"/>
        </w:rPr>
        <w:t xml:space="preserve"> </w:t>
      </w:r>
      <w:r w:rsidRPr="00416FA4">
        <w:rPr>
          <w:rFonts w:eastAsia="Times New Roman" w:cs="Arial"/>
          <w:sz w:val="24"/>
          <w:szCs w:val="24"/>
          <w:lang w:eastAsia="ru-RU"/>
        </w:rPr>
        <w:t>(ст. 24.2 [1])</w:t>
      </w:r>
    </w:p>
    <w:p w:rsidR="009377DB" w:rsidRPr="00416FA4" w:rsidRDefault="009377DB" w:rsidP="009377DB">
      <w:pPr>
        <w:spacing w:before="120" w:after="120"/>
        <w:ind w:firstLine="709"/>
        <w:jc w:val="right"/>
        <w:rPr>
          <w:rFonts w:eastAsia="Times New Roman" w:cs="Arial"/>
          <w:lang w:eastAsia="ru-RU"/>
        </w:rPr>
      </w:pPr>
      <w:r w:rsidRPr="00416FA4">
        <w:rPr>
          <w:rFonts w:eastAsia="Times New Roman" w:cs="Arial"/>
          <w:lang w:eastAsia="ru-RU"/>
        </w:rPr>
        <w:t>Таблица</w:t>
      </w:r>
      <w:r w:rsidRPr="00416FA4">
        <w:rPr>
          <w:rFonts w:eastAsia="Times New Roman" w:cs="Arial"/>
          <w:lang w:val="en-US" w:eastAsia="ru-RU"/>
        </w:rPr>
        <w:t xml:space="preserve"> </w:t>
      </w:r>
      <w:fldSimple w:instr=" SEQ Таблица \* ARABIC ">
        <w:r w:rsidR="00343544">
          <w:rPr>
            <w:noProof/>
          </w:rPr>
          <w:t>6</w:t>
        </w:r>
      </w:fldSimple>
    </w:p>
    <w:tbl>
      <w:tblPr>
        <w:tblStyle w:val="a9"/>
        <w:tblW w:w="0" w:type="auto"/>
        <w:tblLook w:val="04A0" w:firstRow="1" w:lastRow="0" w:firstColumn="1" w:lastColumn="0" w:noHBand="0" w:noVBand="1"/>
      </w:tblPr>
      <w:tblGrid>
        <w:gridCol w:w="695"/>
        <w:gridCol w:w="2645"/>
        <w:gridCol w:w="6288"/>
      </w:tblGrid>
      <w:tr w:rsidR="009377DB" w:rsidRPr="00416FA4" w:rsidTr="009377DB">
        <w:trPr>
          <w:tblHead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377DB" w:rsidRPr="00416FA4" w:rsidRDefault="009377DB">
            <w:pPr>
              <w:jc w:val="center"/>
              <w:rPr>
                <w:rFonts w:eastAsia="Times New Roman" w:cs="Arial"/>
                <w:b/>
                <w:lang w:eastAsia="ru-RU"/>
              </w:rPr>
            </w:pPr>
            <w:r w:rsidRPr="00416FA4">
              <w:rPr>
                <w:rFonts w:eastAsia="Times New Roman" w:cs="Arial"/>
                <w:b/>
                <w:lang w:eastAsia="ru-RU"/>
              </w:rPr>
              <w:t>№ п/п</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377DB" w:rsidRPr="00416FA4" w:rsidRDefault="009377DB">
            <w:pPr>
              <w:jc w:val="center"/>
              <w:rPr>
                <w:rFonts w:eastAsia="Times New Roman" w:cs="Arial"/>
                <w:b/>
                <w:lang w:eastAsia="ru-RU"/>
              </w:rPr>
            </w:pPr>
            <w:r w:rsidRPr="00416FA4">
              <w:rPr>
                <w:rFonts w:eastAsia="Times New Roman" w:cs="Arial"/>
                <w:b/>
                <w:lang w:eastAsia="ru-RU"/>
              </w:rPr>
              <w:t>Орган</w:t>
            </w:r>
          </w:p>
        </w:tc>
        <w:tc>
          <w:tcPr>
            <w:tcW w:w="6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377DB" w:rsidRPr="00416FA4" w:rsidRDefault="009377DB">
            <w:pPr>
              <w:jc w:val="center"/>
              <w:rPr>
                <w:rFonts w:eastAsia="Times New Roman" w:cs="Arial"/>
                <w:b/>
                <w:lang w:eastAsia="ru-RU"/>
              </w:rPr>
            </w:pPr>
            <w:r w:rsidRPr="00416FA4">
              <w:rPr>
                <w:rFonts w:eastAsia="Times New Roman" w:cs="Arial"/>
                <w:b/>
                <w:lang w:eastAsia="ru-RU"/>
              </w:rPr>
              <w:t>Комментарий</w:t>
            </w:r>
          </w:p>
        </w:tc>
      </w:tr>
      <w:tr w:rsidR="009377DB" w:rsidRPr="00416FA4" w:rsidTr="009377DB">
        <w:tc>
          <w:tcPr>
            <w:tcW w:w="704" w:type="dxa"/>
            <w:tcBorders>
              <w:top w:val="single" w:sz="4" w:space="0" w:color="auto"/>
              <w:left w:val="single" w:sz="4" w:space="0" w:color="auto"/>
              <w:bottom w:val="single" w:sz="4" w:space="0" w:color="auto"/>
              <w:right w:val="single" w:sz="4" w:space="0" w:color="auto"/>
            </w:tcBorders>
            <w:hideMark/>
          </w:tcPr>
          <w:p w:rsidR="009377DB" w:rsidRPr="00416FA4" w:rsidRDefault="009377DB">
            <w:pPr>
              <w:jc w:val="center"/>
              <w:rPr>
                <w:rFonts w:eastAsia="Times New Roman" w:cs="Arial"/>
                <w:lang w:eastAsia="ru-RU"/>
              </w:rPr>
            </w:pPr>
            <w:r w:rsidRPr="00416FA4">
              <w:rPr>
                <w:rFonts w:eastAsia="Times New Roman" w:cs="Arial"/>
                <w:lang w:eastAsia="ru-RU"/>
              </w:rPr>
              <w:t>1</w:t>
            </w:r>
          </w:p>
        </w:tc>
        <w:tc>
          <w:tcPr>
            <w:tcW w:w="2693" w:type="dxa"/>
            <w:tcBorders>
              <w:top w:val="single" w:sz="4" w:space="0" w:color="auto"/>
              <w:left w:val="single" w:sz="4" w:space="0" w:color="auto"/>
              <w:bottom w:val="single" w:sz="4" w:space="0" w:color="auto"/>
              <w:right w:val="single" w:sz="4" w:space="0" w:color="auto"/>
            </w:tcBorders>
            <w:hideMark/>
          </w:tcPr>
          <w:p w:rsidR="009377DB" w:rsidRPr="00416FA4" w:rsidRDefault="009377DB">
            <w:pPr>
              <w:jc w:val="left"/>
              <w:rPr>
                <w:rFonts w:eastAsia="Times New Roman" w:cs="Arial"/>
                <w:lang w:eastAsia="ru-RU"/>
              </w:rPr>
            </w:pPr>
            <w:r w:rsidRPr="00416FA4">
              <w:rPr>
                <w:rFonts w:eastAsia="Times New Roman" w:cs="Arial"/>
                <w:lang w:eastAsia="ru-RU"/>
              </w:rPr>
              <w:t>Общее собрание членов СРОО</w:t>
            </w:r>
          </w:p>
        </w:tc>
        <w:tc>
          <w:tcPr>
            <w:tcW w:w="6514" w:type="dxa"/>
            <w:tcBorders>
              <w:top w:val="single" w:sz="4" w:space="0" w:color="auto"/>
              <w:left w:val="single" w:sz="4" w:space="0" w:color="auto"/>
              <w:bottom w:val="single" w:sz="4" w:space="0" w:color="auto"/>
              <w:right w:val="single" w:sz="4" w:space="0" w:color="auto"/>
            </w:tcBorders>
            <w:hideMark/>
          </w:tcPr>
          <w:p w:rsidR="009377DB" w:rsidRPr="00416FA4" w:rsidRDefault="009377DB">
            <w:pPr>
              <w:rPr>
                <w:rFonts w:eastAsia="Times New Roman" w:cs="Arial"/>
                <w:lang w:eastAsia="ru-RU"/>
              </w:rPr>
            </w:pPr>
            <w:r w:rsidRPr="00416FA4">
              <w:rPr>
                <w:rFonts w:eastAsia="Times New Roman" w:cs="Arial"/>
                <w:lang w:eastAsia="ru-RU"/>
              </w:rPr>
              <w:t>Высший орган управления СРОО.</w:t>
            </w:r>
          </w:p>
          <w:p w:rsidR="009377DB" w:rsidRPr="00416FA4" w:rsidRDefault="009377DB">
            <w:pPr>
              <w:rPr>
                <w:rFonts w:eastAsia="Times New Roman" w:cs="Arial"/>
                <w:lang w:eastAsia="ru-RU"/>
              </w:rPr>
            </w:pPr>
            <w:r w:rsidRPr="00416FA4">
              <w:rPr>
                <w:rFonts w:eastAsia="Times New Roman" w:cs="Arial"/>
                <w:lang w:eastAsia="ru-RU"/>
              </w:rPr>
              <w:t>Созывается не реже чем один раз в год.</w:t>
            </w:r>
          </w:p>
        </w:tc>
      </w:tr>
      <w:tr w:rsidR="009377DB" w:rsidRPr="00416FA4" w:rsidTr="009377DB">
        <w:tc>
          <w:tcPr>
            <w:tcW w:w="704" w:type="dxa"/>
            <w:tcBorders>
              <w:top w:val="single" w:sz="4" w:space="0" w:color="auto"/>
              <w:left w:val="single" w:sz="4" w:space="0" w:color="auto"/>
              <w:bottom w:val="single" w:sz="4" w:space="0" w:color="auto"/>
              <w:right w:val="single" w:sz="4" w:space="0" w:color="auto"/>
            </w:tcBorders>
            <w:hideMark/>
          </w:tcPr>
          <w:p w:rsidR="009377DB" w:rsidRPr="00416FA4" w:rsidRDefault="009377DB">
            <w:pPr>
              <w:jc w:val="center"/>
              <w:rPr>
                <w:rFonts w:eastAsia="Times New Roman" w:cs="Arial"/>
                <w:lang w:eastAsia="ru-RU"/>
              </w:rPr>
            </w:pPr>
            <w:r w:rsidRPr="00416FA4">
              <w:rPr>
                <w:rFonts w:eastAsia="Times New Roman" w:cs="Arial"/>
                <w:lang w:eastAsia="ru-RU"/>
              </w:rPr>
              <w:t>2</w:t>
            </w:r>
          </w:p>
        </w:tc>
        <w:tc>
          <w:tcPr>
            <w:tcW w:w="2693" w:type="dxa"/>
            <w:tcBorders>
              <w:top w:val="single" w:sz="4" w:space="0" w:color="auto"/>
              <w:left w:val="single" w:sz="4" w:space="0" w:color="auto"/>
              <w:bottom w:val="single" w:sz="4" w:space="0" w:color="auto"/>
              <w:right w:val="single" w:sz="4" w:space="0" w:color="auto"/>
            </w:tcBorders>
            <w:hideMark/>
          </w:tcPr>
          <w:p w:rsidR="009377DB" w:rsidRPr="00416FA4" w:rsidRDefault="009377DB">
            <w:pPr>
              <w:jc w:val="left"/>
              <w:rPr>
                <w:rFonts w:eastAsia="Times New Roman" w:cs="Arial"/>
                <w:lang w:eastAsia="ru-RU"/>
              </w:rPr>
            </w:pPr>
            <w:r w:rsidRPr="00416FA4">
              <w:rPr>
                <w:rFonts w:eastAsia="Times New Roman" w:cs="Arial"/>
                <w:lang w:eastAsia="ru-RU"/>
              </w:rPr>
              <w:t>Коллегиальный орган управления СРОО</w:t>
            </w:r>
          </w:p>
          <w:p w:rsidR="009377DB" w:rsidRPr="00416FA4" w:rsidRDefault="009377DB">
            <w:pPr>
              <w:jc w:val="left"/>
              <w:rPr>
                <w:rFonts w:eastAsia="Times New Roman" w:cs="Arial"/>
                <w:lang w:eastAsia="ru-RU"/>
              </w:rPr>
            </w:pPr>
            <w:r w:rsidRPr="00416FA4">
              <w:rPr>
                <w:rFonts w:eastAsia="Times New Roman" w:cs="Arial"/>
                <w:lang w:eastAsia="ru-RU"/>
              </w:rPr>
              <w:t>(обычно – Совет)</w:t>
            </w:r>
          </w:p>
        </w:tc>
        <w:tc>
          <w:tcPr>
            <w:tcW w:w="6514" w:type="dxa"/>
            <w:tcBorders>
              <w:top w:val="single" w:sz="4" w:space="0" w:color="auto"/>
              <w:left w:val="single" w:sz="4" w:space="0" w:color="auto"/>
              <w:bottom w:val="single" w:sz="4" w:space="0" w:color="auto"/>
              <w:right w:val="single" w:sz="4" w:space="0" w:color="auto"/>
            </w:tcBorders>
            <w:hideMark/>
          </w:tcPr>
          <w:p w:rsidR="009377DB" w:rsidRPr="00416FA4" w:rsidRDefault="009377DB">
            <w:pPr>
              <w:rPr>
                <w:rFonts w:eastAsia="Times New Roman" w:cs="Arial"/>
                <w:lang w:eastAsia="ru-RU"/>
              </w:rPr>
            </w:pPr>
            <w:r w:rsidRPr="00416FA4">
              <w:rPr>
                <w:rFonts w:eastAsia="Times New Roman" w:cs="Arial"/>
                <w:lang w:eastAsia="ru-RU"/>
              </w:rPr>
              <w:t>Осуществляет управление СРОО между общими собраниями членов СРОО, в т.ч.:</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lastRenderedPageBreak/>
              <w:t>принятие в члены саморегулируемой организации оценщиков, прекращение членства в саморегулируемой организации оценщиков;</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рассмотрение и утверждение рекомендации об исключении члена из саморегулируемой организации оценщиков или отклонение указанной рекомендации;</w:t>
            </w:r>
          </w:p>
          <w:p w:rsidR="009377DB" w:rsidRPr="00416FA4" w:rsidRDefault="009377DB" w:rsidP="00065109">
            <w:pPr>
              <w:pStyle w:val="a4"/>
              <w:numPr>
                <w:ilvl w:val="0"/>
                <w:numId w:val="38"/>
              </w:numPr>
              <w:rPr>
                <w:rFonts w:eastAsia="Times New Roman" w:cs="Arial"/>
                <w:lang w:eastAsia="ru-RU"/>
              </w:rPr>
            </w:pPr>
            <w:r w:rsidRPr="00416FA4">
              <w:rPr>
                <w:rFonts w:eastAsia="Times New Roman" w:cs="Arial"/>
                <w:lang w:eastAsia="ru-RU"/>
              </w:rPr>
              <w:t>приостановление права осуществления оценочной деятельности по заявлению члена саморегулируемой организации оценщиков, восстановление этого права.</w:t>
            </w:r>
          </w:p>
          <w:p w:rsidR="009377DB" w:rsidRPr="00416FA4" w:rsidRDefault="009377DB">
            <w:pPr>
              <w:rPr>
                <w:rFonts w:eastAsia="Times New Roman" w:cs="Arial"/>
                <w:lang w:eastAsia="ru-RU"/>
              </w:rPr>
            </w:pPr>
            <w:r w:rsidRPr="00416FA4">
              <w:rPr>
                <w:rFonts w:eastAsia="Times New Roman" w:cs="Arial"/>
                <w:lang w:eastAsia="ru-RU"/>
              </w:rPr>
              <w:t>Не более чем двадцать пять процентов членов коллегиального органа управления СРОО должны составлять лица, не являющиеся членами СРОО и (или) их аффилированными лицами.</w:t>
            </w:r>
          </w:p>
        </w:tc>
      </w:tr>
      <w:tr w:rsidR="009377DB" w:rsidRPr="00416FA4" w:rsidTr="009377DB">
        <w:tc>
          <w:tcPr>
            <w:tcW w:w="704" w:type="dxa"/>
            <w:tcBorders>
              <w:top w:val="single" w:sz="4" w:space="0" w:color="auto"/>
              <w:left w:val="single" w:sz="4" w:space="0" w:color="auto"/>
              <w:bottom w:val="single" w:sz="4" w:space="0" w:color="auto"/>
              <w:right w:val="single" w:sz="4" w:space="0" w:color="auto"/>
            </w:tcBorders>
            <w:hideMark/>
          </w:tcPr>
          <w:p w:rsidR="009377DB" w:rsidRPr="00416FA4" w:rsidRDefault="009377DB">
            <w:pPr>
              <w:jc w:val="center"/>
              <w:rPr>
                <w:rFonts w:eastAsia="Times New Roman" w:cs="Arial"/>
                <w:lang w:eastAsia="ru-RU"/>
              </w:rPr>
            </w:pPr>
            <w:r w:rsidRPr="00416FA4">
              <w:rPr>
                <w:rFonts w:eastAsia="Times New Roman" w:cs="Arial"/>
                <w:lang w:eastAsia="ru-RU"/>
              </w:rPr>
              <w:lastRenderedPageBreak/>
              <w:t>3</w:t>
            </w:r>
          </w:p>
        </w:tc>
        <w:tc>
          <w:tcPr>
            <w:tcW w:w="2693" w:type="dxa"/>
            <w:tcBorders>
              <w:top w:val="single" w:sz="4" w:space="0" w:color="auto"/>
              <w:left w:val="single" w:sz="4" w:space="0" w:color="auto"/>
              <w:bottom w:val="single" w:sz="4" w:space="0" w:color="auto"/>
              <w:right w:val="single" w:sz="4" w:space="0" w:color="auto"/>
            </w:tcBorders>
            <w:hideMark/>
          </w:tcPr>
          <w:p w:rsidR="009377DB" w:rsidRPr="00416FA4" w:rsidRDefault="009377DB">
            <w:pPr>
              <w:jc w:val="left"/>
              <w:rPr>
                <w:color w:val="22272F"/>
              </w:rPr>
            </w:pPr>
            <w:r w:rsidRPr="00416FA4">
              <w:rPr>
                <w:color w:val="22272F"/>
              </w:rPr>
              <w:t>Структурное подразделение, осуществляющее контроль за соблюдением членами СРОО требований законодательства об оценочной деятельности</w:t>
            </w:r>
          </w:p>
          <w:p w:rsidR="009377DB" w:rsidRPr="00416FA4" w:rsidRDefault="009377DB">
            <w:pPr>
              <w:jc w:val="left"/>
              <w:rPr>
                <w:rFonts w:eastAsia="Times New Roman" w:cs="Arial"/>
                <w:lang w:eastAsia="ru-RU"/>
              </w:rPr>
            </w:pPr>
            <w:r w:rsidRPr="00416FA4">
              <w:rPr>
                <w:color w:val="22272F"/>
              </w:rPr>
              <w:t>(обычно – Департамент контроля)</w:t>
            </w:r>
          </w:p>
        </w:tc>
        <w:tc>
          <w:tcPr>
            <w:tcW w:w="6514" w:type="dxa"/>
            <w:tcBorders>
              <w:top w:val="single" w:sz="4" w:space="0" w:color="auto"/>
              <w:left w:val="single" w:sz="4" w:space="0" w:color="auto"/>
              <w:bottom w:val="single" w:sz="4" w:space="0" w:color="auto"/>
              <w:right w:val="single" w:sz="4" w:space="0" w:color="auto"/>
            </w:tcBorders>
            <w:hideMark/>
          </w:tcPr>
          <w:p w:rsidR="009377DB" w:rsidRPr="00416FA4" w:rsidRDefault="009377DB">
            <w:pPr>
              <w:rPr>
                <w:rFonts w:eastAsia="Times New Roman" w:cs="Arial"/>
                <w:lang w:eastAsia="ru-RU"/>
              </w:rPr>
            </w:pPr>
            <w:r w:rsidRPr="00416FA4">
              <w:rPr>
                <w:rFonts w:eastAsia="Times New Roman" w:cs="Arial"/>
                <w:lang w:eastAsia="ru-RU"/>
              </w:rPr>
              <w:t>Осуществляет плановые и внеплановые проверки членов СРОО</w:t>
            </w:r>
          </w:p>
        </w:tc>
      </w:tr>
      <w:tr w:rsidR="009377DB" w:rsidRPr="00416FA4" w:rsidTr="009377DB">
        <w:tc>
          <w:tcPr>
            <w:tcW w:w="704" w:type="dxa"/>
            <w:tcBorders>
              <w:top w:val="single" w:sz="4" w:space="0" w:color="auto"/>
              <w:left w:val="single" w:sz="4" w:space="0" w:color="auto"/>
              <w:bottom w:val="single" w:sz="4" w:space="0" w:color="auto"/>
              <w:right w:val="single" w:sz="4" w:space="0" w:color="auto"/>
            </w:tcBorders>
            <w:hideMark/>
          </w:tcPr>
          <w:p w:rsidR="009377DB" w:rsidRPr="00416FA4" w:rsidRDefault="009377DB">
            <w:pPr>
              <w:jc w:val="center"/>
              <w:rPr>
                <w:rFonts w:eastAsia="Times New Roman" w:cs="Arial"/>
                <w:lang w:eastAsia="ru-RU"/>
              </w:rPr>
            </w:pPr>
            <w:r w:rsidRPr="00416FA4">
              <w:rPr>
                <w:rFonts w:eastAsia="Times New Roman" w:cs="Arial"/>
                <w:lang w:eastAsia="ru-RU"/>
              </w:rPr>
              <w:t>4</w:t>
            </w:r>
          </w:p>
        </w:tc>
        <w:tc>
          <w:tcPr>
            <w:tcW w:w="2693" w:type="dxa"/>
            <w:tcBorders>
              <w:top w:val="single" w:sz="4" w:space="0" w:color="auto"/>
              <w:left w:val="single" w:sz="4" w:space="0" w:color="auto"/>
              <w:bottom w:val="single" w:sz="4" w:space="0" w:color="auto"/>
              <w:right w:val="single" w:sz="4" w:space="0" w:color="auto"/>
            </w:tcBorders>
            <w:hideMark/>
          </w:tcPr>
          <w:p w:rsidR="009377DB" w:rsidRPr="00416FA4" w:rsidRDefault="009377DB">
            <w:pPr>
              <w:jc w:val="left"/>
              <w:rPr>
                <w:color w:val="22272F"/>
              </w:rPr>
            </w:pPr>
            <w:r w:rsidRPr="00416FA4">
              <w:rPr>
                <w:color w:val="22272F"/>
              </w:rPr>
              <w:t>Дисциплинарный комитет</w:t>
            </w:r>
          </w:p>
        </w:tc>
        <w:tc>
          <w:tcPr>
            <w:tcW w:w="6514" w:type="dxa"/>
            <w:tcBorders>
              <w:top w:val="single" w:sz="4" w:space="0" w:color="auto"/>
              <w:left w:val="single" w:sz="4" w:space="0" w:color="auto"/>
              <w:bottom w:val="single" w:sz="4" w:space="0" w:color="auto"/>
              <w:right w:val="single" w:sz="4" w:space="0" w:color="auto"/>
            </w:tcBorders>
            <w:hideMark/>
          </w:tcPr>
          <w:p w:rsidR="009377DB" w:rsidRPr="00416FA4" w:rsidRDefault="009377DB">
            <w:pPr>
              <w:rPr>
                <w:color w:val="22272F"/>
              </w:rPr>
            </w:pPr>
            <w:r w:rsidRPr="00416FA4">
              <w:rPr>
                <w:rFonts w:eastAsia="Times New Roman" w:cs="Arial"/>
                <w:lang w:eastAsia="ru-RU"/>
              </w:rPr>
              <w:t xml:space="preserve">Рассматривает жалобы на нарушение членами СРОО </w:t>
            </w:r>
            <w:r w:rsidRPr="00416FA4">
              <w:rPr>
                <w:color w:val="22272F"/>
              </w:rPr>
              <w:t xml:space="preserve">требований законодательства об оценочной деятельности. </w:t>
            </w:r>
          </w:p>
          <w:p w:rsidR="009377DB" w:rsidRPr="00416FA4" w:rsidRDefault="009377DB">
            <w:pPr>
              <w:rPr>
                <w:rFonts w:eastAsia="Times New Roman" w:cs="Arial"/>
                <w:lang w:eastAsia="ru-RU"/>
              </w:rPr>
            </w:pPr>
            <w:r w:rsidRPr="00416FA4">
              <w:rPr>
                <w:color w:val="22272F"/>
              </w:rPr>
              <w:t>Принимает решение о применении мер дисциплинарного взысканий.</w:t>
            </w:r>
          </w:p>
        </w:tc>
      </w:tr>
      <w:tr w:rsidR="009377DB" w:rsidTr="009377DB">
        <w:tc>
          <w:tcPr>
            <w:tcW w:w="704" w:type="dxa"/>
            <w:tcBorders>
              <w:top w:val="single" w:sz="4" w:space="0" w:color="auto"/>
              <w:left w:val="single" w:sz="4" w:space="0" w:color="auto"/>
              <w:bottom w:val="single" w:sz="4" w:space="0" w:color="auto"/>
              <w:right w:val="single" w:sz="4" w:space="0" w:color="auto"/>
            </w:tcBorders>
            <w:hideMark/>
          </w:tcPr>
          <w:p w:rsidR="009377DB" w:rsidRPr="00416FA4" w:rsidRDefault="009377DB">
            <w:pPr>
              <w:jc w:val="center"/>
              <w:rPr>
                <w:rFonts w:eastAsia="Times New Roman" w:cs="Arial"/>
                <w:lang w:eastAsia="ru-RU"/>
              </w:rPr>
            </w:pPr>
            <w:r w:rsidRPr="00416FA4">
              <w:rPr>
                <w:rFonts w:eastAsia="Times New Roman" w:cs="Arial"/>
                <w:lang w:eastAsia="ru-RU"/>
              </w:rPr>
              <w:t>5</w:t>
            </w:r>
          </w:p>
        </w:tc>
        <w:tc>
          <w:tcPr>
            <w:tcW w:w="2693" w:type="dxa"/>
            <w:tcBorders>
              <w:top w:val="single" w:sz="4" w:space="0" w:color="auto"/>
              <w:left w:val="single" w:sz="4" w:space="0" w:color="auto"/>
              <w:bottom w:val="single" w:sz="4" w:space="0" w:color="auto"/>
              <w:right w:val="single" w:sz="4" w:space="0" w:color="auto"/>
            </w:tcBorders>
            <w:hideMark/>
          </w:tcPr>
          <w:p w:rsidR="009377DB" w:rsidRPr="00416FA4" w:rsidRDefault="009377DB">
            <w:pPr>
              <w:jc w:val="left"/>
              <w:rPr>
                <w:color w:val="22272F"/>
              </w:rPr>
            </w:pPr>
            <w:r w:rsidRPr="00416FA4">
              <w:rPr>
                <w:color w:val="22272F"/>
              </w:rPr>
              <w:t>Экспертный совет</w:t>
            </w:r>
          </w:p>
        </w:tc>
        <w:tc>
          <w:tcPr>
            <w:tcW w:w="6514" w:type="dxa"/>
            <w:tcBorders>
              <w:top w:val="single" w:sz="4" w:space="0" w:color="auto"/>
              <w:left w:val="single" w:sz="4" w:space="0" w:color="auto"/>
              <w:bottom w:val="single" w:sz="4" w:space="0" w:color="auto"/>
              <w:right w:val="single" w:sz="4" w:space="0" w:color="auto"/>
            </w:tcBorders>
            <w:hideMark/>
          </w:tcPr>
          <w:p w:rsidR="009377DB" w:rsidRDefault="009377DB" w:rsidP="00FF4985">
            <w:pPr>
              <w:rPr>
                <w:rFonts w:eastAsia="Times New Roman" w:cs="Arial"/>
                <w:lang w:eastAsia="ru-RU"/>
              </w:rPr>
            </w:pPr>
            <w:r w:rsidRPr="00416FA4">
              <w:rPr>
                <w:rFonts w:eastAsia="Times New Roman" w:cs="Arial"/>
                <w:lang w:eastAsia="ru-RU"/>
              </w:rPr>
              <w:t>Ч</w:t>
            </w:r>
            <w:r w:rsidR="00FF4985">
              <w:rPr>
                <w:rFonts w:eastAsia="Times New Roman" w:cs="Arial"/>
                <w:lang w:eastAsia="ru-RU"/>
              </w:rPr>
              <w:t>ле</w:t>
            </w:r>
            <w:r w:rsidRPr="00416FA4">
              <w:rPr>
                <w:rFonts w:eastAsia="Times New Roman" w:cs="Arial"/>
                <w:lang w:eastAsia="ru-RU"/>
              </w:rPr>
              <w:t>ны экспертного совета проводят экспертизу отчетов об оценке.</w:t>
            </w:r>
          </w:p>
        </w:tc>
      </w:tr>
    </w:tbl>
    <w:p w:rsidR="009377DB" w:rsidRDefault="009377DB">
      <w:pPr>
        <w:rPr>
          <w:rFonts w:eastAsia="Times New Roman" w:cs="Arial"/>
          <w:b/>
          <w:sz w:val="24"/>
          <w:szCs w:val="24"/>
          <w:lang w:eastAsia="ru-RU"/>
        </w:rPr>
      </w:pPr>
    </w:p>
    <w:p w:rsidR="00AE0250" w:rsidRDefault="00AE0250">
      <w:pPr>
        <w:rPr>
          <w:rFonts w:eastAsia="Times New Roman" w:cs="Arial"/>
          <w:b/>
          <w:sz w:val="24"/>
          <w:szCs w:val="24"/>
          <w:lang w:eastAsia="ru-RU"/>
        </w:rPr>
      </w:pPr>
      <w:r>
        <w:rPr>
          <w:rFonts w:eastAsia="Times New Roman" w:cs="Arial"/>
          <w:b/>
          <w:sz w:val="24"/>
          <w:szCs w:val="24"/>
          <w:lang w:eastAsia="ru-RU"/>
        </w:rPr>
        <w:br w:type="page"/>
      </w:r>
    </w:p>
    <w:p w:rsidR="002D5584" w:rsidRPr="00926167" w:rsidRDefault="00C27842" w:rsidP="00926167">
      <w:pPr>
        <w:pStyle w:val="1"/>
        <w:jc w:val="center"/>
        <w:rPr>
          <w:rFonts w:asciiTheme="minorHAnsi" w:hAnsiTheme="minorHAnsi"/>
          <w:b/>
          <w:color w:val="auto"/>
          <w:sz w:val="28"/>
          <w:szCs w:val="28"/>
        </w:rPr>
      </w:pPr>
      <w:bookmarkStart w:id="204" w:name="_Toc496714205"/>
      <w:r>
        <w:rPr>
          <w:rFonts w:asciiTheme="minorHAnsi" w:hAnsiTheme="minorHAnsi"/>
          <w:b/>
          <w:color w:val="auto"/>
          <w:sz w:val="28"/>
          <w:szCs w:val="28"/>
        </w:rPr>
        <w:lastRenderedPageBreak/>
        <w:t xml:space="preserve">2. </w:t>
      </w:r>
      <w:r w:rsidR="00926167" w:rsidRPr="00926167">
        <w:rPr>
          <w:rFonts w:asciiTheme="minorHAnsi" w:hAnsiTheme="minorHAnsi"/>
          <w:b/>
          <w:color w:val="auto"/>
          <w:sz w:val="28"/>
          <w:szCs w:val="28"/>
        </w:rPr>
        <w:t>БАЗОВЫЕ ПОНЯТИЯ</w:t>
      </w:r>
      <w:bookmarkEnd w:id="204"/>
    </w:p>
    <w:p w:rsidR="00DF722E" w:rsidRPr="009201AC" w:rsidRDefault="007D06AC" w:rsidP="00DF722E">
      <w:pPr>
        <w:pStyle w:val="20"/>
        <w:spacing w:before="120"/>
        <w:jc w:val="center"/>
        <w:rPr>
          <w:rFonts w:asciiTheme="minorHAnsi" w:eastAsia="Times New Roman" w:hAnsiTheme="minorHAnsi" w:cs="Arial"/>
          <w:b/>
          <w:color w:val="auto"/>
          <w:sz w:val="24"/>
          <w:szCs w:val="24"/>
          <w:lang w:eastAsia="ru-RU"/>
        </w:rPr>
      </w:pPr>
      <w:bookmarkStart w:id="205" w:name="_Toc496714206"/>
      <w:r w:rsidRPr="00036666">
        <w:rPr>
          <w:rFonts w:asciiTheme="minorHAnsi" w:eastAsia="Times New Roman" w:hAnsiTheme="minorHAnsi" w:cs="Arial"/>
          <w:b/>
          <w:color w:val="auto"/>
          <w:sz w:val="24"/>
          <w:szCs w:val="24"/>
          <w:lang w:eastAsia="ru-RU"/>
        </w:rPr>
        <w:t xml:space="preserve">2.1. </w:t>
      </w:r>
      <w:r w:rsidR="00DF722E" w:rsidRPr="009201AC">
        <w:rPr>
          <w:rFonts w:asciiTheme="minorHAnsi" w:eastAsia="Times New Roman" w:hAnsiTheme="minorHAnsi" w:cs="Arial"/>
          <w:b/>
          <w:color w:val="auto"/>
          <w:sz w:val="24"/>
          <w:szCs w:val="24"/>
          <w:lang w:eastAsia="ru-RU"/>
        </w:rPr>
        <w:t>Правоспособность, учредительные документы и государственная регистрация юридического лица</w:t>
      </w:r>
      <w:bookmarkEnd w:id="205"/>
    </w:p>
    <w:p w:rsidR="00A87040" w:rsidRPr="009201AC" w:rsidRDefault="00A87040" w:rsidP="00A87040">
      <w:pPr>
        <w:shd w:val="clear" w:color="auto" w:fill="FFFFFF"/>
        <w:spacing w:before="120"/>
        <w:ind w:firstLine="709"/>
        <w:rPr>
          <w:rStyle w:val="blk"/>
          <w:rFonts w:cs="Arial"/>
          <w:color w:val="000000"/>
          <w:sz w:val="24"/>
          <w:szCs w:val="24"/>
        </w:rPr>
      </w:pPr>
      <w:r w:rsidRPr="009201AC">
        <w:rPr>
          <w:b/>
          <w:sz w:val="24"/>
          <w:szCs w:val="24"/>
          <w:lang w:eastAsia="ru-RU"/>
        </w:rPr>
        <w:t>2.1.1.</w:t>
      </w:r>
      <w:r w:rsidRPr="009201AC">
        <w:rPr>
          <w:sz w:val="24"/>
          <w:szCs w:val="24"/>
          <w:lang w:eastAsia="ru-RU"/>
        </w:rPr>
        <w:t xml:space="preserve"> Предприятие (ст. 132 ГК РФ [10]).</w:t>
      </w:r>
    </w:p>
    <w:p w:rsidR="00A87040" w:rsidRPr="009201AC" w:rsidRDefault="00A87040" w:rsidP="00A87040">
      <w:pPr>
        <w:shd w:val="clear" w:color="auto" w:fill="FFFFFF"/>
        <w:spacing w:before="20"/>
        <w:ind w:firstLine="709"/>
        <w:rPr>
          <w:rStyle w:val="blk"/>
          <w:sz w:val="24"/>
          <w:szCs w:val="24"/>
        </w:rPr>
      </w:pPr>
      <w:r w:rsidRPr="009201AC">
        <w:rPr>
          <w:rStyle w:val="blk"/>
          <w:rFonts w:cs="Arial"/>
          <w:color w:val="000000"/>
          <w:sz w:val="24"/>
          <w:szCs w:val="24"/>
        </w:rPr>
        <w:t>2.1.1.1. Предприятием как объектом прав признается имущественный комплекс, используемый для осуществления предпринимательской деятельности. Предприятие в целом как имущественный комплекс признается недвижимостью.</w:t>
      </w:r>
    </w:p>
    <w:p w:rsidR="00A87040" w:rsidRPr="009201AC" w:rsidRDefault="00A87040" w:rsidP="00A87040">
      <w:pPr>
        <w:shd w:val="clear" w:color="auto" w:fill="FFFFFF"/>
        <w:spacing w:before="20"/>
        <w:ind w:firstLine="709"/>
        <w:rPr>
          <w:rStyle w:val="blk"/>
          <w:sz w:val="24"/>
          <w:szCs w:val="24"/>
        </w:rPr>
      </w:pPr>
      <w:r w:rsidRPr="009201AC">
        <w:rPr>
          <w:rStyle w:val="blk"/>
          <w:rFonts w:cs="Arial"/>
          <w:color w:val="000000"/>
          <w:sz w:val="24"/>
          <w:szCs w:val="24"/>
        </w:rPr>
        <w:t>2.1.1.2.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A87040" w:rsidRPr="009201AC" w:rsidRDefault="00A87040" w:rsidP="00A87040">
      <w:pPr>
        <w:shd w:val="clear" w:color="auto" w:fill="FFFFFF"/>
        <w:spacing w:before="20"/>
        <w:ind w:firstLine="709"/>
        <w:rPr>
          <w:rStyle w:val="blk"/>
          <w:sz w:val="24"/>
          <w:szCs w:val="24"/>
        </w:rPr>
      </w:pPr>
      <w:r w:rsidRPr="009201AC">
        <w:rPr>
          <w:rStyle w:val="blk"/>
          <w:rFonts w:cs="Arial"/>
          <w:color w:val="000000"/>
          <w:sz w:val="24"/>
          <w:szCs w:val="24"/>
        </w:rP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r w:rsidRPr="009201AC">
        <w:rPr>
          <w:rStyle w:val="blk"/>
          <w:color w:val="000000"/>
          <w:sz w:val="24"/>
          <w:szCs w:val="24"/>
        </w:rPr>
        <w:t>обозначение</w:t>
      </w:r>
      <w:r w:rsidRPr="009201AC">
        <w:rPr>
          <w:rStyle w:val="blk"/>
          <w:rFonts w:cs="Arial"/>
          <w:color w:val="000000"/>
          <w:sz w:val="24"/>
          <w:szCs w:val="24"/>
        </w:rPr>
        <w:t xml:space="preserve">, </w:t>
      </w:r>
      <w:r w:rsidRPr="009201AC">
        <w:rPr>
          <w:rStyle w:val="blk"/>
          <w:color w:val="000000"/>
          <w:sz w:val="24"/>
          <w:szCs w:val="24"/>
        </w:rPr>
        <w:t xml:space="preserve">товарные </w:t>
      </w:r>
      <w:r w:rsidRPr="009201AC">
        <w:rPr>
          <w:rStyle w:val="blk"/>
          <w:rFonts w:cs="Arial"/>
          <w:color w:val="000000"/>
          <w:sz w:val="24"/>
          <w:szCs w:val="24"/>
        </w:rPr>
        <w:t xml:space="preserve">знаки, знаки </w:t>
      </w:r>
      <w:r w:rsidRPr="009201AC">
        <w:rPr>
          <w:rStyle w:val="blk"/>
          <w:color w:val="000000"/>
          <w:sz w:val="24"/>
          <w:szCs w:val="24"/>
        </w:rPr>
        <w:t>обслуживания</w:t>
      </w:r>
      <w:r w:rsidRPr="009201AC">
        <w:rPr>
          <w:rStyle w:val="blk"/>
          <w:rFonts w:cs="Arial"/>
          <w:color w:val="000000"/>
          <w:sz w:val="24"/>
          <w:szCs w:val="24"/>
        </w:rPr>
        <w:t>), и другие исключительные права, если иное не предусмотрено законом или договором.</w:t>
      </w:r>
    </w:p>
    <w:p w:rsidR="00482E92" w:rsidRPr="009201AC" w:rsidRDefault="00482E92" w:rsidP="00703600">
      <w:pPr>
        <w:spacing w:before="120"/>
        <w:ind w:firstLine="709"/>
        <w:rPr>
          <w:b/>
          <w:sz w:val="24"/>
          <w:szCs w:val="24"/>
          <w:lang w:eastAsia="ru-RU"/>
        </w:rPr>
      </w:pPr>
      <w:r w:rsidRPr="009201AC">
        <w:rPr>
          <w:b/>
          <w:sz w:val="24"/>
          <w:szCs w:val="24"/>
          <w:lang w:eastAsia="ru-RU"/>
        </w:rPr>
        <w:t>2.</w:t>
      </w:r>
      <w:r w:rsidR="00A87040" w:rsidRPr="009201AC">
        <w:rPr>
          <w:b/>
          <w:sz w:val="24"/>
          <w:szCs w:val="24"/>
          <w:lang w:eastAsia="ru-RU"/>
        </w:rPr>
        <w:t>1</w:t>
      </w:r>
      <w:r w:rsidRPr="009201AC">
        <w:rPr>
          <w:b/>
          <w:sz w:val="24"/>
          <w:szCs w:val="24"/>
          <w:lang w:eastAsia="ru-RU"/>
        </w:rPr>
        <w:t>.</w:t>
      </w:r>
      <w:r w:rsidR="00A87040" w:rsidRPr="009201AC">
        <w:rPr>
          <w:b/>
          <w:sz w:val="24"/>
          <w:szCs w:val="24"/>
          <w:lang w:eastAsia="ru-RU"/>
        </w:rPr>
        <w:t>2</w:t>
      </w:r>
      <w:r w:rsidRPr="009201AC">
        <w:rPr>
          <w:b/>
          <w:sz w:val="24"/>
          <w:szCs w:val="24"/>
          <w:lang w:eastAsia="ru-RU"/>
        </w:rPr>
        <w:t>.</w:t>
      </w:r>
      <w:r w:rsidRPr="009201AC">
        <w:rPr>
          <w:sz w:val="24"/>
          <w:szCs w:val="24"/>
          <w:lang w:eastAsia="ru-RU"/>
        </w:rPr>
        <w:t xml:space="preserve"> Правоспособность юридического лица (</w:t>
      </w:r>
      <w:r w:rsidR="00036666" w:rsidRPr="009201AC">
        <w:rPr>
          <w:sz w:val="24"/>
          <w:szCs w:val="24"/>
          <w:lang w:eastAsia="ru-RU"/>
        </w:rPr>
        <w:t xml:space="preserve">фрагменты </w:t>
      </w:r>
      <w:r w:rsidRPr="009201AC">
        <w:rPr>
          <w:sz w:val="24"/>
          <w:szCs w:val="24"/>
          <w:lang w:eastAsia="ru-RU"/>
        </w:rPr>
        <w:t>ст. 49 ГК РФ [</w:t>
      </w:r>
      <w:r w:rsidR="00F35E9B" w:rsidRPr="009201AC">
        <w:rPr>
          <w:sz w:val="24"/>
          <w:szCs w:val="24"/>
          <w:lang w:eastAsia="ru-RU"/>
        </w:rPr>
        <w:t>10</w:t>
      </w:r>
      <w:r w:rsidRPr="009201AC">
        <w:rPr>
          <w:sz w:val="24"/>
          <w:szCs w:val="24"/>
          <w:lang w:eastAsia="ru-RU"/>
        </w:rPr>
        <w:t>])</w:t>
      </w:r>
      <w:r w:rsidR="003C434C" w:rsidRPr="009201AC">
        <w:rPr>
          <w:sz w:val="24"/>
          <w:szCs w:val="24"/>
          <w:lang w:eastAsia="ru-RU"/>
        </w:rPr>
        <w:t>.</w:t>
      </w:r>
    </w:p>
    <w:p w:rsidR="00482E92" w:rsidRPr="009201AC" w:rsidRDefault="00036666" w:rsidP="00703600">
      <w:pPr>
        <w:shd w:val="clear" w:color="auto" w:fill="FFFFFF"/>
        <w:spacing w:before="20"/>
        <w:ind w:firstLine="709"/>
        <w:rPr>
          <w:rFonts w:cs="Arial"/>
          <w:color w:val="000000"/>
          <w:sz w:val="24"/>
          <w:szCs w:val="24"/>
        </w:rPr>
      </w:pPr>
      <w:r w:rsidRPr="009201AC">
        <w:rPr>
          <w:rStyle w:val="blk"/>
          <w:rFonts w:cs="Arial"/>
          <w:color w:val="000000"/>
          <w:sz w:val="24"/>
          <w:szCs w:val="24"/>
        </w:rPr>
        <w:t>2.</w:t>
      </w:r>
      <w:r w:rsidR="00A87040" w:rsidRPr="009201AC">
        <w:rPr>
          <w:rStyle w:val="blk"/>
          <w:rFonts w:cs="Arial"/>
          <w:color w:val="000000"/>
          <w:sz w:val="24"/>
          <w:szCs w:val="24"/>
        </w:rPr>
        <w:t>1</w:t>
      </w:r>
      <w:r w:rsidRPr="009201AC">
        <w:rPr>
          <w:rStyle w:val="blk"/>
          <w:rFonts w:cs="Arial"/>
          <w:color w:val="000000"/>
          <w:sz w:val="24"/>
          <w:szCs w:val="24"/>
        </w:rPr>
        <w:t>.</w:t>
      </w:r>
      <w:r w:rsidR="00A87040" w:rsidRPr="009201AC">
        <w:rPr>
          <w:rStyle w:val="blk"/>
          <w:rFonts w:cs="Arial"/>
          <w:color w:val="000000"/>
          <w:sz w:val="24"/>
          <w:szCs w:val="24"/>
        </w:rPr>
        <w:t>2</w:t>
      </w:r>
      <w:r w:rsidRPr="009201AC">
        <w:rPr>
          <w:rStyle w:val="blk"/>
          <w:rFonts w:cs="Arial"/>
          <w:color w:val="000000"/>
          <w:sz w:val="24"/>
          <w:szCs w:val="24"/>
        </w:rPr>
        <w:t xml:space="preserve">.1. </w:t>
      </w:r>
      <w:r w:rsidR="00482E92" w:rsidRPr="009201AC">
        <w:rPr>
          <w:rStyle w:val="blk"/>
          <w:rFonts w:cs="Arial"/>
          <w:color w:val="000000"/>
          <w:sz w:val="24"/>
          <w:szCs w:val="24"/>
        </w:rPr>
        <w:t>Юридическое лицо может иметь гражданские права, соответствующие целям деятельности, предусмотренным в его учредительном документе, и нести связанные с этой деятельностью обязанности.</w:t>
      </w:r>
    </w:p>
    <w:p w:rsidR="00482E92" w:rsidRPr="00036666" w:rsidRDefault="00482E92" w:rsidP="00703600">
      <w:pPr>
        <w:shd w:val="clear" w:color="auto" w:fill="FFFFFF"/>
        <w:ind w:firstLine="709"/>
        <w:rPr>
          <w:rFonts w:cs="Arial"/>
          <w:color w:val="000000"/>
          <w:sz w:val="24"/>
          <w:szCs w:val="24"/>
        </w:rPr>
      </w:pPr>
      <w:bookmarkStart w:id="206" w:name="dst100275"/>
      <w:bookmarkEnd w:id="206"/>
      <w:r w:rsidRPr="009201AC">
        <w:rPr>
          <w:rStyle w:val="blk"/>
          <w:rFonts w:cs="Arial"/>
          <w:color w:val="000000"/>
          <w:sz w:val="24"/>
          <w:szCs w:val="24"/>
        </w:rPr>
        <w:t>Коммерческие организации, за исключением унитарных</w:t>
      </w:r>
      <w:r w:rsidRPr="00036666">
        <w:rPr>
          <w:rStyle w:val="blk"/>
          <w:rFonts w:cs="Arial"/>
          <w:color w:val="000000"/>
          <w:sz w:val="24"/>
          <w:szCs w:val="24"/>
        </w:rPr>
        <w:t xml:space="preserve"> предприятий и иных видов организаций, предусмотренных</w:t>
      </w:r>
      <w:r w:rsidR="00036666" w:rsidRPr="00036666">
        <w:rPr>
          <w:rStyle w:val="blk"/>
          <w:rFonts w:cs="Arial"/>
          <w:color w:val="000000"/>
          <w:sz w:val="24"/>
          <w:szCs w:val="24"/>
        </w:rPr>
        <w:t xml:space="preserve"> </w:t>
      </w:r>
      <w:r w:rsidRPr="00036666">
        <w:rPr>
          <w:rStyle w:val="blk"/>
          <w:rFonts w:cs="Arial"/>
          <w:color w:val="000000"/>
          <w:sz w:val="24"/>
          <w:szCs w:val="24"/>
        </w:rPr>
        <w:t>законом, могут иметь гражданские права и нести гражданские обязанности, необходимые для осуществления</w:t>
      </w:r>
      <w:r w:rsidR="00036666" w:rsidRPr="00036666">
        <w:rPr>
          <w:rStyle w:val="blk"/>
          <w:rFonts w:cs="Arial"/>
          <w:color w:val="000000"/>
          <w:sz w:val="24"/>
          <w:szCs w:val="24"/>
        </w:rPr>
        <w:t xml:space="preserve"> </w:t>
      </w:r>
      <w:r w:rsidRPr="00036666">
        <w:rPr>
          <w:rStyle w:val="blk"/>
          <w:rFonts w:cs="Arial"/>
          <w:color w:val="000000"/>
          <w:sz w:val="24"/>
          <w:szCs w:val="24"/>
        </w:rPr>
        <w:t>любых видов</w:t>
      </w:r>
      <w:r w:rsidR="00036666" w:rsidRPr="00036666">
        <w:rPr>
          <w:rStyle w:val="blk"/>
          <w:rFonts w:cs="Arial"/>
          <w:color w:val="000000"/>
          <w:sz w:val="24"/>
          <w:szCs w:val="24"/>
        </w:rPr>
        <w:t xml:space="preserve"> </w:t>
      </w:r>
      <w:r w:rsidRPr="00036666">
        <w:rPr>
          <w:rStyle w:val="blk"/>
          <w:rFonts w:cs="Arial"/>
          <w:color w:val="000000"/>
          <w:sz w:val="24"/>
          <w:szCs w:val="24"/>
        </w:rPr>
        <w:t>деятельности, не запрещенных законом.</w:t>
      </w:r>
    </w:p>
    <w:p w:rsidR="00482E92" w:rsidRPr="00036666" w:rsidRDefault="00482E92" w:rsidP="00703600">
      <w:pPr>
        <w:shd w:val="clear" w:color="auto" w:fill="FFFFFF"/>
        <w:ind w:firstLine="709"/>
        <w:rPr>
          <w:rFonts w:cs="Arial"/>
          <w:color w:val="000000"/>
          <w:sz w:val="24"/>
          <w:szCs w:val="24"/>
        </w:rPr>
      </w:pPr>
      <w:bookmarkStart w:id="207" w:name="dst1166"/>
      <w:bookmarkEnd w:id="207"/>
      <w:r w:rsidRPr="00036666">
        <w:rPr>
          <w:rStyle w:val="blk"/>
          <w:rFonts w:cs="Arial"/>
          <w:color w:val="000000"/>
          <w:sz w:val="24"/>
          <w:szCs w:val="24"/>
        </w:rPr>
        <w:t>В случаях, предусмотренных</w:t>
      </w:r>
      <w:r w:rsidR="00036666" w:rsidRPr="00036666">
        <w:rPr>
          <w:rStyle w:val="blk"/>
          <w:rFonts w:cs="Arial"/>
          <w:color w:val="000000"/>
          <w:sz w:val="24"/>
          <w:szCs w:val="24"/>
        </w:rPr>
        <w:t xml:space="preserve"> </w:t>
      </w:r>
      <w:r w:rsidRPr="00036666">
        <w:rPr>
          <w:rStyle w:val="blk"/>
          <w:rFonts w:cs="Arial"/>
          <w:color w:val="000000"/>
          <w:sz w:val="24"/>
          <w:szCs w:val="24"/>
        </w:rPr>
        <w:t xml:space="preserve">законом, юридическое лицо может заниматься отдельными видами деятельности только на основании специального разрешения (лицензии), членства в </w:t>
      </w:r>
      <w:r w:rsidR="00DB6B0D">
        <w:rPr>
          <w:rStyle w:val="blk"/>
          <w:rFonts w:cs="Arial"/>
          <w:color w:val="000000"/>
          <w:sz w:val="24"/>
          <w:szCs w:val="24"/>
        </w:rPr>
        <w:t xml:space="preserve">СРО </w:t>
      </w:r>
      <w:r w:rsidRPr="00036666">
        <w:rPr>
          <w:rStyle w:val="blk"/>
          <w:rFonts w:cs="Arial"/>
          <w:color w:val="000000"/>
          <w:sz w:val="24"/>
          <w:szCs w:val="24"/>
        </w:rPr>
        <w:t xml:space="preserve">или выданного </w:t>
      </w:r>
      <w:r w:rsidR="00DB6B0D">
        <w:rPr>
          <w:rStyle w:val="blk"/>
          <w:rFonts w:cs="Arial"/>
          <w:color w:val="000000"/>
          <w:sz w:val="24"/>
          <w:szCs w:val="24"/>
        </w:rPr>
        <w:t xml:space="preserve">СРО </w:t>
      </w:r>
      <w:r w:rsidRPr="00036666">
        <w:rPr>
          <w:rStyle w:val="blk"/>
          <w:rFonts w:cs="Arial"/>
          <w:color w:val="000000"/>
          <w:sz w:val="24"/>
          <w:szCs w:val="24"/>
        </w:rPr>
        <w:t>свидетельства о допуске к определенному виду работ.</w:t>
      </w:r>
    </w:p>
    <w:p w:rsidR="00482E92" w:rsidRPr="00036666" w:rsidRDefault="00036666" w:rsidP="00703600">
      <w:pPr>
        <w:shd w:val="clear" w:color="auto" w:fill="FFFFFF"/>
        <w:spacing w:before="60"/>
        <w:ind w:firstLine="709"/>
        <w:rPr>
          <w:rFonts w:cs="Arial"/>
          <w:color w:val="000000"/>
          <w:sz w:val="24"/>
          <w:szCs w:val="24"/>
        </w:rPr>
      </w:pPr>
      <w:bookmarkStart w:id="208" w:name="dst67"/>
      <w:bookmarkEnd w:id="208"/>
      <w:r w:rsidRPr="00036666">
        <w:rPr>
          <w:rStyle w:val="blk"/>
          <w:rFonts w:cs="Arial"/>
          <w:color w:val="000000"/>
          <w:sz w:val="24"/>
          <w:szCs w:val="24"/>
        </w:rPr>
        <w:t>2.</w:t>
      </w:r>
      <w:r w:rsidR="00A87040">
        <w:rPr>
          <w:rStyle w:val="blk"/>
          <w:rFonts w:cs="Arial"/>
          <w:color w:val="000000"/>
          <w:sz w:val="24"/>
          <w:szCs w:val="24"/>
        </w:rPr>
        <w:t>1</w:t>
      </w:r>
      <w:r w:rsidRPr="00036666">
        <w:rPr>
          <w:rStyle w:val="blk"/>
          <w:rFonts w:cs="Arial"/>
          <w:color w:val="000000"/>
          <w:sz w:val="24"/>
          <w:szCs w:val="24"/>
        </w:rPr>
        <w:t>.</w:t>
      </w:r>
      <w:r w:rsidR="00A87040">
        <w:rPr>
          <w:rStyle w:val="blk"/>
          <w:rFonts w:cs="Arial"/>
          <w:color w:val="000000"/>
          <w:sz w:val="24"/>
          <w:szCs w:val="24"/>
        </w:rPr>
        <w:t>2</w:t>
      </w:r>
      <w:r>
        <w:rPr>
          <w:rStyle w:val="blk"/>
          <w:rFonts w:cs="Arial"/>
          <w:color w:val="000000"/>
          <w:sz w:val="24"/>
          <w:szCs w:val="24"/>
        </w:rPr>
        <w:t>.</w:t>
      </w:r>
      <w:r w:rsidR="00482E92" w:rsidRPr="00036666">
        <w:rPr>
          <w:rStyle w:val="blk"/>
          <w:rFonts w:cs="Arial"/>
          <w:color w:val="000000"/>
          <w:sz w:val="24"/>
          <w:szCs w:val="24"/>
        </w:rP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482E92" w:rsidRPr="00036666" w:rsidRDefault="00036666" w:rsidP="00703600">
      <w:pPr>
        <w:shd w:val="clear" w:color="auto" w:fill="FFFFFF"/>
        <w:spacing w:before="60"/>
        <w:ind w:firstLine="709"/>
        <w:rPr>
          <w:rFonts w:cs="Arial"/>
          <w:color w:val="000000"/>
          <w:sz w:val="24"/>
          <w:szCs w:val="24"/>
        </w:rPr>
      </w:pPr>
      <w:bookmarkStart w:id="209" w:name="dst1167"/>
      <w:bookmarkEnd w:id="209"/>
      <w:r w:rsidRPr="00036666">
        <w:rPr>
          <w:rStyle w:val="blk"/>
          <w:rFonts w:cs="Arial"/>
          <w:color w:val="000000"/>
          <w:sz w:val="24"/>
          <w:szCs w:val="24"/>
        </w:rPr>
        <w:t>2.</w:t>
      </w:r>
      <w:r w:rsidR="00A87040">
        <w:rPr>
          <w:rStyle w:val="blk"/>
          <w:rFonts w:cs="Arial"/>
          <w:color w:val="000000"/>
          <w:sz w:val="24"/>
          <w:szCs w:val="24"/>
        </w:rPr>
        <w:t>1</w:t>
      </w:r>
      <w:r w:rsidRPr="00036666">
        <w:rPr>
          <w:rStyle w:val="blk"/>
          <w:rFonts w:cs="Arial"/>
          <w:color w:val="000000"/>
          <w:sz w:val="24"/>
          <w:szCs w:val="24"/>
        </w:rPr>
        <w:t>.</w:t>
      </w:r>
      <w:r w:rsidR="00A87040">
        <w:rPr>
          <w:rStyle w:val="blk"/>
          <w:rFonts w:cs="Arial"/>
          <w:color w:val="000000"/>
          <w:sz w:val="24"/>
          <w:szCs w:val="24"/>
        </w:rPr>
        <w:t>2</w:t>
      </w:r>
      <w:r>
        <w:rPr>
          <w:rStyle w:val="blk"/>
          <w:rFonts w:cs="Arial"/>
          <w:color w:val="000000"/>
          <w:sz w:val="24"/>
          <w:szCs w:val="24"/>
        </w:rPr>
        <w:t>.</w:t>
      </w:r>
      <w:r w:rsidR="00482E92" w:rsidRPr="00036666">
        <w:rPr>
          <w:rStyle w:val="blk"/>
          <w:rFonts w:cs="Arial"/>
          <w:color w:val="000000"/>
          <w:sz w:val="24"/>
          <w:szCs w:val="24"/>
        </w:rP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482E92" w:rsidRPr="00036666" w:rsidRDefault="00482E92" w:rsidP="00703600">
      <w:pPr>
        <w:shd w:val="clear" w:color="auto" w:fill="FFFFFF"/>
        <w:ind w:firstLine="709"/>
        <w:rPr>
          <w:rFonts w:cs="Arial"/>
          <w:color w:val="000000"/>
          <w:sz w:val="24"/>
          <w:szCs w:val="24"/>
        </w:rPr>
      </w:pPr>
      <w:bookmarkStart w:id="210" w:name="dst1168"/>
      <w:bookmarkEnd w:id="210"/>
      <w:r w:rsidRPr="00036666">
        <w:rPr>
          <w:rStyle w:val="blk"/>
          <w:rFonts w:cs="Arial"/>
          <w:color w:val="000000"/>
          <w:sz w:val="24"/>
          <w:szCs w:val="24"/>
        </w:rPr>
        <w:t xml:space="preserve">Право юридического лица осуществлять деятельность, для занятия которой необходимо получение специального разрешения (лицензии), членство в </w:t>
      </w:r>
      <w:r w:rsidR="00036666" w:rsidRPr="00036666">
        <w:rPr>
          <w:rStyle w:val="blk"/>
          <w:rFonts w:cs="Arial"/>
          <w:color w:val="000000"/>
          <w:sz w:val="24"/>
          <w:szCs w:val="24"/>
        </w:rPr>
        <w:t xml:space="preserve">СРО </w:t>
      </w:r>
      <w:r w:rsidRPr="00036666">
        <w:rPr>
          <w:rStyle w:val="blk"/>
          <w:rFonts w:cs="Arial"/>
          <w:color w:val="000000"/>
          <w:sz w:val="24"/>
          <w:szCs w:val="24"/>
        </w:rPr>
        <w:t xml:space="preserve">или получение свидетельства </w:t>
      </w:r>
      <w:r w:rsidR="00036666" w:rsidRPr="00036666">
        <w:rPr>
          <w:rStyle w:val="blk"/>
          <w:rFonts w:cs="Arial"/>
          <w:color w:val="000000"/>
          <w:sz w:val="24"/>
          <w:szCs w:val="24"/>
        </w:rPr>
        <w:t>СРО</w:t>
      </w:r>
      <w:r w:rsidRPr="00036666">
        <w:rPr>
          <w:rStyle w:val="blk"/>
          <w:rFonts w:cs="Arial"/>
          <w:color w:val="000000"/>
          <w:sz w:val="24"/>
          <w:szCs w:val="24"/>
        </w:rPr>
        <w:t xml:space="preserve">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w:t>
      </w:r>
      <w:r w:rsidR="00036666" w:rsidRPr="00036666">
        <w:rPr>
          <w:rStyle w:val="blk"/>
          <w:rFonts w:cs="Arial"/>
          <w:color w:val="000000"/>
          <w:sz w:val="24"/>
          <w:szCs w:val="24"/>
        </w:rPr>
        <w:t>СРО</w:t>
      </w:r>
      <w:r w:rsidRPr="00036666">
        <w:rPr>
          <w:rStyle w:val="blk"/>
          <w:rFonts w:cs="Arial"/>
          <w:color w:val="000000"/>
          <w:sz w:val="24"/>
          <w:szCs w:val="24"/>
        </w:rPr>
        <w:t xml:space="preserve"> или выдачи </w:t>
      </w:r>
      <w:r w:rsidR="00036666" w:rsidRPr="00036666">
        <w:rPr>
          <w:rStyle w:val="blk"/>
          <w:rFonts w:cs="Arial"/>
          <w:color w:val="000000"/>
          <w:sz w:val="24"/>
          <w:szCs w:val="24"/>
        </w:rPr>
        <w:t>СРО</w:t>
      </w:r>
      <w:r w:rsidRPr="00036666">
        <w:rPr>
          <w:rStyle w:val="blk"/>
          <w:rFonts w:cs="Arial"/>
          <w:color w:val="000000"/>
          <w:sz w:val="24"/>
          <w:szCs w:val="24"/>
        </w:rPr>
        <w:t xml:space="preserve"> свидетельства о допуске к определенному виду работ и прекращается при прекращении действия разрешения (лицензии), членства в </w:t>
      </w:r>
      <w:r w:rsidR="00036666" w:rsidRPr="00036666">
        <w:rPr>
          <w:rStyle w:val="blk"/>
          <w:rFonts w:cs="Arial"/>
          <w:color w:val="000000"/>
          <w:sz w:val="24"/>
          <w:szCs w:val="24"/>
        </w:rPr>
        <w:t xml:space="preserve">СРО </w:t>
      </w:r>
      <w:r w:rsidRPr="00036666">
        <w:rPr>
          <w:rStyle w:val="blk"/>
          <w:rFonts w:cs="Arial"/>
          <w:color w:val="000000"/>
          <w:sz w:val="24"/>
          <w:szCs w:val="24"/>
        </w:rPr>
        <w:t xml:space="preserve">или выданного </w:t>
      </w:r>
      <w:r w:rsidR="00036666" w:rsidRPr="00036666">
        <w:rPr>
          <w:rStyle w:val="blk"/>
          <w:rFonts w:cs="Arial"/>
          <w:color w:val="000000"/>
          <w:sz w:val="24"/>
          <w:szCs w:val="24"/>
        </w:rPr>
        <w:t>СРО</w:t>
      </w:r>
      <w:r w:rsidRPr="00036666">
        <w:rPr>
          <w:rStyle w:val="blk"/>
          <w:rFonts w:cs="Arial"/>
          <w:color w:val="000000"/>
          <w:sz w:val="24"/>
          <w:szCs w:val="24"/>
        </w:rPr>
        <w:t xml:space="preserve"> свидетельства о допуске к определенному виду работ.</w:t>
      </w:r>
    </w:p>
    <w:p w:rsidR="00482E92" w:rsidRPr="00036666" w:rsidRDefault="00036666" w:rsidP="00703600">
      <w:pPr>
        <w:spacing w:before="120"/>
        <w:ind w:firstLine="709"/>
        <w:rPr>
          <w:sz w:val="24"/>
          <w:szCs w:val="24"/>
          <w:lang w:eastAsia="ru-RU"/>
        </w:rPr>
      </w:pPr>
      <w:bookmarkStart w:id="211" w:name="dst10853"/>
      <w:bookmarkEnd w:id="211"/>
      <w:r w:rsidRPr="00036666">
        <w:rPr>
          <w:b/>
          <w:sz w:val="24"/>
          <w:szCs w:val="24"/>
          <w:lang w:eastAsia="ru-RU"/>
        </w:rPr>
        <w:t>2.</w:t>
      </w:r>
      <w:r w:rsidR="00A87040">
        <w:rPr>
          <w:b/>
          <w:sz w:val="24"/>
          <w:szCs w:val="24"/>
          <w:lang w:eastAsia="ru-RU"/>
        </w:rPr>
        <w:t>1</w:t>
      </w:r>
      <w:r w:rsidRPr="00036666">
        <w:rPr>
          <w:b/>
          <w:sz w:val="24"/>
          <w:szCs w:val="24"/>
          <w:lang w:eastAsia="ru-RU"/>
        </w:rPr>
        <w:t>.</w:t>
      </w:r>
      <w:r w:rsidR="00A87040">
        <w:rPr>
          <w:b/>
          <w:sz w:val="24"/>
          <w:szCs w:val="24"/>
          <w:lang w:eastAsia="ru-RU"/>
        </w:rPr>
        <w:t>3</w:t>
      </w:r>
      <w:r w:rsidRPr="00036666">
        <w:rPr>
          <w:b/>
          <w:sz w:val="24"/>
          <w:szCs w:val="24"/>
          <w:lang w:eastAsia="ru-RU"/>
        </w:rPr>
        <w:t>.</w:t>
      </w:r>
      <w:r w:rsidRPr="00036666">
        <w:rPr>
          <w:sz w:val="24"/>
          <w:szCs w:val="24"/>
          <w:lang w:eastAsia="ru-RU"/>
        </w:rPr>
        <w:t xml:space="preserve"> Учредительные документы юридического лица (фрагменты ст. </w:t>
      </w:r>
      <w:r w:rsidR="00482E92" w:rsidRPr="00036666">
        <w:rPr>
          <w:sz w:val="24"/>
          <w:szCs w:val="24"/>
          <w:lang w:eastAsia="ru-RU"/>
        </w:rPr>
        <w:t xml:space="preserve">52 </w:t>
      </w:r>
      <w:r w:rsidRPr="00036666">
        <w:rPr>
          <w:sz w:val="24"/>
          <w:szCs w:val="24"/>
          <w:lang w:eastAsia="ru-RU"/>
        </w:rPr>
        <w:t>ГК РФ [</w:t>
      </w:r>
      <w:r w:rsidR="00F35E9B">
        <w:rPr>
          <w:sz w:val="24"/>
          <w:szCs w:val="24"/>
          <w:lang w:eastAsia="ru-RU"/>
        </w:rPr>
        <w:t>10</w:t>
      </w:r>
      <w:r w:rsidRPr="00036666">
        <w:rPr>
          <w:sz w:val="24"/>
          <w:szCs w:val="24"/>
          <w:lang w:eastAsia="ru-RU"/>
        </w:rPr>
        <w:t>]).</w:t>
      </w:r>
    </w:p>
    <w:p w:rsidR="00482E92" w:rsidRPr="00036666" w:rsidRDefault="00036666" w:rsidP="00703600">
      <w:pPr>
        <w:shd w:val="clear" w:color="auto" w:fill="FFFFFF"/>
        <w:spacing w:before="60"/>
        <w:ind w:firstLine="709"/>
        <w:rPr>
          <w:rFonts w:cs="Arial"/>
          <w:color w:val="000000"/>
          <w:sz w:val="24"/>
          <w:szCs w:val="24"/>
        </w:rPr>
      </w:pPr>
      <w:r>
        <w:rPr>
          <w:rStyle w:val="blk"/>
          <w:rFonts w:cs="Arial"/>
          <w:color w:val="000000"/>
          <w:sz w:val="24"/>
          <w:szCs w:val="24"/>
        </w:rPr>
        <w:t>2.1.</w:t>
      </w:r>
      <w:r w:rsidR="00A87040">
        <w:rPr>
          <w:rStyle w:val="blk"/>
          <w:rFonts w:cs="Arial"/>
          <w:color w:val="000000"/>
          <w:sz w:val="24"/>
          <w:szCs w:val="24"/>
        </w:rPr>
        <w:t>3</w:t>
      </w:r>
      <w:r>
        <w:rPr>
          <w:rStyle w:val="blk"/>
          <w:rFonts w:cs="Arial"/>
          <w:color w:val="000000"/>
          <w:sz w:val="24"/>
          <w:szCs w:val="24"/>
        </w:rPr>
        <w:t>.</w:t>
      </w:r>
      <w:r w:rsidR="00482E92" w:rsidRPr="00036666">
        <w:rPr>
          <w:rStyle w:val="blk"/>
          <w:rFonts w:cs="Arial"/>
          <w:color w:val="000000"/>
          <w:sz w:val="24"/>
          <w:szCs w:val="24"/>
        </w:rPr>
        <w:t>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w:t>
      </w:r>
      <w:r>
        <w:rPr>
          <w:rStyle w:val="blk"/>
          <w:rFonts w:cs="Arial"/>
          <w:color w:val="000000"/>
          <w:sz w:val="24"/>
          <w:szCs w:val="24"/>
        </w:rPr>
        <w:t xml:space="preserve"> </w:t>
      </w:r>
      <w:r w:rsidR="00482E92" w:rsidRPr="00036666">
        <w:rPr>
          <w:rStyle w:val="blk"/>
          <w:rFonts w:cs="Arial"/>
          <w:color w:val="000000"/>
          <w:sz w:val="24"/>
          <w:szCs w:val="24"/>
        </w:rPr>
        <w:t>п</w:t>
      </w:r>
      <w:r>
        <w:rPr>
          <w:rStyle w:val="blk"/>
          <w:rFonts w:cs="Arial"/>
          <w:color w:val="000000"/>
          <w:sz w:val="24"/>
          <w:szCs w:val="24"/>
        </w:rPr>
        <w:t>. </w:t>
      </w:r>
      <w:r w:rsidR="00482E92" w:rsidRPr="00036666">
        <w:rPr>
          <w:rStyle w:val="blk"/>
          <w:rFonts w:cs="Arial"/>
          <w:color w:val="000000"/>
          <w:sz w:val="24"/>
          <w:szCs w:val="24"/>
        </w:rPr>
        <w:t>2</w:t>
      </w:r>
      <w:r>
        <w:rPr>
          <w:rStyle w:val="blk"/>
          <w:rFonts w:cs="Arial"/>
          <w:color w:val="000000"/>
          <w:sz w:val="24"/>
          <w:szCs w:val="24"/>
        </w:rPr>
        <w:t>.1.</w:t>
      </w:r>
      <w:r w:rsidR="00A87040">
        <w:rPr>
          <w:rStyle w:val="blk"/>
          <w:rFonts w:cs="Arial"/>
          <w:color w:val="000000"/>
          <w:sz w:val="24"/>
          <w:szCs w:val="24"/>
        </w:rPr>
        <w:t>3</w:t>
      </w:r>
      <w:r>
        <w:rPr>
          <w:rStyle w:val="blk"/>
          <w:rFonts w:cs="Arial"/>
          <w:color w:val="000000"/>
          <w:sz w:val="24"/>
          <w:szCs w:val="24"/>
        </w:rPr>
        <w:t>.2.</w:t>
      </w:r>
    </w:p>
    <w:p w:rsidR="00482E92" w:rsidRPr="00036666" w:rsidRDefault="00482E92" w:rsidP="00703600">
      <w:pPr>
        <w:shd w:val="clear" w:color="auto" w:fill="FFFFFF"/>
        <w:ind w:firstLine="709"/>
        <w:rPr>
          <w:rFonts w:cs="Arial"/>
          <w:color w:val="000000"/>
          <w:sz w:val="24"/>
          <w:szCs w:val="24"/>
        </w:rPr>
      </w:pPr>
      <w:bookmarkStart w:id="212" w:name="dst1195"/>
      <w:bookmarkEnd w:id="212"/>
      <w:r w:rsidRPr="00036666">
        <w:rPr>
          <w:rStyle w:val="blk"/>
          <w:rFonts w:cs="Arial"/>
          <w:color w:val="000000"/>
          <w:sz w:val="24"/>
          <w:szCs w:val="24"/>
        </w:rPr>
        <w:lastRenderedPageBreak/>
        <w:t xml:space="preserve">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w:t>
      </w:r>
      <w:r w:rsidR="00036666">
        <w:rPr>
          <w:rStyle w:val="blk"/>
          <w:rFonts w:cs="Arial"/>
          <w:color w:val="000000"/>
          <w:sz w:val="24"/>
          <w:szCs w:val="24"/>
        </w:rPr>
        <w:t>ГК РФ</w:t>
      </w:r>
      <w:r w:rsidRPr="00036666">
        <w:rPr>
          <w:rStyle w:val="blk"/>
          <w:rFonts w:cs="Arial"/>
          <w:color w:val="000000"/>
          <w:sz w:val="24"/>
          <w:szCs w:val="24"/>
        </w:rPr>
        <w:t xml:space="preserve"> об уставе юридического лица.</w:t>
      </w:r>
    </w:p>
    <w:p w:rsidR="00482E92" w:rsidRPr="00036666" w:rsidRDefault="00482E92" w:rsidP="00703600">
      <w:pPr>
        <w:shd w:val="clear" w:color="auto" w:fill="FFFFFF"/>
        <w:ind w:firstLine="709"/>
        <w:rPr>
          <w:rFonts w:cs="Arial"/>
          <w:color w:val="000000"/>
          <w:sz w:val="24"/>
          <w:szCs w:val="24"/>
        </w:rPr>
      </w:pPr>
      <w:bookmarkStart w:id="213" w:name="dst10922"/>
      <w:bookmarkEnd w:id="213"/>
      <w:r w:rsidRPr="00036666">
        <w:rPr>
          <w:rStyle w:val="blk"/>
          <w:rFonts w:cs="Arial"/>
          <w:color w:val="000000"/>
          <w:sz w:val="24"/>
          <w:szCs w:val="24"/>
        </w:rPr>
        <w:t>Государственная корпорация действует на основании федерального</w:t>
      </w:r>
      <w:r w:rsidR="00DB6B0D">
        <w:rPr>
          <w:rStyle w:val="blk"/>
          <w:rFonts w:cs="Arial"/>
          <w:color w:val="000000"/>
          <w:sz w:val="24"/>
          <w:szCs w:val="24"/>
        </w:rPr>
        <w:t xml:space="preserve"> </w:t>
      </w:r>
      <w:r w:rsidRPr="00036666">
        <w:rPr>
          <w:rStyle w:val="blk"/>
          <w:rFonts w:cs="Arial"/>
          <w:color w:val="000000"/>
          <w:sz w:val="24"/>
          <w:szCs w:val="24"/>
        </w:rPr>
        <w:t>закона</w:t>
      </w:r>
      <w:r w:rsidR="00DB6B0D">
        <w:rPr>
          <w:rStyle w:val="blk"/>
          <w:rFonts w:cs="Arial"/>
          <w:color w:val="000000"/>
          <w:sz w:val="24"/>
          <w:szCs w:val="24"/>
        </w:rPr>
        <w:t xml:space="preserve"> </w:t>
      </w:r>
      <w:r w:rsidRPr="00036666">
        <w:rPr>
          <w:rStyle w:val="blk"/>
          <w:rFonts w:cs="Arial"/>
          <w:color w:val="000000"/>
          <w:sz w:val="24"/>
          <w:szCs w:val="24"/>
        </w:rPr>
        <w:t>о такой государственной корпорации.</w:t>
      </w:r>
    </w:p>
    <w:p w:rsidR="00482E92" w:rsidRPr="00036666" w:rsidRDefault="00036666" w:rsidP="00703600">
      <w:pPr>
        <w:shd w:val="clear" w:color="auto" w:fill="FFFFFF"/>
        <w:spacing w:before="60"/>
        <w:ind w:firstLine="709"/>
        <w:rPr>
          <w:rFonts w:cs="Arial"/>
          <w:color w:val="000000"/>
          <w:sz w:val="24"/>
          <w:szCs w:val="24"/>
        </w:rPr>
      </w:pPr>
      <w:bookmarkStart w:id="214" w:name="dst10878"/>
      <w:bookmarkEnd w:id="214"/>
      <w:r>
        <w:rPr>
          <w:rStyle w:val="blk"/>
          <w:rFonts w:cs="Arial"/>
          <w:color w:val="000000"/>
          <w:sz w:val="24"/>
          <w:szCs w:val="24"/>
        </w:rPr>
        <w:t>2.1.</w:t>
      </w:r>
      <w:r w:rsidR="00A87040">
        <w:rPr>
          <w:rStyle w:val="blk"/>
          <w:rFonts w:cs="Arial"/>
          <w:color w:val="000000"/>
          <w:sz w:val="24"/>
          <w:szCs w:val="24"/>
        </w:rPr>
        <w:t>3</w:t>
      </w:r>
      <w:r>
        <w:rPr>
          <w:rStyle w:val="blk"/>
          <w:rFonts w:cs="Arial"/>
          <w:color w:val="000000"/>
          <w:sz w:val="24"/>
          <w:szCs w:val="24"/>
        </w:rPr>
        <w:t>.</w:t>
      </w:r>
      <w:r w:rsidR="00482E92" w:rsidRPr="00036666">
        <w:rPr>
          <w:rStyle w:val="blk"/>
          <w:rFonts w:cs="Arial"/>
          <w:color w:val="000000"/>
          <w:sz w:val="24"/>
          <w:szCs w:val="24"/>
        </w:rP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482E92" w:rsidRPr="00036666" w:rsidRDefault="00482E92" w:rsidP="00703600">
      <w:pPr>
        <w:shd w:val="clear" w:color="auto" w:fill="FFFFFF"/>
        <w:ind w:firstLine="709"/>
        <w:rPr>
          <w:rFonts w:cs="Arial"/>
          <w:color w:val="000000"/>
          <w:sz w:val="24"/>
          <w:szCs w:val="24"/>
        </w:rPr>
      </w:pPr>
      <w:bookmarkStart w:id="215" w:name="dst10879"/>
      <w:bookmarkEnd w:id="215"/>
      <w:r w:rsidRPr="00036666">
        <w:rPr>
          <w:rStyle w:val="blk"/>
          <w:rFonts w:cs="Arial"/>
          <w:color w:val="000000"/>
          <w:sz w:val="24"/>
          <w:szCs w:val="24"/>
        </w:rP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482E92" w:rsidRPr="00036666" w:rsidRDefault="00036666" w:rsidP="00703600">
      <w:pPr>
        <w:shd w:val="clear" w:color="auto" w:fill="FFFFFF"/>
        <w:spacing w:before="60"/>
        <w:ind w:firstLine="709"/>
        <w:rPr>
          <w:rFonts w:cs="Arial"/>
          <w:color w:val="000000"/>
          <w:sz w:val="24"/>
          <w:szCs w:val="24"/>
        </w:rPr>
      </w:pPr>
      <w:bookmarkStart w:id="216" w:name="dst1197"/>
      <w:bookmarkEnd w:id="216"/>
      <w:r>
        <w:rPr>
          <w:rStyle w:val="blk"/>
          <w:rFonts w:cs="Arial"/>
          <w:color w:val="000000"/>
          <w:sz w:val="24"/>
          <w:szCs w:val="24"/>
        </w:rPr>
        <w:t>2.1.</w:t>
      </w:r>
      <w:r w:rsidR="00A87040">
        <w:rPr>
          <w:rStyle w:val="blk"/>
          <w:rFonts w:cs="Arial"/>
          <w:color w:val="000000"/>
          <w:sz w:val="24"/>
          <w:szCs w:val="24"/>
        </w:rPr>
        <w:t>3</w:t>
      </w:r>
      <w:r>
        <w:rPr>
          <w:rStyle w:val="blk"/>
          <w:rFonts w:cs="Arial"/>
          <w:color w:val="000000"/>
          <w:sz w:val="24"/>
          <w:szCs w:val="24"/>
        </w:rPr>
        <w:t>.</w:t>
      </w:r>
      <w:r w:rsidR="00482E92" w:rsidRPr="00036666">
        <w:rPr>
          <w:rStyle w:val="blk"/>
          <w:rFonts w:cs="Arial"/>
          <w:color w:val="000000"/>
          <w:sz w:val="24"/>
          <w:szCs w:val="24"/>
        </w:rP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036666" w:rsidRDefault="00036666" w:rsidP="00703600">
      <w:pPr>
        <w:shd w:val="clear" w:color="auto" w:fill="FFFFFF"/>
        <w:spacing w:before="60"/>
        <w:ind w:firstLine="709"/>
        <w:rPr>
          <w:rStyle w:val="blk"/>
          <w:rFonts w:cs="Arial"/>
          <w:color w:val="000000"/>
          <w:sz w:val="24"/>
          <w:szCs w:val="24"/>
        </w:rPr>
      </w:pPr>
      <w:bookmarkStart w:id="217" w:name="dst10880"/>
      <w:bookmarkEnd w:id="217"/>
      <w:r>
        <w:rPr>
          <w:rStyle w:val="blk"/>
          <w:rFonts w:cs="Arial"/>
          <w:color w:val="000000"/>
          <w:sz w:val="24"/>
          <w:szCs w:val="24"/>
        </w:rPr>
        <w:t>2.1.</w:t>
      </w:r>
      <w:r w:rsidR="00A87040">
        <w:rPr>
          <w:rStyle w:val="blk"/>
          <w:rFonts w:cs="Arial"/>
          <w:color w:val="000000"/>
          <w:sz w:val="24"/>
          <w:szCs w:val="24"/>
        </w:rPr>
        <w:t>3</w:t>
      </w:r>
      <w:r>
        <w:rPr>
          <w:rStyle w:val="blk"/>
          <w:rFonts w:cs="Arial"/>
          <w:color w:val="000000"/>
          <w:sz w:val="24"/>
          <w:szCs w:val="24"/>
        </w:rPr>
        <w:t>.</w:t>
      </w:r>
      <w:r w:rsidR="00482E92" w:rsidRPr="00036666">
        <w:rPr>
          <w:rStyle w:val="blk"/>
          <w:rFonts w:cs="Arial"/>
          <w:color w:val="000000"/>
          <w:sz w:val="24"/>
          <w:szCs w:val="24"/>
        </w:rPr>
        <w:t>4. Устав юридического лица, утвержденный учредителями (участниками) юридического лица, должен содержать сведения о</w:t>
      </w:r>
      <w:r>
        <w:rPr>
          <w:rStyle w:val="blk"/>
          <w:rFonts w:cs="Arial"/>
          <w:color w:val="000000"/>
          <w:sz w:val="24"/>
          <w:szCs w:val="24"/>
        </w:rPr>
        <w:t>:</w:t>
      </w:r>
    </w:p>
    <w:p w:rsidR="00036666" w:rsidRPr="00703600" w:rsidRDefault="00482E92" w:rsidP="00065109">
      <w:pPr>
        <w:pStyle w:val="s1"/>
        <w:numPr>
          <w:ilvl w:val="0"/>
          <w:numId w:val="5"/>
        </w:numPr>
        <w:spacing w:before="0" w:beforeAutospacing="0" w:after="0" w:afterAutospacing="0"/>
        <w:jc w:val="both"/>
        <w:rPr>
          <w:rFonts w:asciiTheme="minorHAnsi" w:hAnsiTheme="minorHAnsi"/>
          <w:color w:val="22272F"/>
        </w:rPr>
      </w:pPr>
      <w:r w:rsidRPr="00703600">
        <w:rPr>
          <w:rFonts w:asciiTheme="minorHAnsi" w:hAnsiTheme="minorHAnsi"/>
          <w:color w:val="22272F"/>
        </w:rPr>
        <w:t>наименовании юридического лица,</w:t>
      </w:r>
    </w:p>
    <w:p w:rsidR="00036666" w:rsidRPr="00703600" w:rsidRDefault="00482E92" w:rsidP="00065109">
      <w:pPr>
        <w:pStyle w:val="s1"/>
        <w:numPr>
          <w:ilvl w:val="0"/>
          <w:numId w:val="5"/>
        </w:numPr>
        <w:spacing w:before="0" w:beforeAutospacing="0" w:after="0" w:afterAutospacing="0"/>
        <w:jc w:val="both"/>
        <w:rPr>
          <w:rFonts w:asciiTheme="minorHAnsi" w:hAnsiTheme="minorHAnsi"/>
          <w:color w:val="22272F"/>
        </w:rPr>
      </w:pPr>
      <w:r w:rsidRPr="00703600">
        <w:rPr>
          <w:rFonts w:asciiTheme="minorHAnsi" w:hAnsiTheme="minorHAnsi"/>
          <w:color w:val="22272F"/>
        </w:rPr>
        <w:t>его организационно-правовой форме,</w:t>
      </w:r>
    </w:p>
    <w:p w:rsidR="00036666" w:rsidRPr="00703600" w:rsidRDefault="00482E92" w:rsidP="00065109">
      <w:pPr>
        <w:pStyle w:val="s1"/>
        <w:numPr>
          <w:ilvl w:val="0"/>
          <w:numId w:val="5"/>
        </w:numPr>
        <w:spacing w:before="0" w:beforeAutospacing="0" w:after="0" w:afterAutospacing="0"/>
        <w:jc w:val="both"/>
        <w:rPr>
          <w:rFonts w:asciiTheme="minorHAnsi" w:hAnsiTheme="minorHAnsi"/>
          <w:color w:val="22272F"/>
        </w:rPr>
      </w:pPr>
      <w:r w:rsidRPr="00703600">
        <w:rPr>
          <w:rFonts w:asciiTheme="minorHAnsi" w:hAnsiTheme="minorHAnsi"/>
          <w:color w:val="22272F"/>
        </w:rPr>
        <w:t>месте его нахождения,</w:t>
      </w:r>
    </w:p>
    <w:p w:rsidR="00036666" w:rsidRPr="00703600" w:rsidRDefault="00482E92" w:rsidP="00065109">
      <w:pPr>
        <w:pStyle w:val="s1"/>
        <w:numPr>
          <w:ilvl w:val="0"/>
          <w:numId w:val="5"/>
        </w:numPr>
        <w:spacing w:before="0" w:beforeAutospacing="0" w:after="0" w:afterAutospacing="0"/>
        <w:jc w:val="both"/>
        <w:rPr>
          <w:rFonts w:asciiTheme="minorHAnsi" w:hAnsiTheme="minorHAnsi"/>
          <w:color w:val="22272F"/>
        </w:rPr>
      </w:pPr>
      <w:r w:rsidRPr="00703600">
        <w:rPr>
          <w:rFonts w:asciiTheme="minorHAnsi" w:hAnsiTheme="minorHAnsi"/>
          <w:color w:val="22272F"/>
        </w:rPr>
        <w:t>порядке управления деятельностью юридического лица,</w:t>
      </w:r>
    </w:p>
    <w:p w:rsidR="00036666" w:rsidRPr="00703600" w:rsidRDefault="00482E92" w:rsidP="00065109">
      <w:pPr>
        <w:pStyle w:val="s1"/>
        <w:numPr>
          <w:ilvl w:val="0"/>
          <w:numId w:val="5"/>
        </w:numPr>
        <w:spacing w:before="0" w:beforeAutospacing="0" w:after="0" w:afterAutospacing="0"/>
        <w:jc w:val="both"/>
        <w:rPr>
          <w:rFonts w:asciiTheme="minorHAnsi" w:hAnsiTheme="minorHAnsi"/>
          <w:color w:val="22272F"/>
        </w:rPr>
      </w:pPr>
      <w:r w:rsidRPr="00703600">
        <w:rPr>
          <w:rFonts w:asciiTheme="minorHAnsi" w:hAnsiTheme="minorHAnsi"/>
          <w:color w:val="22272F"/>
        </w:rPr>
        <w:t>а также другие сведения, предусмотренные</w:t>
      </w:r>
      <w:r w:rsidR="00DB6B0D">
        <w:rPr>
          <w:rFonts w:asciiTheme="minorHAnsi" w:hAnsiTheme="minorHAnsi"/>
          <w:color w:val="22272F"/>
        </w:rPr>
        <w:t xml:space="preserve"> </w:t>
      </w:r>
      <w:r w:rsidRPr="00703600">
        <w:rPr>
          <w:rFonts w:asciiTheme="minorHAnsi" w:hAnsiTheme="minorHAnsi"/>
          <w:color w:val="22272F"/>
        </w:rPr>
        <w:t>законом</w:t>
      </w:r>
      <w:r w:rsidR="00DB6B0D">
        <w:rPr>
          <w:rFonts w:asciiTheme="minorHAnsi" w:hAnsiTheme="minorHAnsi"/>
          <w:color w:val="22272F"/>
        </w:rPr>
        <w:t xml:space="preserve"> </w:t>
      </w:r>
      <w:r w:rsidRPr="00703600">
        <w:rPr>
          <w:rFonts w:asciiTheme="minorHAnsi" w:hAnsiTheme="minorHAnsi"/>
          <w:color w:val="22272F"/>
        </w:rPr>
        <w:t xml:space="preserve">для юридических лиц соответствующих организационно-правовой формы и вида. </w:t>
      </w:r>
    </w:p>
    <w:p w:rsidR="00482E92" w:rsidRPr="00036666" w:rsidRDefault="00036666" w:rsidP="00703600">
      <w:pPr>
        <w:shd w:val="clear" w:color="auto" w:fill="FFFFFF"/>
        <w:ind w:firstLine="709"/>
        <w:rPr>
          <w:rFonts w:cs="Arial"/>
          <w:color w:val="000000"/>
          <w:sz w:val="24"/>
          <w:szCs w:val="24"/>
        </w:rPr>
      </w:pPr>
      <w:r>
        <w:rPr>
          <w:rStyle w:val="blk"/>
          <w:rFonts w:cs="Arial"/>
          <w:color w:val="000000"/>
          <w:sz w:val="24"/>
          <w:szCs w:val="24"/>
        </w:rPr>
        <w:t>В</w:t>
      </w:r>
      <w:r w:rsidR="00482E92" w:rsidRPr="00036666">
        <w:rPr>
          <w:rStyle w:val="blk"/>
          <w:rFonts w:cs="Arial"/>
          <w:color w:val="000000"/>
          <w:sz w:val="24"/>
          <w:szCs w:val="24"/>
        </w:rPr>
        <w:t xml:space="preserve">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482E92" w:rsidRPr="00036666" w:rsidRDefault="00036666" w:rsidP="00703600">
      <w:pPr>
        <w:shd w:val="clear" w:color="auto" w:fill="FFFFFF"/>
        <w:spacing w:before="60"/>
        <w:ind w:firstLine="709"/>
        <w:rPr>
          <w:rFonts w:cs="Arial"/>
          <w:color w:val="000000"/>
          <w:sz w:val="24"/>
          <w:szCs w:val="24"/>
        </w:rPr>
      </w:pPr>
      <w:bookmarkStart w:id="218" w:name="dst1199"/>
      <w:bookmarkStart w:id="219" w:name="dst1201"/>
      <w:bookmarkEnd w:id="218"/>
      <w:bookmarkEnd w:id="219"/>
      <w:r>
        <w:rPr>
          <w:rStyle w:val="blk"/>
          <w:rFonts w:cs="Arial"/>
          <w:color w:val="000000"/>
          <w:sz w:val="24"/>
          <w:szCs w:val="24"/>
        </w:rPr>
        <w:t>2.1.</w:t>
      </w:r>
      <w:r w:rsidR="00A87040">
        <w:rPr>
          <w:rStyle w:val="blk"/>
          <w:rFonts w:cs="Arial"/>
          <w:color w:val="000000"/>
          <w:sz w:val="24"/>
          <w:szCs w:val="24"/>
        </w:rPr>
        <w:t>3</w:t>
      </w:r>
      <w:r>
        <w:rPr>
          <w:rStyle w:val="blk"/>
          <w:rFonts w:cs="Arial"/>
          <w:color w:val="000000"/>
          <w:sz w:val="24"/>
          <w:szCs w:val="24"/>
        </w:rPr>
        <w:t>.5</w:t>
      </w:r>
      <w:r w:rsidR="00482E92" w:rsidRPr="00036666">
        <w:rPr>
          <w:rStyle w:val="blk"/>
          <w:rFonts w:cs="Arial"/>
          <w:color w:val="000000"/>
          <w:sz w:val="24"/>
          <w:szCs w:val="24"/>
        </w:rPr>
        <w:t>. Изменения, внесенные в учредительные документы юридических лиц, приобретают силу для третьих лиц с момента государственной</w:t>
      </w:r>
      <w:r>
        <w:rPr>
          <w:rStyle w:val="blk"/>
          <w:rFonts w:cs="Arial"/>
          <w:color w:val="000000"/>
          <w:sz w:val="24"/>
          <w:szCs w:val="24"/>
        </w:rPr>
        <w:t xml:space="preserve"> </w:t>
      </w:r>
      <w:r w:rsidR="00482E92" w:rsidRPr="00036666">
        <w:rPr>
          <w:rStyle w:val="blk"/>
          <w:rFonts w:cs="Arial"/>
          <w:color w:val="000000"/>
          <w:sz w:val="24"/>
          <w:szCs w:val="24"/>
        </w:rPr>
        <w:t>регистрации</w:t>
      </w:r>
      <w:r>
        <w:rPr>
          <w:rStyle w:val="blk"/>
          <w:rFonts w:cs="Arial"/>
          <w:color w:val="000000"/>
          <w:sz w:val="24"/>
          <w:szCs w:val="24"/>
        </w:rPr>
        <w:t xml:space="preserve"> </w:t>
      </w:r>
      <w:r w:rsidR="00482E92" w:rsidRPr="00036666">
        <w:rPr>
          <w:rStyle w:val="blk"/>
          <w:rFonts w:cs="Arial"/>
          <w:color w:val="000000"/>
          <w:sz w:val="24"/>
          <w:szCs w:val="24"/>
        </w:rPr>
        <w:t>учредительных документов, а в</w:t>
      </w:r>
      <w:r>
        <w:rPr>
          <w:rStyle w:val="blk"/>
          <w:rFonts w:cs="Arial"/>
          <w:color w:val="000000"/>
          <w:sz w:val="24"/>
          <w:szCs w:val="24"/>
        </w:rPr>
        <w:t xml:space="preserve"> </w:t>
      </w:r>
      <w:r w:rsidR="00482E92" w:rsidRPr="00036666">
        <w:rPr>
          <w:rStyle w:val="blk"/>
          <w:rFonts w:cs="Arial"/>
          <w:color w:val="000000"/>
          <w:sz w:val="24"/>
          <w:szCs w:val="24"/>
        </w:rPr>
        <w:t>случаях, установленных законом, с момента</w:t>
      </w:r>
      <w:r>
        <w:rPr>
          <w:rStyle w:val="blk"/>
          <w:rFonts w:cs="Arial"/>
          <w:color w:val="000000"/>
          <w:sz w:val="24"/>
          <w:szCs w:val="24"/>
        </w:rPr>
        <w:t xml:space="preserve"> </w:t>
      </w:r>
      <w:r w:rsidR="00482E92" w:rsidRPr="00036666">
        <w:rPr>
          <w:rStyle w:val="blk"/>
          <w:rFonts w:cs="Arial"/>
          <w:color w:val="000000"/>
          <w:sz w:val="24"/>
          <w:szCs w:val="24"/>
        </w:rPr>
        <w:t>уведомления</w:t>
      </w:r>
      <w:r>
        <w:rPr>
          <w:rStyle w:val="blk"/>
          <w:rFonts w:cs="Arial"/>
          <w:color w:val="000000"/>
          <w:sz w:val="24"/>
          <w:szCs w:val="24"/>
        </w:rPr>
        <w:t xml:space="preserve"> </w:t>
      </w:r>
      <w:r w:rsidR="00482E92" w:rsidRPr="00036666">
        <w:rPr>
          <w:rStyle w:val="blk"/>
          <w:rFonts w:cs="Arial"/>
          <w:color w:val="000000"/>
          <w:sz w:val="24"/>
          <w:szCs w:val="24"/>
        </w:rPr>
        <w:t>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482E92" w:rsidRPr="00036666" w:rsidRDefault="00036666" w:rsidP="00703600">
      <w:pPr>
        <w:spacing w:before="120"/>
        <w:ind w:firstLine="709"/>
        <w:rPr>
          <w:sz w:val="24"/>
          <w:szCs w:val="24"/>
          <w:lang w:eastAsia="ru-RU"/>
        </w:rPr>
      </w:pPr>
      <w:r w:rsidRPr="00036666">
        <w:rPr>
          <w:b/>
          <w:sz w:val="24"/>
          <w:szCs w:val="24"/>
          <w:lang w:eastAsia="ru-RU"/>
        </w:rPr>
        <w:t>2.1.</w:t>
      </w:r>
      <w:r w:rsidR="00A87040">
        <w:rPr>
          <w:b/>
          <w:sz w:val="24"/>
          <w:szCs w:val="24"/>
          <w:lang w:eastAsia="ru-RU"/>
        </w:rPr>
        <w:t>4</w:t>
      </w:r>
      <w:r w:rsidRPr="00036666">
        <w:rPr>
          <w:b/>
          <w:sz w:val="24"/>
          <w:szCs w:val="24"/>
          <w:lang w:eastAsia="ru-RU"/>
        </w:rPr>
        <w:t>.</w:t>
      </w:r>
      <w:r w:rsidRPr="00036666">
        <w:rPr>
          <w:sz w:val="24"/>
          <w:szCs w:val="24"/>
          <w:lang w:eastAsia="ru-RU"/>
        </w:rPr>
        <w:t xml:space="preserve"> </w:t>
      </w:r>
      <w:r w:rsidR="00482E92" w:rsidRPr="00036666">
        <w:rPr>
          <w:sz w:val="24"/>
          <w:szCs w:val="24"/>
          <w:lang w:eastAsia="ru-RU"/>
        </w:rPr>
        <w:t>Государственная регистрация</w:t>
      </w:r>
      <w:r w:rsidRPr="00036666">
        <w:rPr>
          <w:sz w:val="24"/>
          <w:szCs w:val="24"/>
          <w:lang w:eastAsia="ru-RU"/>
        </w:rPr>
        <w:t xml:space="preserve"> юридического лица (фрагменты ст. 51 ГК РФ [</w:t>
      </w:r>
      <w:r w:rsidR="00F35E9B">
        <w:rPr>
          <w:sz w:val="24"/>
          <w:szCs w:val="24"/>
          <w:lang w:eastAsia="ru-RU"/>
        </w:rPr>
        <w:t>10</w:t>
      </w:r>
      <w:r w:rsidRPr="00036666">
        <w:rPr>
          <w:sz w:val="24"/>
          <w:szCs w:val="24"/>
          <w:lang w:eastAsia="ru-RU"/>
        </w:rPr>
        <w:t>]).</w:t>
      </w:r>
    </w:p>
    <w:p w:rsidR="00482E92" w:rsidRPr="00036666" w:rsidRDefault="00036666" w:rsidP="00703600">
      <w:pPr>
        <w:shd w:val="clear" w:color="auto" w:fill="FFFFFF"/>
        <w:spacing w:before="60"/>
        <w:ind w:firstLine="709"/>
        <w:rPr>
          <w:rFonts w:cs="Arial"/>
          <w:color w:val="000000"/>
          <w:sz w:val="24"/>
          <w:szCs w:val="24"/>
        </w:rPr>
      </w:pPr>
      <w:r>
        <w:rPr>
          <w:rStyle w:val="blk"/>
          <w:rFonts w:cs="Arial"/>
          <w:color w:val="000000"/>
          <w:sz w:val="24"/>
          <w:szCs w:val="24"/>
        </w:rPr>
        <w:t>2.1.</w:t>
      </w:r>
      <w:r w:rsidR="00A87040">
        <w:rPr>
          <w:rStyle w:val="blk"/>
          <w:rFonts w:cs="Arial"/>
          <w:color w:val="000000"/>
          <w:sz w:val="24"/>
          <w:szCs w:val="24"/>
        </w:rPr>
        <w:t>4</w:t>
      </w:r>
      <w:r>
        <w:rPr>
          <w:rStyle w:val="blk"/>
          <w:rFonts w:cs="Arial"/>
          <w:color w:val="000000"/>
          <w:sz w:val="24"/>
          <w:szCs w:val="24"/>
        </w:rPr>
        <w:t>.</w:t>
      </w:r>
      <w:r w:rsidR="00482E92" w:rsidRPr="00036666">
        <w:rPr>
          <w:rStyle w:val="blk"/>
          <w:rFonts w:cs="Arial"/>
          <w:color w:val="000000"/>
          <w:sz w:val="24"/>
          <w:szCs w:val="24"/>
        </w:rPr>
        <w:t>1. Юридическое лицо подлежит государственной регистрации в уполномоченном государственном органе в</w:t>
      </w:r>
      <w:r>
        <w:rPr>
          <w:rStyle w:val="blk"/>
          <w:rFonts w:cs="Arial"/>
          <w:color w:val="000000"/>
          <w:sz w:val="24"/>
          <w:szCs w:val="24"/>
        </w:rPr>
        <w:t xml:space="preserve"> </w:t>
      </w:r>
      <w:r w:rsidR="00482E92" w:rsidRPr="00036666">
        <w:rPr>
          <w:rStyle w:val="blk"/>
          <w:rFonts w:cs="Arial"/>
          <w:color w:val="000000"/>
          <w:sz w:val="24"/>
          <w:szCs w:val="24"/>
        </w:rPr>
        <w:t>порядке, предусмотренном законом о государственной регистрации юридических лиц.</w:t>
      </w:r>
    </w:p>
    <w:p w:rsidR="00482E92" w:rsidRPr="00036666" w:rsidRDefault="00482E92" w:rsidP="00703600">
      <w:pPr>
        <w:shd w:val="clear" w:color="auto" w:fill="FFFFFF"/>
        <w:spacing w:before="60"/>
        <w:ind w:firstLine="709"/>
        <w:rPr>
          <w:rFonts w:cs="Arial"/>
          <w:color w:val="000000"/>
          <w:sz w:val="24"/>
          <w:szCs w:val="24"/>
        </w:rPr>
      </w:pPr>
      <w:r w:rsidRPr="00036666">
        <w:rPr>
          <w:rStyle w:val="blk"/>
          <w:rFonts w:cs="Arial"/>
          <w:color w:val="000000"/>
          <w:sz w:val="24"/>
          <w:szCs w:val="24"/>
        </w:rPr>
        <w:t>2.</w:t>
      </w:r>
      <w:r w:rsidR="00036666">
        <w:rPr>
          <w:rStyle w:val="blk"/>
          <w:rFonts w:cs="Arial"/>
          <w:color w:val="000000"/>
          <w:sz w:val="24"/>
          <w:szCs w:val="24"/>
        </w:rPr>
        <w:t>1.</w:t>
      </w:r>
      <w:r w:rsidR="00A87040">
        <w:rPr>
          <w:rStyle w:val="blk"/>
          <w:rFonts w:cs="Arial"/>
          <w:color w:val="000000"/>
          <w:sz w:val="24"/>
          <w:szCs w:val="24"/>
        </w:rPr>
        <w:t>4</w:t>
      </w:r>
      <w:r w:rsidR="00036666">
        <w:rPr>
          <w:rStyle w:val="blk"/>
          <w:rFonts w:cs="Arial"/>
          <w:color w:val="000000"/>
          <w:sz w:val="24"/>
          <w:szCs w:val="24"/>
        </w:rPr>
        <w:t>.2.</w:t>
      </w:r>
      <w:r w:rsidRPr="00036666">
        <w:rPr>
          <w:rStyle w:val="blk"/>
          <w:rFonts w:cs="Arial"/>
          <w:color w:val="000000"/>
          <w:sz w:val="24"/>
          <w:szCs w:val="24"/>
        </w:rPr>
        <w:t xml:space="preserve"> Данные государственной регистрации включаются в единый государственный реестр юридических лиц, открытый для всеобщего ознакомления.</w:t>
      </w:r>
    </w:p>
    <w:p w:rsidR="00482E92" w:rsidRPr="00036666" w:rsidRDefault="00482E92" w:rsidP="00703600">
      <w:pPr>
        <w:shd w:val="clear" w:color="auto" w:fill="FFFFFF"/>
        <w:ind w:firstLine="709"/>
        <w:rPr>
          <w:rFonts w:cs="Arial"/>
          <w:color w:val="000000"/>
          <w:sz w:val="24"/>
          <w:szCs w:val="24"/>
        </w:rPr>
      </w:pPr>
      <w:bookmarkStart w:id="220" w:name="dst1192"/>
      <w:bookmarkEnd w:id="220"/>
      <w:r w:rsidRPr="00036666">
        <w:rPr>
          <w:rStyle w:val="blk"/>
          <w:rFonts w:cs="Arial"/>
          <w:color w:val="000000"/>
          <w:sz w:val="24"/>
          <w:szCs w:val="24"/>
        </w:rPr>
        <w:t xml:space="preserve">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w:t>
      </w:r>
      <w:r w:rsidRPr="00036666">
        <w:rPr>
          <w:rStyle w:val="blk"/>
          <w:rFonts w:cs="Arial"/>
          <w:color w:val="000000"/>
          <w:sz w:val="24"/>
          <w:szCs w:val="24"/>
        </w:rPr>
        <w:lastRenderedPageBreak/>
        <w:t>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482E92" w:rsidRPr="00036666" w:rsidRDefault="00482E92" w:rsidP="00703600">
      <w:pPr>
        <w:shd w:val="clear" w:color="auto" w:fill="FFFFFF"/>
        <w:ind w:firstLine="709"/>
        <w:rPr>
          <w:rFonts w:cs="Arial"/>
          <w:color w:val="000000"/>
          <w:sz w:val="24"/>
          <w:szCs w:val="24"/>
        </w:rPr>
      </w:pPr>
      <w:r w:rsidRPr="00036666">
        <w:rPr>
          <w:rStyle w:val="blk"/>
          <w:rFonts w:cs="Arial"/>
          <w:color w:val="000000"/>
          <w:sz w:val="24"/>
          <w:szCs w:val="24"/>
        </w:rP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482E92" w:rsidRPr="00036666" w:rsidRDefault="00036666" w:rsidP="00A87040">
      <w:pPr>
        <w:shd w:val="clear" w:color="auto" w:fill="FFFFFF"/>
        <w:ind w:firstLine="709"/>
        <w:rPr>
          <w:rFonts w:cs="Arial"/>
          <w:color w:val="000000"/>
          <w:sz w:val="24"/>
          <w:szCs w:val="24"/>
        </w:rPr>
      </w:pPr>
      <w:r>
        <w:rPr>
          <w:rStyle w:val="blk"/>
          <w:rFonts w:cs="Arial"/>
          <w:color w:val="000000"/>
          <w:sz w:val="24"/>
          <w:szCs w:val="24"/>
        </w:rPr>
        <w:t>2.1.</w:t>
      </w:r>
      <w:r w:rsidR="00A87040">
        <w:rPr>
          <w:rStyle w:val="blk"/>
          <w:rFonts w:cs="Arial"/>
          <w:color w:val="000000"/>
          <w:sz w:val="24"/>
          <w:szCs w:val="24"/>
        </w:rPr>
        <w:t>4</w:t>
      </w:r>
      <w:r>
        <w:rPr>
          <w:rStyle w:val="blk"/>
          <w:rFonts w:cs="Arial"/>
          <w:color w:val="000000"/>
          <w:sz w:val="24"/>
          <w:szCs w:val="24"/>
        </w:rPr>
        <w:t>.</w:t>
      </w:r>
      <w:r w:rsidR="00482E92" w:rsidRPr="00036666">
        <w:rPr>
          <w:rStyle w:val="blk"/>
          <w:rFonts w:cs="Arial"/>
          <w:color w:val="000000"/>
          <w:sz w:val="24"/>
          <w:szCs w:val="24"/>
        </w:rP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w:t>
      </w:r>
      <w:r w:rsidR="003C434C">
        <w:rPr>
          <w:rStyle w:val="blk"/>
          <w:rFonts w:cs="Arial"/>
          <w:color w:val="000000"/>
          <w:sz w:val="24"/>
          <w:szCs w:val="24"/>
        </w:rPr>
        <w:t xml:space="preserve"> </w:t>
      </w:r>
      <w:r w:rsidR="00482E92" w:rsidRPr="003C434C">
        <w:rPr>
          <w:rStyle w:val="blk"/>
          <w:rFonts w:cs="Arial"/>
          <w:color w:val="000000"/>
          <w:sz w:val="24"/>
          <w:szCs w:val="24"/>
        </w:rPr>
        <w:t>в порядке и в срок</w:t>
      </w:r>
      <w:r w:rsidR="00482E92" w:rsidRPr="00036666">
        <w:rPr>
          <w:rStyle w:val="blk"/>
          <w:rFonts w:cs="Arial"/>
          <w:color w:val="000000"/>
          <w:sz w:val="24"/>
          <w:szCs w:val="24"/>
        </w:rPr>
        <w:t>, которые предусмотрены законом, проверку достоверности данных, включаемых в указанный реестр.</w:t>
      </w:r>
    </w:p>
    <w:p w:rsidR="00482E92" w:rsidRDefault="003C434C" w:rsidP="00703600">
      <w:pPr>
        <w:shd w:val="clear" w:color="auto" w:fill="FFFFFF"/>
        <w:ind w:firstLine="709"/>
        <w:rPr>
          <w:rStyle w:val="blk"/>
          <w:rFonts w:cs="Arial"/>
          <w:color w:val="000000"/>
          <w:sz w:val="24"/>
          <w:szCs w:val="24"/>
        </w:rPr>
      </w:pPr>
      <w:bookmarkStart w:id="221" w:name="dst550"/>
      <w:bookmarkEnd w:id="221"/>
      <w:r>
        <w:rPr>
          <w:rStyle w:val="blk"/>
          <w:rFonts w:cs="Arial"/>
          <w:color w:val="000000"/>
          <w:sz w:val="24"/>
          <w:szCs w:val="24"/>
        </w:rPr>
        <w:t>2.1.</w:t>
      </w:r>
      <w:r w:rsidR="00A87040">
        <w:rPr>
          <w:rStyle w:val="blk"/>
          <w:rFonts w:cs="Arial"/>
          <w:color w:val="000000"/>
          <w:sz w:val="24"/>
          <w:szCs w:val="24"/>
        </w:rPr>
        <w:t>4</w:t>
      </w:r>
      <w:r>
        <w:rPr>
          <w:rStyle w:val="blk"/>
          <w:rFonts w:cs="Arial"/>
          <w:color w:val="000000"/>
          <w:sz w:val="24"/>
          <w:szCs w:val="24"/>
        </w:rPr>
        <w:t>.4.</w:t>
      </w:r>
      <w:r w:rsidR="00482E92" w:rsidRPr="00036666">
        <w:rPr>
          <w:rStyle w:val="blk"/>
          <w:rFonts w:cs="Arial"/>
          <w:color w:val="000000"/>
          <w:sz w:val="24"/>
          <w:szCs w:val="24"/>
        </w:rPr>
        <w:t xml:space="preserve">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482E92" w:rsidRPr="00482E92" w:rsidRDefault="00482E92" w:rsidP="00482E92">
      <w:pPr>
        <w:rPr>
          <w:highlight w:val="yellow"/>
          <w:lang w:eastAsia="ru-RU"/>
        </w:rPr>
      </w:pPr>
    </w:p>
    <w:p w:rsidR="00DF722E" w:rsidRPr="00C94E07" w:rsidRDefault="00DF722E" w:rsidP="00DF722E">
      <w:pPr>
        <w:pStyle w:val="20"/>
        <w:spacing w:before="120"/>
        <w:jc w:val="center"/>
        <w:rPr>
          <w:rFonts w:asciiTheme="minorHAnsi" w:eastAsia="Times New Roman" w:hAnsiTheme="minorHAnsi" w:cs="Arial"/>
          <w:b/>
          <w:color w:val="auto"/>
          <w:sz w:val="24"/>
          <w:szCs w:val="24"/>
          <w:lang w:eastAsia="ru-RU"/>
        </w:rPr>
      </w:pPr>
      <w:bookmarkStart w:id="222" w:name="_Toc496714207"/>
      <w:r w:rsidRPr="00C94E07">
        <w:rPr>
          <w:rFonts w:asciiTheme="minorHAnsi" w:eastAsia="Times New Roman" w:hAnsiTheme="minorHAnsi" w:cs="Arial"/>
          <w:b/>
          <w:color w:val="auto"/>
          <w:sz w:val="24"/>
          <w:szCs w:val="24"/>
          <w:lang w:eastAsia="ru-RU"/>
        </w:rPr>
        <w:t>2.2. Органы управления юридического лица</w:t>
      </w:r>
      <w:bookmarkEnd w:id="222"/>
    </w:p>
    <w:p w:rsidR="00D42D8B" w:rsidRPr="00C94E07" w:rsidRDefault="00D42D8B" w:rsidP="006C55C0">
      <w:pPr>
        <w:shd w:val="clear" w:color="auto" w:fill="FFFFFF"/>
        <w:spacing w:before="120" w:line="290" w:lineRule="atLeast"/>
        <w:ind w:firstLine="709"/>
        <w:rPr>
          <w:rFonts w:cs="Arial"/>
          <w:color w:val="000000"/>
          <w:sz w:val="24"/>
          <w:szCs w:val="24"/>
        </w:rPr>
      </w:pPr>
      <w:r w:rsidRPr="00C94E07">
        <w:rPr>
          <w:rFonts w:eastAsia="Times New Roman" w:cs="Arial"/>
          <w:b/>
          <w:sz w:val="24"/>
          <w:szCs w:val="24"/>
          <w:lang w:eastAsia="ru-RU"/>
        </w:rPr>
        <w:t>2.2.1.</w:t>
      </w:r>
      <w:r w:rsidRPr="00C94E07">
        <w:rPr>
          <w:rStyle w:val="blk"/>
          <w:color w:val="000000"/>
        </w:rPr>
        <w:t xml:space="preserve"> </w:t>
      </w:r>
      <w:r w:rsidRPr="00C94E07">
        <w:rPr>
          <w:rStyle w:val="blk"/>
          <w:rFonts w:cs="Arial"/>
          <w:color w:val="000000"/>
          <w:sz w:val="24"/>
          <w:szCs w:val="24"/>
        </w:rPr>
        <w:t>Высшим органом корпорации является общее собрание ее участников (ст. 65.3 ГК РФ</w:t>
      </w:r>
      <w:r w:rsidR="00F35E9B">
        <w:rPr>
          <w:rStyle w:val="blk"/>
          <w:rFonts w:cs="Arial"/>
          <w:color w:val="000000"/>
          <w:sz w:val="24"/>
          <w:szCs w:val="24"/>
        </w:rPr>
        <w:t xml:space="preserve"> </w:t>
      </w:r>
      <w:r w:rsidR="00F35E9B" w:rsidRPr="00F35E9B">
        <w:rPr>
          <w:rStyle w:val="blk"/>
          <w:rFonts w:cs="Arial"/>
          <w:color w:val="000000"/>
          <w:sz w:val="24"/>
          <w:szCs w:val="24"/>
        </w:rPr>
        <w:t>[10]</w:t>
      </w:r>
      <w:r w:rsidRPr="00C94E07">
        <w:rPr>
          <w:rStyle w:val="blk"/>
          <w:rFonts w:cs="Arial"/>
          <w:color w:val="000000"/>
          <w:sz w:val="24"/>
          <w:szCs w:val="24"/>
        </w:rPr>
        <w:t>).</w:t>
      </w:r>
    </w:p>
    <w:p w:rsidR="00D42D8B" w:rsidRPr="00C94E07" w:rsidRDefault="00D42D8B" w:rsidP="006C55C0">
      <w:pPr>
        <w:shd w:val="clear" w:color="auto" w:fill="FFFFFF"/>
        <w:spacing w:line="290" w:lineRule="atLeast"/>
        <w:ind w:firstLine="709"/>
        <w:rPr>
          <w:rFonts w:cs="Arial"/>
          <w:color w:val="000000"/>
          <w:sz w:val="24"/>
          <w:szCs w:val="24"/>
        </w:rPr>
      </w:pPr>
      <w:bookmarkStart w:id="223" w:name="dst10863"/>
      <w:bookmarkEnd w:id="223"/>
      <w:r w:rsidRPr="00C94E07">
        <w:rPr>
          <w:rStyle w:val="blk"/>
          <w:rFonts w:cs="Arial"/>
          <w:color w:val="000000"/>
          <w:sz w:val="24"/>
          <w:szCs w:val="24"/>
        </w:rPr>
        <w:t xml:space="preserve">В некоммерческих корпорациях и производственных кооперативах с числом участников более </w:t>
      </w:r>
      <w:r w:rsidR="00584AE0">
        <w:rPr>
          <w:rStyle w:val="blk"/>
          <w:rFonts w:cs="Arial"/>
          <w:color w:val="000000"/>
          <w:sz w:val="24"/>
          <w:szCs w:val="24"/>
        </w:rPr>
        <w:t>100</w:t>
      </w:r>
      <w:r w:rsidRPr="00C94E07">
        <w:rPr>
          <w:rStyle w:val="blk"/>
          <w:rFonts w:cs="Arial"/>
          <w:color w:val="000000"/>
          <w:sz w:val="24"/>
          <w:szCs w:val="24"/>
        </w:rPr>
        <w:t xml:space="preserve">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D42D8B" w:rsidRPr="00C94E07" w:rsidRDefault="00C94E07" w:rsidP="006C55C0">
      <w:pPr>
        <w:shd w:val="clear" w:color="auto" w:fill="FFFFFF"/>
        <w:spacing w:before="120"/>
        <w:ind w:firstLine="709"/>
        <w:rPr>
          <w:rFonts w:cs="Arial"/>
          <w:color w:val="000000"/>
          <w:sz w:val="24"/>
          <w:szCs w:val="24"/>
        </w:rPr>
      </w:pPr>
      <w:bookmarkStart w:id="224" w:name="dst1364"/>
      <w:bookmarkEnd w:id="224"/>
      <w:r w:rsidRPr="00C94E07">
        <w:rPr>
          <w:rFonts w:eastAsia="Times New Roman"/>
          <w:b/>
          <w:lang w:eastAsia="ru-RU"/>
        </w:rPr>
        <w:t>2.2.2.</w:t>
      </w:r>
      <w:r w:rsidRPr="00C94E07">
        <w:rPr>
          <w:rStyle w:val="blk"/>
          <w:rFonts w:cs="Arial"/>
          <w:color w:val="000000"/>
          <w:sz w:val="24"/>
          <w:szCs w:val="24"/>
        </w:rPr>
        <w:t xml:space="preserve"> </w:t>
      </w:r>
      <w:r w:rsidR="00D42D8B" w:rsidRPr="00C94E07">
        <w:rPr>
          <w:rStyle w:val="blk"/>
          <w:rFonts w:cs="Arial"/>
          <w:color w:val="000000"/>
          <w:sz w:val="24"/>
          <w:szCs w:val="24"/>
        </w:rPr>
        <w:t xml:space="preserve">Если иное не предусмотрено </w:t>
      </w:r>
      <w:r w:rsidRPr="00C94E07">
        <w:rPr>
          <w:rStyle w:val="blk"/>
          <w:rFonts w:cs="Arial"/>
          <w:color w:val="000000"/>
          <w:sz w:val="24"/>
          <w:szCs w:val="24"/>
        </w:rPr>
        <w:t xml:space="preserve">ГК РФ </w:t>
      </w:r>
      <w:r w:rsidR="00D42D8B" w:rsidRPr="00C94E07">
        <w:rPr>
          <w:rStyle w:val="blk"/>
          <w:rFonts w:cs="Arial"/>
          <w:color w:val="000000"/>
          <w:sz w:val="24"/>
          <w:szCs w:val="24"/>
        </w:rPr>
        <w:t>или другим законом, к исключительной компетенции высшего органа корпорации относятся:</w:t>
      </w:r>
    </w:p>
    <w:p w:rsidR="00D42D8B" w:rsidRPr="00C94E07" w:rsidRDefault="00D42D8B" w:rsidP="00065109">
      <w:pPr>
        <w:pStyle w:val="a4"/>
        <w:numPr>
          <w:ilvl w:val="0"/>
          <w:numId w:val="26"/>
        </w:numPr>
        <w:shd w:val="clear" w:color="auto" w:fill="FFFFFF"/>
        <w:spacing w:line="290" w:lineRule="atLeast"/>
        <w:rPr>
          <w:rFonts w:cs="Arial"/>
          <w:color w:val="000000"/>
          <w:sz w:val="24"/>
          <w:szCs w:val="24"/>
        </w:rPr>
      </w:pPr>
      <w:bookmarkStart w:id="225" w:name="dst1365"/>
      <w:bookmarkEnd w:id="225"/>
      <w:r w:rsidRPr="00C94E07">
        <w:rPr>
          <w:rStyle w:val="blk"/>
          <w:rFonts w:cs="Arial"/>
          <w:color w:val="000000"/>
          <w:sz w:val="24"/>
          <w:szCs w:val="24"/>
        </w:rPr>
        <w:t>определение приоритетных направлений деятельности корпорации, принципов образования и использования ее имущества;</w:t>
      </w:r>
    </w:p>
    <w:p w:rsidR="00D42D8B" w:rsidRPr="00C94E07" w:rsidRDefault="00D42D8B" w:rsidP="00065109">
      <w:pPr>
        <w:pStyle w:val="a4"/>
        <w:numPr>
          <w:ilvl w:val="0"/>
          <w:numId w:val="26"/>
        </w:numPr>
        <w:shd w:val="clear" w:color="auto" w:fill="FFFFFF"/>
        <w:spacing w:line="290" w:lineRule="atLeast"/>
        <w:rPr>
          <w:rFonts w:cs="Arial"/>
          <w:color w:val="000000"/>
          <w:sz w:val="24"/>
          <w:szCs w:val="24"/>
        </w:rPr>
      </w:pPr>
      <w:bookmarkStart w:id="226" w:name="dst1366"/>
      <w:bookmarkEnd w:id="226"/>
      <w:r w:rsidRPr="00C94E07">
        <w:rPr>
          <w:rStyle w:val="blk"/>
          <w:rFonts w:cs="Arial"/>
          <w:color w:val="000000"/>
          <w:sz w:val="24"/>
          <w:szCs w:val="24"/>
        </w:rPr>
        <w:t>утверждение и изменение устава корпорации;</w:t>
      </w:r>
    </w:p>
    <w:p w:rsidR="00D42D8B" w:rsidRPr="00C94E07" w:rsidRDefault="00D42D8B" w:rsidP="00065109">
      <w:pPr>
        <w:pStyle w:val="a4"/>
        <w:numPr>
          <w:ilvl w:val="0"/>
          <w:numId w:val="26"/>
        </w:numPr>
        <w:shd w:val="clear" w:color="auto" w:fill="FFFFFF"/>
        <w:spacing w:line="290" w:lineRule="atLeast"/>
        <w:rPr>
          <w:rFonts w:cs="Arial"/>
          <w:color w:val="000000"/>
          <w:sz w:val="24"/>
          <w:szCs w:val="24"/>
        </w:rPr>
      </w:pPr>
      <w:bookmarkStart w:id="227" w:name="dst1367"/>
      <w:bookmarkEnd w:id="227"/>
      <w:r w:rsidRPr="00C94E07">
        <w:rPr>
          <w:rStyle w:val="blk"/>
          <w:rFonts w:cs="Arial"/>
          <w:color w:val="000000"/>
          <w:sz w:val="24"/>
          <w:szCs w:val="24"/>
        </w:rP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D42D8B" w:rsidRPr="00C94E07" w:rsidRDefault="00D42D8B" w:rsidP="00065109">
      <w:pPr>
        <w:pStyle w:val="a4"/>
        <w:numPr>
          <w:ilvl w:val="0"/>
          <w:numId w:val="26"/>
        </w:numPr>
        <w:shd w:val="clear" w:color="auto" w:fill="FFFFFF"/>
        <w:spacing w:line="290" w:lineRule="atLeast"/>
        <w:rPr>
          <w:rFonts w:cs="Arial"/>
          <w:color w:val="000000"/>
          <w:sz w:val="24"/>
          <w:szCs w:val="24"/>
        </w:rPr>
      </w:pPr>
      <w:bookmarkStart w:id="228" w:name="dst1368"/>
      <w:bookmarkEnd w:id="228"/>
      <w:r w:rsidRPr="00C94E07">
        <w:rPr>
          <w:rStyle w:val="blk"/>
          <w:rFonts w:cs="Arial"/>
          <w:color w:val="000000"/>
          <w:sz w:val="24"/>
          <w:szCs w:val="24"/>
        </w:rP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D42D8B" w:rsidRPr="00C94E07" w:rsidRDefault="00D42D8B" w:rsidP="00065109">
      <w:pPr>
        <w:pStyle w:val="a4"/>
        <w:numPr>
          <w:ilvl w:val="0"/>
          <w:numId w:val="26"/>
        </w:numPr>
        <w:shd w:val="clear" w:color="auto" w:fill="FFFFFF"/>
        <w:spacing w:line="290" w:lineRule="atLeast"/>
        <w:rPr>
          <w:rFonts w:cs="Arial"/>
          <w:color w:val="000000"/>
          <w:sz w:val="24"/>
          <w:szCs w:val="24"/>
        </w:rPr>
      </w:pPr>
      <w:bookmarkStart w:id="229" w:name="dst1369"/>
      <w:bookmarkEnd w:id="229"/>
      <w:r w:rsidRPr="00C94E07">
        <w:rPr>
          <w:rStyle w:val="blk"/>
          <w:rFonts w:cs="Arial"/>
          <w:color w:val="000000"/>
          <w:sz w:val="24"/>
          <w:szCs w:val="24"/>
        </w:rP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D42D8B" w:rsidRPr="00C94E07" w:rsidRDefault="00D42D8B" w:rsidP="00065109">
      <w:pPr>
        <w:pStyle w:val="a4"/>
        <w:numPr>
          <w:ilvl w:val="0"/>
          <w:numId w:val="26"/>
        </w:numPr>
        <w:shd w:val="clear" w:color="auto" w:fill="FFFFFF"/>
        <w:spacing w:line="290" w:lineRule="atLeast"/>
        <w:rPr>
          <w:rFonts w:cs="Arial"/>
          <w:color w:val="000000"/>
          <w:sz w:val="24"/>
          <w:szCs w:val="24"/>
        </w:rPr>
      </w:pPr>
      <w:bookmarkStart w:id="230" w:name="dst1370"/>
      <w:bookmarkEnd w:id="230"/>
      <w:r w:rsidRPr="00C94E07">
        <w:rPr>
          <w:rStyle w:val="blk"/>
          <w:rFonts w:cs="Arial"/>
          <w:color w:val="000000"/>
          <w:sz w:val="24"/>
          <w:szCs w:val="24"/>
        </w:rP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D42D8B" w:rsidRPr="00C94E07" w:rsidRDefault="00D42D8B" w:rsidP="00065109">
      <w:pPr>
        <w:pStyle w:val="a4"/>
        <w:numPr>
          <w:ilvl w:val="0"/>
          <w:numId w:val="26"/>
        </w:numPr>
        <w:shd w:val="clear" w:color="auto" w:fill="FFFFFF"/>
        <w:spacing w:line="290" w:lineRule="atLeast"/>
        <w:rPr>
          <w:rFonts w:cs="Arial"/>
          <w:color w:val="000000"/>
          <w:sz w:val="24"/>
          <w:szCs w:val="24"/>
        </w:rPr>
      </w:pPr>
      <w:bookmarkStart w:id="231" w:name="dst1371"/>
      <w:bookmarkEnd w:id="231"/>
      <w:r w:rsidRPr="00C94E07">
        <w:rPr>
          <w:rStyle w:val="blk"/>
          <w:rFonts w:cs="Arial"/>
          <w:color w:val="000000"/>
          <w:sz w:val="24"/>
          <w:szCs w:val="24"/>
        </w:rP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D42D8B" w:rsidRPr="00C94E07" w:rsidRDefault="00D42D8B" w:rsidP="00065109">
      <w:pPr>
        <w:pStyle w:val="a4"/>
        <w:numPr>
          <w:ilvl w:val="0"/>
          <w:numId w:val="26"/>
        </w:numPr>
        <w:shd w:val="clear" w:color="auto" w:fill="FFFFFF"/>
        <w:spacing w:line="290" w:lineRule="atLeast"/>
        <w:rPr>
          <w:rFonts w:cs="Arial"/>
          <w:color w:val="000000"/>
          <w:sz w:val="24"/>
          <w:szCs w:val="24"/>
        </w:rPr>
      </w:pPr>
      <w:bookmarkStart w:id="232" w:name="dst1372"/>
      <w:bookmarkEnd w:id="232"/>
      <w:r w:rsidRPr="00C94E07">
        <w:rPr>
          <w:rStyle w:val="blk"/>
          <w:rFonts w:cs="Arial"/>
          <w:color w:val="000000"/>
          <w:sz w:val="24"/>
          <w:szCs w:val="24"/>
        </w:rPr>
        <w:lastRenderedPageBreak/>
        <w:t>избрание ревизионной комиссии (ревизора) и назначение аудиторской организации или индивидуального аудитора корпорации.</w:t>
      </w:r>
    </w:p>
    <w:p w:rsidR="00D42D8B" w:rsidRPr="00C94E07" w:rsidRDefault="00D42D8B" w:rsidP="006C55C0">
      <w:pPr>
        <w:shd w:val="clear" w:color="auto" w:fill="FFFFFF"/>
        <w:spacing w:line="290" w:lineRule="atLeast"/>
        <w:ind w:firstLine="709"/>
        <w:rPr>
          <w:rFonts w:cs="Arial"/>
          <w:color w:val="000000"/>
          <w:sz w:val="24"/>
          <w:szCs w:val="24"/>
        </w:rPr>
      </w:pPr>
      <w:bookmarkStart w:id="233" w:name="dst1373"/>
      <w:bookmarkEnd w:id="233"/>
      <w:r w:rsidRPr="00C94E07">
        <w:rPr>
          <w:rStyle w:val="blk"/>
          <w:rFonts w:cs="Arial"/>
          <w:color w:val="000000"/>
          <w:sz w:val="24"/>
          <w:szCs w:val="24"/>
        </w:rPr>
        <w:t>Законом и учредительным документом корпорации к исключительной компетенции ее высшего органа может быть отнесено решение иных вопросов.</w:t>
      </w:r>
    </w:p>
    <w:p w:rsidR="00D42D8B" w:rsidRPr="00C94E07" w:rsidRDefault="002A38DD" w:rsidP="006C55C0">
      <w:pPr>
        <w:shd w:val="clear" w:color="auto" w:fill="FFFFFF"/>
        <w:spacing w:line="290" w:lineRule="atLeast"/>
        <w:ind w:firstLine="709"/>
        <w:rPr>
          <w:rFonts w:cs="Arial"/>
          <w:color w:val="000000"/>
          <w:sz w:val="24"/>
          <w:szCs w:val="24"/>
        </w:rPr>
      </w:pPr>
      <w:bookmarkStart w:id="234" w:name="dst1374"/>
      <w:bookmarkEnd w:id="234"/>
      <w:r w:rsidRPr="00577197">
        <w:rPr>
          <w:rStyle w:val="blk"/>
          <w:rFonts w:cs="Arial"/>
          <w:color w:val="000000"/>
          <w:sz w:val="24"/>
          <w:szCs w:val="24"/>
        </w:rPr>
        <w:t>Вопросы, отнесенные ГК РФ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ГК РФ или другим законом.</w:t>
      </w:r>
    </w:p>
    <w:p w:rsidR="00D42D8B" w:rsidRPr="00C94E07" w:rsidRDefault="00C94E07" w:rsidP="006C55C0">
      <w:pPr>
        <w:shd w:val="clear" w:color="auto" w:fill="FFFFFF"/>
        <w:spacing w:before="120"/>
        <w:ind w:firstLine="709"/>
        <w:rPr>
          <w:rFonts w:cs="Arial"/>
          <w:color w:val="000000"/>
          <w:sz w:val="24"/>
          <w:szCs w:val="24"/>
        </w:rPr>
      </w:pPr>
      <w:bookmarkStart w:id="235" w:name="dst1375"/>
      <w:bookmarkEnd w:id="235"/>
      <w:r w:rsidRPr="00C94E07">
        <w:rPr>
          <w:rStyle w:val="blk"/>
          <w:rFonts w:cs="Arial"/>
          <w:b/>
          <w:color w:val="000000"/>
          <w:sz w:val="24"/>
          <w:szCs w:val="24"/>
        </w:rPr>
        <w:t>2.2.</w:t>
      </w:r>
      <w:r w:rsidR="00D42D8B" w:rsidRPr="00C94E07">
        <w:rPr>
          <w:rStyle w:val="blk"/>
          <w:rFonts w:cs="Arial"/>
          <w:b/>
          <w:color w:val="000000"/>
          <w:sz w:val="24"/>
          <w:szCs w:val="24"/>
        </w:rPr>
        <w:t>3.</w:t>
      </w:r>
      <w:r w:rsidR="00D42D8B" w:rsidRPr="00C94E07">
        <w:rPr>
          <w:rStyle w:val="blk"/>
          <w:rFonts w:cs="Arial"/>
          <w:color w:val="000000"/>
          <w:sz w:val="24"/>
          <w:szCs w:val="24"/>
        </w:rPr>
        <w:t xml:space="preserve">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В качестве единоличного исполнительного органа корпорации может выступать как физическое лицо, так и юридическое лицо.</w:t>
      </w:r>
    </w:p>
    <w:p w:rsidR="00D42D8B" w:rsidRPr="00C94E07" w:rsidRDefault="00D42D8B" w:rsidP="006C55C0">
      <w:pPr>
        <w:shd w:val="clear" w:color="auto" w:fill="FFFFFF"/>
        <w:spacing w:line="290" w:lineRule="atLeast"/>
        <w:ind w:firstLine="709"/>
        <w:rPr>
          <w:rFonts w:cs="Arial"/>
          <w:color w:val="000000"/>
          <w:sz w:val="24"/>
          <w:szCs w:val="24"/>
        </w:rPr>
      </w:pPr>
      <w:bookmarkStart w:id="236" w:name="dst1376"/>
      <w:bookmarkEnd w:id="236"/>
      <w:r w:rsidRPr="00C94E07">
        <w:rPr>
          <w:rStyle w:val="blk"/>
          <w:rFonts w:cs="Arial"/>
          <w:color w:val="000000"/>
          <w:sz w:val="24"/>
          <w:szCs w:val="24"/>
        </w:rPr>
        <w:t xml:space="preserve">В случаях, предусмотренных </w:t>
      </w:r>
      <w:r w:rsidR="00C94E07" w:rsidRPr="00C94E07">
        <w:rPr>
          <w:rStyle w:val="blk"/>
          <w:rFonts w:cs="Arial"/>
          <w:color w:val="000000"/>
          <w:sz w:val="24"/>
          <w:szCs w:val="24"/>
        </w:rPr>
        <w:t>ГК РФ</w:t>
      </w:r>
      <w:r w:rsidRPr="00C94E07">
        <w:rPr>
          <w:rStyle w:val="blk"/>
          <w:rFonts w:cs="Arial"/>
          <w:color w:val="000000"/>
          <w:sz w:val="24"/>
          <w:szCs w:val="24"/>
        </w:rPr>
        <w:t>, другим</w:t>
      </w:r>
      <w:r w:rsidR="00DB6B0D">
        <w:rPr>
          <w:rStyle w:val="blk"/>
          <w:rFonts w:cs="Arial"/>
          <w:color w:val="000000"/>
          <w:sz w:val="24"/>
          <w:szCs w:val="24"/>
        </w:rPr>
        <w:t xml:space="preserve"> </w:t>
      </w:r>
      <w:r w:rsidRPr="00C94E07">
        <w:rPr>
          <w:rStyle w:val="blk"/>
          <w:rFonts w:cs="Arial"/>
          <w:color w:val="000000"/>
          <w:sz w:val="24"/>
          <w:szCs w:val="24"/>
        </w:rPr>
        <w:t>законом</w:t>
      </w:r>
      <w:r w:rsidR="00DB6B0D">
        <w:rPr>
          <w:rStyle w:val="blk"/>
          <w:rFonts w:cs="Arial"/>
          <w:color w:val="000000"/>
          <w:sz w:val="24"/>
          <w:szCs w:val="24"/>
        </w:rPr>
        <w:t xml:space="preserve"> </w:t>
      </w:r>
      <w:r w:rsidRPr="00C94E07">
        <w:rPr>
          <w:rStyle w:val="blk"/>
          <w:rFonts w:cs="Arial"/>
          <w:color w:val="000000"/>
          <w:sz w:val="24"/>
          <w:szCs w:val="24"/>
        </w:rPr>
        <w:t>или уставом корпорации, в корпорации образуется коллегиальный исполнительный орган (правление, дирекция и т.п.).</w:t>
      </w:r>
    </w:p>
    <w:p w:rsidR="00D42D8B" w:rsidRPr="00C94E07" w:rsidRDefault="00D42D8B" w:rsidP="006C55C0">
      <w:pPr>
        <w:shd w:val="clear" w:color="auto" w:fill="FFFFFF"/>
        <w:spacing w:line="290" w:lineRule="atLeast"/>
        <w:ind w:firstLine="709"/>
        <w:rPr>
          <w:rFonts w:cs="Arial"/>
          <w:color w:val="000000"/>
          <w:sz w:val="24"/>
          <w:szCs w:val="24"/>
        </w:rPr>
      </w:pPr>
      <w:bookmarkStart w:id="237" w:name="dst1377"/>
      <w:bookmarkEnd w:id="237"/>
      <w:r w:rsidRPr="00C94E07">
        <w:rPr>
          <w:rStyle w:val="blk"/>
          <w:rFonts w:cs="Arial"/>
          <w:color w:val="000000"/>
          <w:sz w:val="24"/>
          <w:szCs w:val="24"/>
        </w:rPr>
        <w:t>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w:t>
      </w:r>
      <w:r w:rsidR="00DB6B0D">
        <w:rPr>
          <w:rStyle w:val="blk"/>
          <w:rFonts w:cs="Arial"/>
          <w:color w:val="000000"/>
          <w:sz w:val="24"/>
          <w:szCs w:val="24"/>
        </w:rPr>
        <w:t xml:space="preserve"> п. </w:t>
      </w:r>
      <w:r w:rsidR="00C94E07" w:rsidRPr="00C94E07">
        <w:rPr>
          <w:rStyle w:val="blk"/>
          <w:rFonts w:cs="Arial"/>
          <w:color w:val="000000"/>
          <w:sz w:val="24"/>
          <w:szCs w:val="24"/>
        </w:rPr>
        <w:t xml:space="preserve">2.2.4 </w:t>
      </w:r>
      <w:r w:rsidRPr="00C94E07">
        <w:rPr>
          <w:rStyle w:val="blk"/>
          <w:rFonts w:cs="Arial"/>
          <w:color w:val="000000"/>
          <w:sz w:val="24"/>
          <w:szCs w:val="24"/>
        </w:rPr>
        <w:t>коллегиального органа управления.</w:t>
      </w:r>
    </w:p>
    <w:p w:rsidR="00D42D8B" w:rsidRPr="00C94E07" w:rsidRDefault="00C94E07" w:rsidP="006C55C0">
      <w:pPr>
        <w:shd w:val="clear" w:color="auto" w:fill="FFFFFF"/>
        <w:spacing w:before="120"/>
        <w:ind w:firstLine="709"/>
        <w:rPr>
          <w:rFonts w:cs="Arial"/>
          <w:color w:val="000000"/>
          <w:sz w:val="24"/>
          <w:szCs w:val="24"/>
        </w:rPr>
      </w:pPr>
      <w:bookmarkStart w:id="238" w:name="dst1378"/>
      <w:bookmarkEnd w:id="238"/>
      <w:r w:rsidRPr="00C94E07">
        <w:rPr>
          <w:rStyle w:val="blk"/>
          <w:rFonts w:cs="Arial"/>
          <w:b/>
          <w:color w:val="000000"/>
          <w:sz w:val="24"/>
          <w:szCs w:val="24"/>
        </w:rPr>
        <w:t>2.2.4.</w:t>
      </w:r>
      <w:r w:rsidRPr="00C94E07">
        <w:rPr>
          <w:rStyle w:val="blk"/>
          <w:rFonts w:cs="Arial"/>
          <w:color w:val="000000"/>
          <w:sz w:val="24"/>
          <w:szCs w:val="24"/>
        </w:rPr>
        <w:t xml:space="preserve"> </w:t>
      </w:r>
      <w:r w:rsidR="00D42D8B" w:rsidRPr="00C94E07">
        <w:rPr>
          <w:rStyle w:val="blk"/>
          <w:rFonts w:cs="Arial"/>
          <w:color w:val="000000"/>
          <w:sz w:val="24"/>
          <w:szCs w:val="24"/>
        </w:rPr>
        <w:t>Нар</w:t>
      </w:r>
      <w:r w:rsidRPr="00C94E07">
        <w:rPr>
          <w:rStyle w:val="blk"/>
          <w:rFonts w:cs="Arial"/>
          <w:color w:val="000000"/>
          <w:sz w:val="24"/>
          <w:szCs w:val="24"/>
        </w:rPr>
        <w:t xml:space="preserve">яду с исполнительными органами </w:t>
      </w:r>
      <w:r w:rsidR="00D42D8B" w:rsidRPr="00C94E07">
        <w:rPr>
          <w:rStyle w:val="blk"/>
          <w:rFonts w:cs="Arial"/>
          <w:color w:val="000000"/>
          <w:sz w:val="24"/>
          <w:szCs w:val="24"/>
        </w:rPr>
        <w:t xml:space="preserve">в корпорации может быть образован в случаях, предусмотренных </w:t>
      </w:r>
      <w:r w:rsidRPr="00C94E07">
        <w:rPr>
          <w:rStyle w:val="blk"/>
          <w:rFonts w:cs="Arial"/>
          <w:color w:val="000000"/>
          <w:sz w:val="24"/>
          <w:szCs w:val="24"/>
        </w:rPr>
        <w:t xml:space="preserve">ГК РФ, другим </w:t>
      </w:r>
      <w:r w:rsidR="00D42D8B" w:rsidRPr="00C94E07">
        <w:rPr>
          <w:rStyle w:val="blk"/>
          <w:rFonts w:cs="Arial"/>
          <w:color w:val="000000"/>
          <w:sz w:val="24"/>
          <w:szCs w:val="24"/>
        </w:rPr>
        <w:t>закон</w:t>
      </w:r>
      <w:r w:rsidRPr="00C94E07">
        <w:rPr>
          <w:rStyle w:val="blk"/>
          <w:rFonts w:cs="Arial"/>
          <w:color w:val="000000"/>
          <w:sz w:val="24"/>
          <w:szCs w:val="24"/>
        </w:rPr>
        <w:t xml:space="preserve">ом </w:t>
      </w:r>
      <w:r w:rsidR="00D42D8B" w:rsidRPr="00C94E07">
        <w:rPr>
          <w:rStyle w:val="blk"/>
          <w:rFonts w:cs="Arial"/>
          <w:color w:val="000000"/>
          <w:sz w:val="24"/>
          <w:szCs w:val="24"/>
        </w:rPr>
        <w:t>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D42D8B" w:rsidRPr="00C94E07" w:rsidRDefault="002A38DD" w:rsidP="006C55C0">
      <w:pPr>
        <w:shd w:val="clear" w:color="auto" w:fill="FFFFFF"/>
        <w:spacing w:line="290" w:lineRule="atLeast"/>
        <w:ind w:firstLine="709"/>
        <w:rPr>
          <w:rFonts w:cs="Arial"/>
          <w:color w:val="000000"/>
          <w:sz w:val="24"/>
          <w:szCs w:val="24"/>
        </w:rPr>
      </w:pPr>
      <w:bookmarkStart w:id="239" w:name="dst1379"/>
      <w:bookmarkEnd w:id="239"/>
      <w:r w:rsidRPr="00577197">
        <w:rPr>
          <w:rStyle w:val="blk"/>
          <w:rFonts w:cs="Arial"/>
          <w:color w:val="000000"/>
          <w:sz w:val="24"/>
          <w:szCs w:val="24"/>
        </w:rPr>
        <w:t>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оспаривать совершенные корпорацией сделки … и требовать применения последствий их недействительности, а также требовать применения последствий недействительности ничтожных сделок корпорации … .</w:t>
      </w:r>
    </w:p>
    <w:p w:rsidR="00DF722E" w:rsidRPr="00C94E07" w:rsidRDefault="00D42D8B" w:rsidP="006C55C0">
      <w:pPr>
        <w:spacing w:before="120"/>
        <w:ind w:firstLine="709"/>
        <w:rPr>
          <w:rFonts w:eastAsia="Times New Roman" w:cs="Arial"/>
          <w:sz w:val="24"/>
          <w:szCs w:val="24"/>
          <w:lang w:eastAsia="ru-RU"/>
        </w:rPr>
      </w:pPr>
      <w:r w:rsidRPr="00C94E07">
        <w:rPr>
          <w:rFonts w:eastAsia="Times New Roman" w:cs="Arial"/>
          <w:b/>
          <w:sz w:val="24"/>
          <w:szCs w:val="24"/>
          <w:lang w:eastAsia="ru-RU"/>
        </w:rPr>
        <w:t>2.2.</w:t>
      </w:r>
      <w:r w:rsidR="00C94E07" w:rsidRPr="00C94E07">
        <w:rPr>
          <w:rFonts w:eastAsia="Times New Roman" w:cs="Arial"/>
          <w:b/>
          <w:sz w:val="24"/>
          <w:szCs w:val="24"/>
          <w:lang w:eastAsia="ru-RU"/>
        </w:rPr>
        <w:t>5</w:t>
      </w:r>
      <w:r w:rsidRPr="00C94E07">
        <w:rPr>
          <w:rFonts w:eastAsia="Times New Roman" w:cs="Arial"/>
          <w:b/>
          <w:sz w:val="24"/>
          <w:szCs w:val="24"/>
          <w:lang w:eastAsia="ru-RU"/>
        </w:rPr>
        <w:t>.</w:t>
      </w:r>
      <w:r w:rsidRPr="00C94E07">
        <w:rPr>
          <w:rFonts w:eastAsia="Times New Roman" w:cs="Arial"/>
          <w:sz w:val="24"/>
          <w:szCs w:val="24"/>
          <w:lang w:eastAsia="ru-RU"/>
        </w:rPr>
        <w:t xml:space="preserve"> </w:t>
      </w:r>
      <w:r w:rsidR="00F937CB">
        <w:rPr>
          <w:rFonts w:eastAsia="Times New Roman" w:cs="Arial"/>
          <w:sz w:val="24"/>
          <w:szCs w:val="24"/>
          <w:lang w:eastAsia="ru-RU"/>
        </w:rPr>
        <w:t>На что обратить внимание в практической деятельности: в</w:t>
      </w:r>
      <w:r w:rsidR="007238D6" w:rsidRPr="00C94E07">
        <w:rPr>
          <w:rFonts w:eastAsia="Times New Roman" w:cs="Arial"/>
          <w:sz w:val="24"/>
          <w:szCs w:val="24"/>
          <w:lang w:eastAsia="ru-RU"/>
        </w:rPr>
        <w:t xml:space="preserve"> зависимости от организационно-правовой формы юридического лица оно может иметь специфику в части состава органов управления</w:t>
      </w:r>
      <w:r w:rsidRPr="00C94E07">
        <w:rPr>
          <w:rFonts w:eastAsia="Times New Roman" w:cs="Arial"/>
          <w:sz w:val="24"/>
          <w:szCs w:val="24"/>
          <w:lang w:eastAsia="ru-RU"/>
        </w:rPr>
        <w:t>, их названия</w:t>
      </w:r>
      <w:r w:rsidR="007238D6" w:rsidRPr="00C94E07">
        <w:rPr>
          <w:rFonts w:eastAsia="Times New Roman" w:cs="Arial"/>
          <w:sz w:val="24"/>
          <w:szCs w:val="24"/>
          <w:lang w:eastAsia="ru-RU"/>
        </w:rPr>
        <w:t xml:space="preserve"> и  полномочий. </w:t>
      </w:r>
    </w:p>
    <w:p w:rsidR="00D42D8B" w:rsidRPr="00C94E07" w:rsidRDefault="00D42D8B" w:rsidP="006C55C0">
      <w:pPr>
        <w:ind w:firstLine="709"/>
        <w:rPr>
          <w:sz w:val="24"/>
          <w:szCs w:val="24"/>
          <w:lang w:eastAsia="ru-RU"/>
        </w:rPr>
      </w:pPr>
      <w:r w:rsidRPr="00C94E07">
        <w:rPr>
          <w:sz w:val="24"/>
          <w:szCs w:val="24"/>
          <w:lang w:eastAsia="ru-RU"/>
        </w:rPr>
        <w:t>Например, стандартный набор органов управления акционерного общества включает: общее собрание членов, Совет директоров</w:t>
      </w:r>
      <w:r w:rsidR="00407EDB">
        <w:rPr>
          <w:sz w:val="24"/>
          <w:szCs w:val="24"/>
          <w:lang w:eastAsia="ru-RU"/>
        </w:rPr>
        <w:t xml:space="preserve"> (наблюдательный совет)</w:t>
      </w:r>
      <w:r w:rsidRPr="00C94E07">
        <w:rPr>
          <w:sz w:val="24"/>
          <w:szCs w:val="24"/>
          <w:lang w:eastAsia="ru-RU"/>
        </w:rPr>
        <w:t xml:space="preserve">, Единоличный исполнительный орган (например, Генеральный директор) (Главы </w:t>
      </w:r>
      <w:r w:rsidRPr="00C94E07">
        <w:rPr>
          <w:sz w:val="24"/>
          <w:szCs w:val="24"/>
          <w:lang w:val="en-US" w:eastAsia="ru-RU"/>
        </w:rPr>
        <w:t>VII</w:t>
      </w:r>
      <w:r w:rsidRPr="00C94E07">
        <w:rPr>
          <w:sz w:val="24"/>
          <w:szCs w:val="24"/>
          <w:lang w:eastAsia="ru-RU"/>
        </w:rPr>
        <w:t xml:space="preserve">, </w:t>
      </w:r>
      <w:r w:rsidRPr="00C94E07">
        <w:rPr>
          <w:sz w:val="24"/>
          <w:szCs w:val="24"/>
          <w:lang w:val="en-US" w:eastAsia="ru-RU"/>
        </w:rPr>
        <w:t>VIII</w:t>
      </w:r>
      <w:r w:rsidRPr="00C94E07">
        <w:rPr>
          <w:sz w:val="24"/>
          <w:szCs w:val="24"/>
          <w:lang w:eastAsia="ru-RU"/>
        </w:rPr>
        <w:t xml:space="preserve"> [</w:t>
      </w:r>
      <w:r w:rsidR="00F35E9B">
        <w:rPr>
          <w:sz w:val="24"/>
          <w:szCs w:val="24"/>
          <w:lang w:eastAsia="ru-RU"/>
        </w:rPr>
        <w:t>18</w:t>
      </w:r>
      <w:r w:rsidRPr="00C94E07">
        <w:rPr>
          <w:sz w:val="24"/>
          <w:szCs w:val="24"/>
          <w:lang w:eastAsia="ru-RU"/>
        </w:rPr>
        <w:t>]).</w:t>
      </w:r>
    </w:p>
    <w:p w:rsidR="007238D6" w:rsidRPr="007238D6" w:rsidRDefault="007238D6" w:rsidP="007238D6">
      <w:pPr>
        <w:rPr>
          <w:highlight w:val="yellow"/>
          <w:lang w:eastAsia="ru-RU"/>
        </w:rPr>
      </w:pPr>
    </w:p>
    <w:p w:rsidR="00DF722E" w:rsidRPr="006F0F9A" w:rsidRDefault="00DF722E" w:rsidP="00DF722E">
      <w:pPr>
        <w:pStyle w:val="20"/>
        <w:spacing w:before="120"/>
        <w:jc w:val="center"/>
        <w:rPr>
          <w:rFonts w:asciiTheme="minorHAnsi" w:eastAsia="Times New Roman" w:hAnsiTheme="minorHAnsi" w:cs="Arial"/>
          <w:b/>
          <w:color w:val="auto"/>
          <w:sz w:val="24"/>
          <w:szCs w:val="24"/>
          <w:lang w:eastAsia="ru-RU"/>
        </w:rPr>
      </w:pPr>
      <w:bookmarkStart w:id="240" w:name="_Toc496714208"/>
      <w:r w:rsidRPr="006F0F9A">
        <w:rPr>
          <w:rFonts w:asciiTheme="minorHAnsi" w:eastAsia="Times New Roman" w:hAnsiTheme="minorHAnsi" w:cs="Arial"/>
          <w:b/>
          <w:color w:val="auto"/>
          <w:sz w:val="24"/>
          <w:szCs w:val="24"/>
          <w:lang w:eastAsia="ru-RU"/>
        </w:rPr>
        <w:t>2.3. Организационно-правовые формы юридических лиц</w:t>
      </w:r>
      <w:bookmarkEnd w:id="240"/>
    </w:p>
    <w:p w:rsidR="00C77673" w:rsidRPr="00C77673" w:rsidRDefault="00C77673" w:rsidP="00703600">
      <w:pPr>
        <w:spacing w:before="120"/>
        <w:ind w:firstLine="709"/>
        <w:rPr>
          <w:rFonts w:eastAsia="Times New Roman" w:cs="Times New Roman"/>
          <w:sz w:val="24"/>
          <w:szCs w:val="24"/>
          <w:lang w:eastAsia="ru-RU"/>
        </w:rPr>
      </w:pPr>
      <w:r w:rsidRPr="00720B90">
        <w:rPr>
          <w:rFonts w:eastAsia="Times New Roman" w:cs="Times New Roman"/>
          <w:b/>
          <w:sz w:val="24"/>
          <w:szCs w:val="24"/>
          <w:lang w:eastAsia="ru-RU"/>
        </w:rPr>
        <w:t>2.3.1.</w:t>
      </w:r>
      <w:r w:rsidRPr="00C77673">
        <w:rPr>
          <w:rFonts w:eastAsia="Times New Roman" w:cs="Times New Roman"/>
          <w:sz w:val="24"/>
          <w:szCs w:val="24"/>
          <w:lang w:eastAsia="ru-RU"/>
        </w:rPr>
        <w:t xml:space="preserve"> </w:t>
      </w:r>
      <w:r w:rsidR="00FD19CF" w:rsidRPr="00C77673">
        <w:rPr>
          <w:rFonts w:eastAsia="Times New Roman" w:cs="Times New Roman"/>
          <w:sz w:val="24"/>
          <w:szCs w:val="24"/>
          <w:lang w:eastAsia="ru-RU"/>
        </w:rPr>
        <w:t>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r w:rsidRPr="00C77673">
        <w:rPr>
          <w:rFonts w:eastAsia="Times New Roman" w:cs="Times New Roman"/>
          <w:sz w:val="24"/>
          <w:szCs w:val="24"/>
          <w:lang w:eastAsia="ru-RU"/>
        </w:rPr>
        <w:t xml:space="preserve"> (ст. 50 ГК РФ</w:t>
      </w:r>
      <w:r w:rsidR="00D65468">
        <w:rPr>
          <w:rFonts w:eastAsia="Times New Roman" w:cs="Times New Roman"/>
          <w:sz w:val="24"/>
          <w:szCs w:val="24"/>
          <w:lang w:eastAsia="ru-RU"/>
        </w:rPr>
        <w:t xml:space="preserve"> </w:t>
      </w:r>
      <w:r w:rsidR="00D65468" w:rsidRPr="00D65468">
        <w:rPr>
          <w:rFonts w:eastAsia="Times New Roman" w:cs="Times New Roman"/>
          <w:sz w:val="24"/>
          <w:szCs w:val="24"/>
          <w:lang w:eastAsia="ru-RU"/>
        </w:rPr>
        <w:t>[10]</w:t>
      </w:r>
      <w:r w:rsidRPr="00C77673">
        <w:rPr>
          <w:rFonts w:eastAsia="Times New Roman" w:cs="Times New Roman"/>
          <w:sz w:val="24"/>
          <w:szCs w:val="24"/>
          <w:lang w:eastAsia="ru-RU"/>
        </w:rPr>
        <w:t>).</w:t>
      </w:r>
    </w:p>
    <w:p w:rsidR="00C77673" w:rsidRDefault="00C77673" w:rsidP="00703600">
      <w:pPr>
        <w:spacing w:before="120"/>
        <w:ind w:firstLine="709"/>
        <w:rPr>
          <w:rFonts w:eastAsia="Times New Roman" w:cs="Times New Roman"/>
          <w:sz w:val="24"/>
          <w:szCs w:val="24"/>
          <w:lang w:eastAsia="ru-RU"/>
        </w:rPr>
      </w:pPr>
      <w:r w:rsidRPr="00720B90">
        <w:rPr>
          <w:rFonts w:eastAsia="Times New Roman" w:cs="Times New Roman"/>
          <w:b/>
          <w:sz w:val="24"/>
          <w:szCs w:val="24"/>
          <w:lang w:eastAsia="ru-RU"/>
        </w:rPr>
        <w:t>2.3.2.</w:t>
      </w:r>
      <w:r w:rsidRPr="00C77673">
        <w:rPr>
          <w:rFonts w:eastAsia="Times New Roman" w:cs="Times New Roman"/>
          <w:sz w:val="24"/>
          <w:szCs w:val="24"/>
          <w:lang w:eastAsia="ru-RU"/>
        </w:rPr>
        <w:t xml:space="preserve"> Организационно-правовые формы юридических лиц</w:t>
      </w:r>
      <w:r>
        <w:rPr>
          <w:rFonts w:eastAsia="Times New Roman" w:cs="Times New Roman"/>
          <w:sz w:val="24"/>
          <w:szCs w:val="24"/>
          <w:lang w:eastAsia="ru-RU"/>
        </w:rPr>
        <w:t xml:space="preserve"> </w:t>
      </w:r>
      <w:r w:rsidRPr="00C77673">
        <w:rPr>
          <w:rFonts w:eastAsia="Times New Roman" w:cs="Times New Roman"/>
          <w:sz w:val="24"/>
          <w:szCs w:val="24"/>
          <w:lang w:eastAsia="ru-RU"/>
        </w:rPr>
        <w:t>(ст. 50 ГК РФ</w:t>
      </w:r>
      <w:r>
        <w:rPr>
          <w:rStyle w:val="a8"/>
          <w:rFonts w:eastAsia="Times New Roman" w:cs="Times New Roman"/>
          <w:sz w:val="24"/>
          <w:szCs w:val="24"/>
          <w:lang w:eastAsia="ru-RU"/>
        </w:rPr>
        <w:footnoteReference w:id="7"/>
      </w:r>
      <w:r w:rsidRPr="00C77673">
        <w:rPr>
          <w:rFonts w:eastAsia="Times New Roman" w:cs="Times New Roman"/>
          <w:sz w:val="24"/>
          <w:szCs w:val="24"/>
          <w:lang w:eastAsia="ru-RU"/>
        </w:rPr>
        <w:t>)</w:t>
      </w:r>
      <w:r>
        <w:rPr>
          <w:rFonts w:eastAsia="Times New Roman" w:cs="Times New Roman"/>
          <w:sz w:val="24"/>
          <w:szCs w:val="24"/>
          <w:lang w:eastAsia="ru-RU"/>
        </w:rPr>
        <w:t>:</w:t>
      </w:r>
    </w:p>
    <w:p w:rsidR="00C77673" w:rsidRPr="00252F26" w:rsidRDefault="00C77673" w:rsidP="00C77673">
      <w:pPr>
        <w:pStyle w:val="afb"/>
        <w:spacing w:before="120" w:after="60"/>
        <w:jc w:val="right"/>
        <w:rPr>
          <w:rFonts w:eastAsia="Times New Roman" w:cs="Arial"/>
          <w:i w:val="0"/>
          <w:color w:val="auto"/>
          <w:sz w:val="22"/>
          <w:szCs w:val="22"/>
          <w:lang w:eastAsia="ru-RU"/>
        </w:rPr>
      </w:pPr>
      <w:r w:rsidRPr="00252F26">
        <w:rPr>
          <w:i w:val="0"/>
          <w:color w:val="auto"/>
          <w:sz w:val="22"/>
          <w:szCs w:val="22"/>
        </w:rPr>
        <w:lastRenderedPageBreak/>
        <w:t xml:space="preserve">Таблица </w:t>
      </w:r>
      <w:r w:rsidRPr="00252F26">
        <w:rPr>
          <w:i w:val="0"/>
          <w:color w:val="auto"/>
          <w:sz w:val="22"/>
          <w:szCs w:val="22"/>
        </w:rPr>
        <w:fldChar w:fldCharType="begin"/>
      </w:r>
      <w:r w:rsidRPr="00252F26">
        <w:rPr>
          <w:i w:val="0"/>
          <w:color w:val="auto"/>
          <w:sz w:val="22"/>
          <w:szCs w:val="22"/>
        </w:rPr>
        <w:instrText xml:space="preserve"> SEQ Таблица \* ARABIC </w:instrText>
      </w:r>
      <w:r w:rsidRPr="00252F26">
        <w:rPr>
          <w:i w:val="0"/>
          <w:color w:val="auto"/>
          <w:sz w:val="22"/>
          <w:szCs w:val="22"/>
        </w:rPr>
        <w:fldChar w:fldCharType="separate"/>
      </w:r>
      <w:r w:rsidR="00343544">
        <w:rPr>
          <w:i w:val="0"/>
          <w:noProof/>
          <w:color w:val="auto"/>
          <w:sz w:val="22"/>
          <w:szCs w:val="22"/>
        </w:rPr>
        <w:t>7</w:t>
      </w:r>
      <w:r w:rsidRPr="00252F26">
        <w:rPr>
          <w:i w:val="0"/>
          <w:color w:val="auto"/>
          <w:sz w:val="22"/>
          <w:szCs w:val="22"/>
        </w:rPr>
        <w:fldChar w:fldCharType="end"/>
      </w:r>
      <w:r w:rsidRPr="00252F26">
        <w:rPr>
          <w:rFonts w:eastAsia="Times New Roman" w:cs="Arial"/>
          <w:i w:val="0"/>
          <w:color w:val="auto"/>
          <w:sz w:val="22"/>
          <w:szCs w:val="22"/>
          <w:lang w:eastAsia="ru-RU"/>
        </w:rPr>
        <w:t>.</w:t>
      </w:r>
      <w:r>
        <w:rPr>
          <w:rFonts w:eastAsia="Times New Roman" w:cs="Arial"/>
          <w:i w:val="0"/>
          <w:color w:val="auto"/>
          <w:sz w:val="22"/>
          <w:szCs w:val="22"/>
          <w:lang w:eastAsia="ru-RU"/>
        </w:rPr>
        <w:t xml:space="preserve"> Коммерческие организации</w:t>
      </w:r>
    </w:p>
    <w:tbl>
      <w:tblPr>
        <w:tblStyle w:val="a9"/>
        <w:tblW w:w="9923" w:type="dxa"/>
        <w:jc w:val="center"/>
        <w:tblLayout w:type="fixed"/>
        <w:tblLook w:val="04A0" w:firstRow="1" w:lastRow="0" w:firstColumn="1" w:lastColumn="0" w:noHBand="0" w:noVBand="1"/>
      </w:tblPr>
      <w:tblGrid>
        <w:gridCol w:w="3865"/>
        <w:gridCol w:w="241"/>
        <w:gridCol w:w="2787"/>
        <w:gridCol w:w="538"/>
        <w:gridCol w:w="2492"/>
      </w:tblGrid>
      <w:tr w:rsidR="00C77673" w:rsidRPr="00C77673" w:rsidTr="006F0F9A">
        <w:trPr>
          <w:trHeight w:val="332"/>
          <w:jc w:val="center"/>
        </w:trPr>
        <w:tc>
          <w:tcPr>
            <w:tcW w:w="992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77673" w:rsidRPr="00C77673" w:rsidRDefault="00C77673" w:rsidP="00D14492">
            <w:pPr>
              <w:tabs>
                <w:tab w:val="left" w:pos="1752"/>
              </w:tabs>
              <w:jc w:val="center"/>
              <w:rPr>
                <w:rFonts w:eastAsia="Times New Roman" w:cstheme="majorHAnsi"/>
                <w:b/>
                <w:lang w:eastAsia="ru-RU"/>
              </w:rPr>
            </w:pPr>
            <w:r w:rsidRPr="00C77673">
              <w:rPr>
                <w:rFonts w:eastAsia="Times New Roman" w:cstheme="majorHAnsi"/>
                <w:b/>
                <w:lang w:eastAsia="ru-RU"/>
              </w:rPr>
              <w:t>КОРПОРАТИВНЫЕ</w:t>
            </w:r>
          </w:p>
        </w:tc>
      </w:tr>
      <w:tr w:rsidR="00C77673" w:rsidRPr="00C77673" w:rsidTr="006F0F9A">
        <w:trPr>
          <w:trHeight w:val="332"/>
          <w:jc w:val="center"/>
        </w:trPr>
        <w:tc>
          <w:tcPr>
            <w:tcW w:w="9923" w:type="dxa"/>
            <w:gridSpan w:val="5"/>
            <w:tcBorders>
              <w:top w:val="single" w:sz="4" w:space="0" w:color="auto"/>
              <w:left w:val="single" w:sz="4" w:space="0" w:color="auto"/>
              <w:bottom w:val="single" w:sz="4" w:space="0" w:color="auto"/>
              <w:right w:val="single" w:sz="4" w:space="0" w:color="auto"/>
            </w:tcBorders>
            <w:hideMark/>
          </w:tcPr>
          <w:p w:rsidR="00C77673" w:rsidRPr="00C77673" w:rsidRDefault="00C77673" w:rsidP="00D14492">
            <w:pPr>
              <w:shd w:val="clear" w:color="auto" w:fill="FFFFFF"/>
              <w:tabs>
                <w:tab w:val="left" w:pos="2923"/>
                <w:tab w:val="center" w:pos="4425"/>
              </w:tabs>
              <w:jc w:val="center"/>
              <w:rPr>
                <w:rFonts w:eastAsia="Times New Roman" w:cstheme="majorHAnsi"/>
                <w:b/>
                <w:lang w:eastAsia="ru-RU"/>
              </w:rPr>
            </w:pPr>
            <w:r w:rsidRPr="00C77673">
              <w:rPr>
                <w:rFonts w:eastAsia="Times New Roman" w:cstheme="majorHAnsi"/>
                <w:b/>
                <w:bCs/>
                <w:lang w:eastAsia="ru-RU"/>
              </w:rPr>
              <w:t>Хозяйственные товарищества</w:t>
            </w:r>
          </w:p>
        </w:tc>
      </w:tr>
      <w:tr w:rsidR="00C77673" w:rsidRPr="00C77673" w:rsidTr="006F0F9A">
        <w:trPr>
          <w:trHeight w:val="332"/>
          <w:jc w:val="center"/>
        </w:trPr>
        <w:tc>
          <w:tcPr>
            <w:tcW w:w="4106" w:type="dxa"/>
            <w:gridSpan w:val="2"/>
            <w:tcBorders>
              <w:top w:val="single" w:sz="4" w:space="0" w:color="auto"/>
              <w:left w:val="single" w:sz="4" w:space="0" w:color="auto"/>
              <w:bottom w:val="single" w:sz="4" w:space="0" w:color="auto"/>
              <w:right w:val="single" w:sz="4" w:space="0" w:color="auto"/>
            </w:tcBorders>
            <w:hideMark/>
          </w:tcPr>
          <w:p w:rsidR="00C77673" w:rsidRPr="00C77673" w:rsidRDefault="00C77673" w:rsidP="00D14492">
            <w:pPr>
              <w:shd w:val="clear" w:color="auto" w:fill="FFFFFF"/>
              <w:jc w:val="center"/>
              <w:rPr>
                <w:rFonts w:eastAsia="Times New Roman" w:cstheme="majorHAnsi"/>
                <w:bCs/>
                <w:lang w:eastAsia="ru-RU"/>
              </w:rPr>
            </w:pPr>
            <w:r w:rsidRPr="00C77673">
              <w:rPr>
                <w:rFonts w:eastAsia="Times New Roman" w:cstheme="majorHAnsi"/>
                <w:bCs/>
                <w:lang w:eastAsia="ru-RU"/>
              </w:rPr>
              <w:t>полное товарищество</w:t>
            </w:r>
          </w:p>
        </w:tc>
        <w:tc>
          <w:tcPr>
            <w:tcW w:w="5817" w:type="dxa"/>
            <w:gridSpan w:val="3"/>
            <w:tcBorders>
              <w:top w:val="single" w:sz="4" w:space="0" w:color="auto"/>
              <w:left w:val="single" w:sz="4" w:space="0" w:color="auto"/>
              <w:bottom w:val="single" w:sz="4" w:space="0" w:color="auto"/>
              <w:right w:val="single" w:sz="4" w:space="0" w:color="auto"/>
            </w:tcBorders>
            <w:hideMark/>
          </w:tcPr>
          <w:p w:rsidR="00C77673" w:rsidRPr="00C77673" w:rsidRDefault="00C77673" w:rsidP="00D14492">
            <w:pPr>
              <w:shd w:val="clear" w:color="auto" w:fill="FFFFFF"/>
              <w:tabs>
                <w:tab w:val="left" w:pos="2923"/>
                <w:tab w:val="center" w:pos="4425"/>
              </w:tabs>
              <w:jc w:val="center"/>
              <w:rPr>
                <w:rFonts w:eastAsia="Times New Roman" w:cstheme="majorHAnsi"/>
                <w:lang w:eastAsia="ru-RU"/>
              </w:rPr>
            </w:pPr>
            <w:r w:rsidRPr="00C77673">
              <w:rPr>
                <w:rFonts w:eastAsia="Times New Roman" w:cstheme="majorHAnsi"/>
                <w:bCs/>
                <w:lang w:eastAsia="ru-RU"/>
              </w:rPr>
              <w:t>товарищество на вере</w:t>
            </w:r>
          </w:p>
        </w:tc>
      </w:tr>
      <w:tr w:rsidR="00C77673" w:rsidRPr="00C77673" w:rsidTr="006F0F9A">
        <w:trPr>
          <w:trHeight w:val="332"/>
          <w:jc w:val="center"/>
        </w:trPr>
        <w:tc>
          <w:tcPr>
            <w:tcW w:w="9923" w:type="dxa"/>
            <w:gridSpan w:val="5"/>
            <w:tcBorders>
              <w:top w:val="single" w:sz="4" w:space="0" w:color="auto"/>
              <w:left w:val="single" w:sz="4" w:space="0" w:color="auto"/>
              <w:bottom w:val="single" w:sz="4" w:space="0" w:color="auto"/>
              <w:right w:val="single" w:sz="4" w:space="0" w:color="auto"/>
            </w:tcBorders>
            <w:hideMark/>
          </w:tcPr>
          <w:p w:rsidR="00C77673" w:rsidRPr="00C77673" w:rsidRDefault="00C77673" w:rsidP="00D14492">
            <w:pPr>
              <w:shd w:val="clear" w:color="auto" w:fill="FFFFFF"/>
              <w:tabs>
                <w:tab w:val="left" w:pos="2923"/>
                <w:tab w:val="center" w:pos="4425"/>
              </w:tabs>
              <w:jc w:val="center"/>
              <w:rPr>
                <w:rFonts w:eastAsia="Times New Roman" w:cstheme="majorHAnsi"/>
                <w:b/>
                <w:lang w:eastAsia="ru-RU"/>
              </w:rPr>
            </w:pPr>
            <w:r w:rsidRPr="00C77673">
              <w:rPr>
                <w:rFonts w:eastAsia="Times New Roman" w:cstheme="majorHAnsi"/>
                <w:b/>
                <w:bCs/>
                <w:lang w:eastAsia="ru-RU"/>
              </w:rPr>
              <w:t>Хозяйственные общества</w:t>
            </w:r>
          </w:p>
        </w:tc>
      </w:tr>
      <w:tr w:rsidR="00C77673" w:rsidRPr="00C77673" w:rsidTr="006F0F9A">
        <w:trPr>
          <w:trHeight w:val="332"/>
          <w:jc w:val="center"/>
        </w:trPr>
        <w:tc>
          <w:tcPr>
            <w:tcW w:w="4106" w:type="dxa"/>
            <w:gridSpan w:val="2"/>
            <w:tcBorders>
              <w:top w:val="single" w:sz="4" w:space="0" w:color="auto"/>
              <w:left w:val="single" w:sz="4" w:space="0" w:color="auto"/>
              <w:bottom w:val="single" w:sz="4" w:space="0" w:color="auto"/>
              <w:right w:val="single" w:sz="4" w:space="0" w:color="auto"/>
            </w:tcBorders>
          </w:tcPr>
          <w:p w:rsidR="00C77673" w:rsidRPr="00C77673" w:rsidRDefault="00C77673" w:rsidP="00D14492">
            <w:pPr>
              <w:shd w:val="clear" w:color="auto" w:fill="FFFFFF"/>
              <w:jc w:val="center"/>
              <w:rPr>
                <w:rFonts w:eastAsia="Times New Roman" w:cstheme="majorHAnsi"/>
                <w:bCs/>
                <w:lang w:eastAsia="ru-RU"/>
              </w:rPr>
            </w:pPr>
            <w:r w:rsidRPr="00C77673">
              <w:rPr>
                <w:rFonts w:eastAsia="Times New Roman" w:cstheme="majorHAnsi"/>
                <w:bCs/>
                <w:lang w:eastAsia="ru-RU"/>
              </w:rPr>
              <w:t>общество с ограниченной ответственностью</w:t>
            </w:r>
          </w:p>
        </w:tc>
        <w:tc>
          <w:tcPr>
            <w:tcW w:w="3325" w:type="dxa"/>
            <w:gridSpan w:val="2"/>
            <w:tcBorders>
              <w:top w:val="single" w:sz="4" w:space="0" w:color="auto"/>
              <w:left w:val="single" w:sz="4" w:space="0" w:color="auto"/>
              <w:bottom w:val="single" w:sz="4" w:space="0" w:color="auto"/>
              <w:right w:val="single" w:sz="4" w:space="0" w:color="auto"/>
            </w:tcBorders>
            <w:hideMark/>
          </w:tcPr>
          <w:p w:rsidR="00C77673" w:rsidRPr="00C77673" w:rsidRDefault="00C77673" w:rsidP="00D14492">
            <w:pPr>
              <w:shd w:val="clear" w:color="auto" w:fill="FFFFFF"/>
              <w:tabs>
                <w:tab w:val="left" w:pos="2923"/>
                <w:tab w:val="center" w:pos="4425"/>
              </w:tabs>
              <w:jc w:val="center"/>
              <w:rPr>
                <w:rFonts w:eastAsia="Times New Roman" w:cstheme="majorHAnsi"/>
                <w:b/>
                <w:lang w:eastAsia="ru-RU"/>
              </w:rPr>
            </w:pPr>
            <w:r w:rsidRPr="00C77673">
              <w:rPr>
                <w:rFonts w:eastAsia="Times New Roman" w:cstheme="majorHAnsi"/>
                <w:bCs/>
                <w:lang w:eastAsia="ru-RU"/>
              </w:rPr>
              <w:t>непубличное акционерное общество</w:t>
            </w:r>
          </w:p>
        </w:tc>
        <w:tc>
          <w:tcPr>
            <w:tcW w:w="2492" w:type="dxa"/>
            <w:tcBorders>
              <w:top w:val="single" w:sz="4" w:space="0" w:color="auto"/>
              <w:left w:val="single" w:sz="4" w:space="0" w:color="auto"/>
              <w:bottom w:val="single" w:sz="4" w:space="0" w:color="auto"/>
              <w:right w:val="single" w:sz="4" w:space="0" w:color="auto"/>
            </w:tcBorders>
            <w:hideMark/>
          </w:tcPr>
          <w:p w:rsidR="00C77673" w:rsidRPr="00C77673" w:rsidRDefault="00C77673" w:rsidP="00D14492">
            <w:pPr>
              <w:shd w:val="clear" w:color="auto" w:fill="FFFFFF"/>
              <w:tabs>
                <w:tab w:val="left" w:pos="2923"/>
                <w:tab w:val="center" w:pos="4425"/>
              </w:tabs>
              <w:jc w:val="center"/>
              <w:rPr>
                <w:rFonts w:eastAsia="Times New Roman" w:cstheme="majorHAnsi"/>
                <w:b/>
                <w:lang w:eastAsia="ru-RU"/>
              </w:rPr>
            </w:pPr>
            <w:r w:rsidRPr="00C77673">
              <w:rPr>
                <w:rFonts w:eastAsia="Times New Roman" w:cstheme="majorHAnsi"/>
                <w:bCs/>
                <w:lang w:eastAsia="ru-RU"/>
              </w:rPr>
              <w:t>публичное акционерное общество</w:t>
            </w:r>
          </w:p>
        </w:tc>
      </w:tr>
      <w:tr w:rsidR="00C77673" w:rsidRPr="00C77673" w:rsidTr="006F0F9A">
        <w:trPr>
          <w:trHeight w:val="332"/>
          <w:jc w:val="center"/>
        </w:trPr>
        <w:tc>
          <w:tcPr>
            <w:tcW w:w="9923" w:type="dxa"/>
            <w:gridSpan w:val="5"/>
            <w:tcBorders>
              <w:top w:val="single" w:sz="4" w:space="0" w:color="auto"/>
              <w:left w:val="single" w:sz="4" w:space="0" w:color="auto"/>
              <w:bottom w:val="single" w:sz="4" w:space="0" w:color="auto"/>
              <w:right w:val="single" w:sz="4" w:space="0" w:color="auto"/>
            </w:tcBorders>
            <w:hideMark/>
          </w:tcPr>
          <w:p w:rsidR="00C77673" w:rsidRPr="00C77673" w:rsidRDefault="00C77673" w:rsidP="00D14492">
            <w:pPr>
              <w:shd w:val="clear" w:color="auto" w:fill="FFFFFF"/>
              <w:tabs>
                <w:tab w:val="left" w:pos="2923"/>
                <w:tab w:val="center" w:pos="4425"/>
              </w:tabs>
              <w:jc w:val="center"/>
              <w:rPr>
                <w:rFonts w:eastAsia="Times New Roman" w:cstheme="majorHAnsi"/>
                <w:b/>
                <w:lang w:eastAsia="ru-RU"/>
              </w:rPr>
            </w:pPr>
            <w:r w:rsidRPr="00C77673">
              <w:rPr>
                <w:rFonts w:eastAsia="Times New Roman" w:cstheme="majorHAnsi"/>
                <w:b/>
                <w:lang w:eastAsia="ru-RU"/>
              </w:rPr>
              <w:t>Производственные кооперативы (артели)</w:t>
            </w:r>
          </w:p>
        </w:tc>
      </w:tr>
      <w:tr w:rsidR="00C77673" w:rsidRPr="00C77673" w:rsidTr="006F0F9A">
        <w:trPr>
          <w:trHeight w:val="332"/>
          <w:jc w:val="center"/>
        </w:trPr>
        <w:tc>
          <w:tcPr>
            <w:tcW w:w="9923" w:type="dxa"/>
            <w:gridSpan w:val="5"/>
            <w:tcBorders>
              <w:top w:val="single" w:sz="4" w:space="0" w:color="auto"/>
              <w:left w:val="single" w:sz="4" w:space="0" w:color="auto"/>
              <w:bottom w:val="single" w:sz="4" w:space="0" w:color="auto"/>
              <w:right w:val="single" w:sz="4" w:space="0" w:color="auto"/>
            </w:tcBorders>
            <w:hideMark/>
          </w:tcPr>
          <w:p w:rsidR="00C77673" w:rsidRPr="00C77673" w:rsidRDefault="00C77673" w:rsidP="00D14492">
            <w:pPr>
              <w:shd w:val="clear" w:color="auto" w:fill="FFFFFF"/>
              <w:tabs>
                <w:tab w:val="left" w:pos="2923"/>
                <w:tab w:val="center" w:pos="4425"/>
              </w:tabs>
              <w:jc w:val="center"/>
              <w:rPr>
                <w:rFonts w:eastAsia="Times New Roman" w:cstheme="majorHAnsi"/>
                <w:b/>
                <w:lang w:eastAsia="ru-RU"/>
              </w:rPr>
            </w:pPr>
            <w:r w:rsidRPr="00C77673">
              <w:rPr>
                <w:rFonts w:eastAsia="Times New Roman" w:cstheme="majorHAnsi"/>
                <w:b/>
                <w:lang w:eastAsia="ru-RU"/>
              </w:rPr>
              <w:t>Крестьянские (фермерские) хозяйства</w:t>
            </w:r>
          </w:p>
        </w:tc>
      </w:tr>
      <w:tr w:rsidR="00C77673" w:rsidRPr="00C77673" w:rsidTr="006F0F9A">
        <w:trPr>
          <w:trHeight w:val="332"/>
          <w:jc w:val="center"/>
        </w:trPr>
        <w:tc>
          <w:tcPr>
            <w:tcW w:w="9923" w:type="dxa"/>
            <w:gridSpan w:val="5"/>
            <w:tcBorders>
              <w:top w:val="single" w:sz="4" w:space="0" w:color="auto"/>
              <w:left w:val="single" w:sz="4" w:space="0" w:color="auto"/>
              <w:bottom w:val="single" w:sz="4" w:space="0" w:color="auto"/>
              <w:right w:val="single" w:sz="4" w:space="0" w:color="auto"/>
            </w:tcBorders>
            <w:hideMark/>
          </w:tcPr>
          <w:p w:rsidR="00C77673" w:rsidRPr="00C77673" w:rsidRDefault="00C77673" w:rsidP="00D14492">
            <w:pPr>
              <w:shd w:val="clear" w:color="auto" w:fill="FFFFFF"/>
              <w:tabs>
                <w:tab w:val="left" w:pos="2923"/>
                <w:tab w:val="center" w:pos="4425"/>
              </w:tabs>
              <w:jc w:val="center"/>
              <w:rPr>
                <w:rFonts w:eastAsia="Times New Roman" w:cstheme="majorHAnsi"/>
                <w:b/>
                <w:lang w:eastAsia="ru-RU"/>
              </w:rPr>
            </w:pPr>
            <w:r w:rsidRPr="00C77673">
              <w:rPr>
                <w:rFonts w:eastAsia="Times New Roman" w:cstheme="majorHAnsi"/>
                <w:b/>
                <w:lang w:eastAsia="ru-RU"/>
              </w:rPr>
              <w:t>Хозяйственные партнерства</w:t>
            </w:r>
          </w:p>
        </w:tc>
      </w:tr>
      <w:tr w:rsidR="00C77673" w:rsidRPr="00C77673" w:rsidTr="006F0F9A">
        <w:trPr>
          <w:trHeight w:val="332"/>
          <w:jc w:val="center"/>
        </w:trPr>
        <w:tc>
          <w:tcPr>
            <w:tcW w:w="992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77673" w:rsidRPr="00C77673" w:rsidRDefault="00C77673" w:rsidP="00D14492">
            <w:pPr>
              <w:tabs>
                <w:tab w:val="left" w:pos="1752"/>
              </w:tabs>
              <w:jc w:val="center"/>
              <w:rPr>
                <w:rFonts w:eastAsia="Times New Roman" w:cstheme="majorHAnsi"/>
                <w:b/>
                <w:color w:val="FFFFFF" w:themeColor="background1"/>
                <w:lang w:eastAsia="ru-RU"/>
              </w:rPr>
            </w:pPr>
            <w:r w:rsidRPr="00C77673">
              <w:rPr>
                <w:rFonts w:eastAsia="Times New Roman" w:cstheme="majorHAnsi"/>
                <w:b/>
                <w:lang w:eastAsia="ru-RU"/>
              </w:rPr>
              <w:t>УНИТАРНЫЕ</w:t>
            </w:r>
          </w:p>
        </w:tc>
      </w:tr>
      <w:tr w:rsidR="00C77673" w:rsidRPr="00C77673" w:rsidTr="006F0F9A">
        <w:trPr>
          <w:trHeight w:val="332"/>
          <w:jc w:val="center"/>
        </w:trPr>
        <w:tc>
          <w:tcPr>
            <w:tcW w:w="9923" w:type="dxa"/>
            <w:gridSpan w:val="5"/>
            <w:tcBorders>
              <w:top w:val="single" w:sz="4" w:space="0" w:color="auto"/>
              <w:left w:val="single" w:sz="4" w:space="0" w:color="auto"/>
              <w:bottom w:val="single" w:sz="4" w:space="0" w:color="auto"/>
              <w:right w:val="single" w:sz="4" w:space="0" w:color="auto"/>
            </w:tcBorders>
          </w:tcPr>
          <w:p w:rsidR="00C77673" w:rsidRPr="00C77673" w:rsidRDefault="00C77673" w:rsidP="00D14492">
            <w:pPr>
              <w:shd w:val="clear" w:color="auto" w:fill="FFFFFF"/>
              <w:tabs>
                <w:tab w:val="left" w:pos="2923"/>
                <w:tab w:val="center" w:pos="4425"/>
              </w:tabs>
              <w:jc w:val="center"/>
              <w:rPr>
                <w:rFonts w:eastAsia="Times New Roman" w:cstheme="majorHAnsi"/>
                <w:b/>
                <w:lang w:eastAsia="ru-RU"/>
              </w:rPr>
            </w:pPr>
            <w:r w:rsidRPr="00C77673">
              <w:rPr>
                <w:rFonts w:eastAsia="Times New Roman" w:cstheme="majorHAnsi"/>
                <w:b/>
                <w:lang w:eastAsia="ru-RU"/>
              </w:rPr>
              <w:t>Унитарные предприятия на праве хозяйственного ведения</w:t>
            </w:r>
          </w:p>
        </w:tc>
      </w:tr>
      <w:tr w:rsidR="00C77673" w:rsidRPr="00C77673" w:rsidTr="006F0F9A">
        <w:trPr>
          <w:trHeight w:val="332"/>
          <w:jc w:val="center"/>
        </w:trPr>
        <w:tc>
          <w:tcPr>
            <w:tcW w:w="3865" w:type="dxa"/>
            <w:tcBorders>
              <w:top w:val="single" w:sz="4" w:space="0" w:color="auto"/>
              <w:left w:val="single" w:sz="4" w:space="0" w:color="auto"/>
              <w:bottom w:val="single" w:sz="4" w:space="0" w:color="auto"/>
              <w:right w:val="single" w:sz="4" w:space="0" w:color="auto"/>
            </w:tcBorders>
            <w:hideMark/>
          </w:tcPr>
          <w:p w:rsidR="00C77673" w:rsidRPr="00C77673" w:rsidRDefault="00C77673" w:rsidP="00D14492">
            <w:pPr>
              <w:shd w:val="clear" w:color="auto" w:fill="FFFFFF"/>
              <w:tabs>
                <w:tab w:val="left" w:pos="2923"/>
                <w:tab w:val="center" w:pos="4425"/>
              </w:tabs>
              <w:rPr>
                <w:rFonts w:eastAsia="Times New Roman" w:cstheme="majorHAnsi"/>
                <w:lang w:eastAsia="ru-RU"/>
              </w:rPr>
            </w:pPr>
            <w:r w:rsidRPr="00C77673">
              <w:rPr>
                <w:rFonts w:eastAsia="Times New Roman" w:cstheme="majorHAnsi"/>
                <w:lang w:eastAsia="ru-RU"/>
              </w:rPr>
              <w:t>ГУП (федеральное)</w:t>
            </w:r>
          </w:p>
        </w:tc>
        <w:tc>
          <w:tcPr>
            <w:tcW w:w="3028" w:type="dxa"/>
            <w:gridSpan w:val="2"/>
            <w:tcBorders>
              <w:top w:val="single" w:sz="4" w:space="0" w:color="auto"/>
              <w:left w:val="single" w:sz="4" w:space="0" w:color="auto"/>
              <w:bottom w:val="single" w:sz="4" w:space="0" w:color="auto"/>
              <w:right w:val="single" w:sz="4" w:space="0" w:color="auto"/>
            </w:tcBorders>
            <w:hideMark/>
          </w:tcPr>
          <w:p w:rsidR="00C77673" w:rsidRPr="00C77673" w:rsidRDefault="00C77673" w:rsidP="00D14492">
            <w:pPr>
              <w:shd w:val="clear" w:color="auto" w:fill="FFFFFF"/>
              <w:tabs>
                <w:tab w:val="left" w:pos="2923"/>
                <w:tab w:val="center" w:pos="4425"/>
              </w:tabs>
              <w:jc w:val="center"/>
              <w:rPr>
                <w:rFonts w:eastAsia="Times New Roman" w:cstheme="majorHAnsi"/>
                <w:lang w:eastAsia="ru-RU"/>
              </w:rPr>
            </w:pPr>
            <w:r w:rsidRPr="00C77673">
              <w:rPr>
                <w:rFonts w:eastAsia="Times New Roman" w:cstheme="majorHAnsi"/>
                <w:lang w:eastAsia="ru-RU"/>
              </w:rPr>
              <w:t>ГУП (субъекта РФ)</w:t>
            </w:r>
          </w:p>
        </w:tc>
        <w:tc>
          <w:tcPr>
            <w:tcW w:w="3030" w:type="dxa"/>
            <w:gridSpan w:val="2"/>
            <w:tcBorders>
              <w:top w:val="single" w:sz="4" w:space="0" w:color="auto"/>
              <w:left w:val="single" w:sz="4" w:space="0" w:color="auto"/>
              <w:bottom w:val="single" w:sz="4" w:space="0" w:color="auto"/>
              <w:right w:val="single" w:sz="4" w:space="0" w:color="auto"/>
            </w:tcBorders>
            <w:hideMark/>
          </w:tcPr>
          <w:p w:rsidR="00C77673" w:rsidRPr="00C77673" w:rsidRDefault="00C77673" w:rsidP="00D14492">
            <w:pPr>
              <w:shd w:val="clear" w:color="auto" w:fill="FFFFFF"/>
              <w:tabs>
                <w:tab w:val="left" w:pos="2923"/>
                <w:tab w:val="center" w:pos="4425"/>
              </w:tabs>
              <w:jc w:val="center"/>
              <w:rPr>
                <w:rFonts w:eastAsia="Times New Roman" w:cstheme="majorHAnsi"/>
                <w:lang w:eastAsia="ru-RU"/>
              </w:rPr>
            </w:pPr>
            <w:r w:rsidRPr="00C77673">
              <w:rPr>
                <w:rFonts w:eastAsia="Times New Roman" w:cstheme="majorHAnsi"/>
                <w:lang w:eastAsia="ru-RU"/>
              </w:rPr>
              <w:t>МУП (муниципальное)</w:t>
            </w:r>
          </w:p>
        </w:tc>
      </w:tr>
      <w:tr w:rsidR="00C77673" w:rsidRPr="00C77673" w:rsidTr="006F0F9A">
        <w:trPr>
          <w:trHeight w:val="332"/>
          <w:jc w:val="center"/>
        </w:trPr>
        <w:tc>
          <w:tcPr>
            <w:tcW w:w="9923" w:type="dxa"/>
            <w:gridSpan w:val="5"/>
            <w:tcBorders>
              <w:top w:val="single" w:sz="4" w:space="0" w:color="auto"/>
              <w:left w:val="single" w:sz="4" w:space="0" w:color="auto"/>
              <w:bottom w:val="single" w:sz="4" w:space="0" w:color="auto"/>
              <w:right w:val="single" w:sz="4" w:space="0" w:color="auto"/>
            </w:tcBorders>
            <w:hideMark/>
          </w:tcPr>
          <w:p w:rsidR="00C77673" w:rsidRPr="00C77673" w:rsidRDefault="00C77673" w:rsidP="00D14492">
            <w:pPr>
              <w:shd w:val="clear" w:color="auto" w:fill="FFFFFF"/>
              <w:tabs>
                <w:tab w:val="left" w:pos="2923"/>
                <w:tab w:val="center" w:pos="4425"/>
              </w:tabs>
              <w:jc w:val="center"/>
              <w:rPr>
                <w:rFonts w:eastAsia="Times New Roman" w:cstheme="majorHAnsi"/>
                <w:b/>
                <w:lang w:eastAsia="ru-RU"/>
              </w:rPr>
            </w:pPr>
            <w:r w:rsidRPr="00C77673">
              <w:rPr>
                <w:rFonts w:eastAsia="Times New Roman" w:cstheme="majorHAnsi"/>
                <w:b/>
                <w:lang w:eastAsia="ru-RU"/>
              </w:rPr>
              <w:t>Унитарные предприятия на праве оперативного управления</w:t>
            </w:r>
          </w:p>
        </w:tc>
      </w:tr>
      <w:tr w:rsidR="00C77673" w:rsidRPr="00C77673" w:rsidTr="00D14492">
        <w:trPr>
          <w:trHeight w:val="70"/>
          <w:jc w:val="center"/>
        </w:trPr>
        <w:tc>
          <w:tcPr>
            <w:tcW w:w="3865" w:type="dxa"/>
            <w:tcBorders>
              <w:top w:val="single" w:sz="4" w:space="0" w:color="auto"/>
              <w:left w:val="single" w:sz="4" w:space="0" w:color="auto"/>
              <w:bottom w:val="single" w:sz="4" w:space="0" w:color="auto"/>
              <w:right w:val="single" w:sz="4" w:space="0" w:color="auto"/>
            </w:tcBorders>
            <w:hideMark/>
          </w:tcPr>
          <w:p w:rsidR="00C77673" w:rsidRPr="00C77673" w:rsidRDefault="00C77673" w:rsidP="00D14492">
            <w:pPr>
              <w:shd w:val="clear" w:color="auto" w:fill="FFFFFF"/>
              <w:tabs>
                <w:tab w:val="left" w:pos="2923"/>
                <w:tab w:val="center" w:pos="4425"/>
              </w:tabs>
              <w:rPr>
                <w:rFonts w:eastAsia="Times New Roman" w:cstheme="majorHAnsi"/>
                <w:lang w:eastAsia="ru-RU"/>
              </w:rPr>
            </w:pPr>
            <w:r w:rsidRPr="00C77673">
              <w:rPr>
                <w:rFonts w:eastAsia="Times New Roman" w:cstheme="majorHAnsi"/>
                <w:lang w:eastAsia="ru-RU"/>
              </w:rPr>
              <w:t>Казенное предприятие (федеральное)</w:t>
            </w:r>
          </w:p>
        </w:tc>
        <w:tc>
          <w:tcPr>
            <w:tcW w:w="3028" w:type="dxa"/>
            <w:gridSpan w:val="2"/>
            <w:tcBorders>
              <w:top w:val="single" w:sz="4" w:space="0" w:color="auto"/>
              <w:left w:val="single" w:sz="4" w:space="0" w:color="auto"/>
              <w:bottom w:val="single" w:sz="4" w:space="0" w:color="auto"/>
              <w:right w:val="single" w:sz="4" w:space="0" w:color="auto"/>
            </w:tcBorders>
            <w:hideMark/>
          </w:tcPr>
          <w:p w:rsidR="00C77673" w:rsidRPr="00C77673" w:rsidRDefault="00C77673" w:rsidP="00D14492">
            <w:pPr>
              <w:shd w:val="clear" w:color="auto" w:fill="FFFFFF"/>
              <w:tabs>
                <w:tab w:val="left" w:pos="2923"/>
                <w:tab w:val="center" w:pos="4425"/>
              </w:tabs>
              <w:jc w:val="center"/>
              <w:rPr>
                <w:rFonts w:eastAsia="Times New Roman" w:cstheme="majorHAnsi"/>
                <w:lang w:eastAsia="ru-RU"/>
              </w:rPr>
            </w:pPr>
            <w:r w:rsidRPr="00C77673">
              <w:rPr>
                <w:rFonts w:eastAsia="Times New Roman" w:cstheme="majorHAnsi"/>
                <w:lang w:eastAsia="ru-RU"/>
              </w:rPr>
              <w:t>Казенное предприятие (субъекта РФ)</w:t>
            </w:r>
          </w:p>
        </w:tc>
        <w:tc>
          <w:tcPr>
            <w:tcW w:w="3030" w:type="dxa"/>
            <w:gridSpan w:val="2"/>
            <w:tcBorders>
              <w:top w:val="single" w:sz="4" w:space="0" w:color="auto"/>
              <w:left w:val="single" w:sz="4" w:space="0" w:color="auto"/>
              <w:bottom w:val="single" w:sz="4" w:space="0" w:color="auto"/>
              <w:right w:val="single" w:sz="4" w:space="0" w:color="auto"/>
            </w:tcBorders>
            <w:hideMark/>
          </w:tcPr>
          <w:p w:rsidR="00C77673" w:rsidRPr="00C77673" w:rsidRDefault="00C77673" w:rsidP="00D14492">
            <w:pPr>
              <w:shd w:val="clear" w:color="auto" w:fill="FFFFFF"/>
              <w:tabs>
                <w:tab w:val="left" w:pos="2923"/>
                <w:tab w:val="center" w:pos="4425"/>
              </w:tabs>
              <w:jc w:val="center"/>
              <w:rPr>
                <w:rFonts w:eastAsia="Times New Roman" w:cstheme="majorHAnsi"/>
                <w:lang w:eastAsia="ru-RU"/>
              </w:rPr>
            </w:pPr>
            <w:r w:rsidRPr="00C77673">
              <w:rPr>
                <w:rFonts w:eastAsia="Times New Roman" w:cstheme="majorHAnsi"/>
                <w:lang w:eastAsia="ru-RU"/>
              </w:rPr>
              <w:t>Казенное предприятие (муниципальное)</w:t>
            </w:r>
          </w:p>
        </w:tc>
      </w:tr>
    </w:tbl>
    <w:p w:rsidR="006F0F9A" w:rsidRPr="00252F26" w:rsidRDefault="006F0F9A" w:rsidP="006F0F9A">
      <w:pPr>
        <w:pStyle w:val="afb"/>
        <w:spacing w:before="120" w:after="60"/>
        <w:jc w:val="right"/>
        <w:rPr>
          <w:rFonts w:eastAsia="Times New Roman" w:cs="Arial"/>
          <w:i w:val="0"/>
          <w:color w:val="auto"/>
          <w:sz w:val="22"/>
          <w:szCs w:val="22"/>
          <w:lang w:eastAsia="ru-RU"/>
        </w:rPr>
      </w:pPr>
      <w:r w:rsidRPr="00252F26">
        <w:rPr>
          <w:i w:val="0"/>
          <w:color w:val="auto"/>
          <w:sz w:val="22"/>
          <w:szCs w:val="22"/>
        </w:rPr>
        <w:t xml:space="preserve">Таблица </w:t>
      </w:r>
      <w:r w:rsidRPr="00252F26">
        <w:rPr>
          <w:i w:val="0"/>
          <w:color w:val="auto"/>
          <w:sz w:val="22"/>
          <w:szCs w:val="22"/>
        </w:rPr>
        <w:fldChar w:fldCharType="begin"/>
      </w:r>
      <w:r w:rsidRPr="00252F26">
        <w:rPr>
          <w:i w:val="0"/>
          <w:color w:val="auto"/>
          <w:sz w:val="22"/>
          <w:szCs w:val="22"/>
        </w:rPr>
        <w:instrText xml:space="preserve"> SEQ Таблица \* ARABIC </w:instrText>
      </w:r>
      <w:r w:rsidRPr="00252F26">
        <w:rPr>
          <w:i w:val="0"/>
          <w:color w:val="auto"/>
          <w:sz w:val="22"/>
          <w:szCs w:val="22"/>
        </w:rPr>
        <w:fldChar w:fldCharType="separate"/>
      </w:r>
      <w:r w:rsidR="00343544">
        <w:rPr>
          <w:i w:val="0"/>
          <w:noProof/>
          <w:color w:val="auto"/>
          <w:sz w:val="22"/>
          <w:szCs w:val="22"/>
        </w:rPr>
        <w:t>8</w:t>
      </w:r>
      <w:r w:rsidRPr="00252F26">
        <w:rPr>
          <w:i w:val="0"/>
          <w:color w:val="auto"/>
          <w:sz w:val="22"/>
          <w:szCs w:val="22"/>
        </w:rPr>
        <w:fldChar w:fldCharType="end"/>
      </w:r>
      <w:r w:rsidRPr="00252F26">
        <w:rPr>
          <w:rFonts w:eastAsia="Times New Roman" w:cs="Arial"/>
          <w:i w:val="0"/>
          <w:color w:val="auto"/>
          <w:sz w:val="22"/>
          <w:szCs w:val="22"/>
          <w:lang w:eastAsia="ru-RU"/>
        </w:rPr>
        <w:t>.</w:t>
      </w:r>
      <w:r>
        <w:rPr>
          <w:rFonts w:eastAsia="Times New Roman" w:cs="Arial"/>
          <w:i w:val="0"/>
          <w:color w:val="auto"/>
          <w:sz w:val="22"/>
          <w:szCs w:val="22"/>
          <w:lang w:eastAsia="ru-RU"/>
        </w:rPr>
        <w:t xml:space="preserve"> Некоммерческие организации</w:t>
      </w:r>
    </w:p>
    <w:tbl>
      <w:tblPr>
        <w:tblStyle w:val="a9"/>
        <w:tblW w:w="9923" w:type="dxa"/>
        <w:jc w:val="center"/>
        <w:tblLayout w:type="fixed"/>
        <w:tblLook w:val="04A0" w:firstRow="1" w:lastRow="0" w:firstColumn="1" w:lastColumn="0" w:noHBand="0" w:noVBand="1"/>
      </w:tblPr>
      <w:tblGrid>
        <w:gridCol w:w="3019"/>
        <w:gridCol w:w="579"/>
        <w:gridCol w:w="2297"/>
        <w:gridCol w:w="865"/>
        <w:gridCol w:w="1219"/>
        <w:gridCol w:w="1944"/>
      </w:tblGrid>
      <w:tr w:rsidR="006F0F9A" w:rsidRPr="006F0F9A" w:rsidTr="006F0F9A">
        <w:trPr>
          <w:cantSplit/>
          <w:trHeight w:val="20"/>
          <w:jc w:val="center"/>
        </w:trPr>
        <w:tc>
          <w:tcPr>
            <w:tcW w:w="992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0F9A" w:rsidRPr="006F0F9A" w:rsidRDefault="006F0F9A" w:rsidP="006F0F9A">
            <w:pPr>
              <w:tabs>
                <w:tab w:val="left" w:pos="1085"/>
              </w:tabs>
              <w:jc w:val="center"/>
              <w:rPr>
                <w:rFonts w:eastAsia="Times New Roman" w:cstheme="majorHAnsi"/>
                <w:b/>
                <w:color w:val="FFFFFF" w:themeColor="background1"/>
                <w:lang w:eastAsia="ru-RU"/>
              </w:rPr>
            </w:pPr>
            <w:r w:rsidRPr="006F0F9A">
              <w:rPr>
                <w:rFonts w:eastAsia="Times New Roman" w:cstheme="majorHAnsi"/>
                <w:b/>
                <w:bCs/>
                <w:lang w:eastAsia="ru-RU"/>
              </w:rPr>
              <w:t>КОРПОРАТИВНЫЕ</w:t>
            </w:r>
          </w:p>
        </w:tc>
      </w:tr>
      <w:tr w:rsidR="006F0F9A" w:rsidRPr="006F0F9A" w:rsidTr="006F0F9A">
        <w:trPr>
          <w:cantSplit/>
          <w:trHeight w:val="20"/>
          <w:jc w:val="center"/>
        </w:trPr>
        <w:tc>
          <w:tcPr>
            <w:tcW w:w="9923" w:type="dxa"/>
            <w:gridSpan w:val="6"/>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2923"/>
                <w:tab w:val="center" w:pos="4425"/>
              </w:tabs>
              <w:jc w:val="center"/>
              <w:rPr>
                <w:rFonts w:eastAsia="Times New Roman" w:cstheme="majorHAnsi"/>
                <w:bCs/>
                <w:lang w:eastAsia="ru-RU"/>
              </w:rPr>
            </w:pPr>
            <w:r w:rsidRPr="006F0F9A">
              <w:rPr>
                <w:rFonts w:eastAsia="Times New Roman" w:cstheme="majorHAnsi"/>
                <w:b/>
                <w:bCs/>
                <w:lang w:eastAsia="ru-RU"/>
              </w:rPr>
              <w:t>Потребительские кооперативы</w:t>
            </w:r>
          </w:p>
        </w:tc>
      </w:tr>
      <w:tr w:rsidR="006F0F9A" w:rsidRPr="006F0F9A" w:rsidTr="006F0F9A">
        <w:trPr>
          <w:cantSplit/>
          <w:trHeight w:val="300"/>
          <w:jc w:val="center"/>
        </w:trPr>
        <w:tc>
          <w:tcPr>
            <w:tcW w:w="3019" w:type="dxa"/>
            <w:vMerge w:val="restart"/>
            <w:tcBorders>
              <w:top w:val="single" w:sz="4" w:space="0" w:color="auto"/>
              <w:left w:val="single" w:sz="4" w:space="0" w:color="auto"/>
              <w:bottom w:val="single" w:sz="4" w:space="0" w:color="auto"/>
              <w:right w:val="single" w:sz="4" w:space="0" w:color="auto"/>
            </w:tcBorders>
            <w:hideMark/>
          </w:tcPr>
          <w:p w:rsidR="006F0F9A" w:rsidRPr="006F0F9A" w:rsidRDefault="00407EDB" w:rsidP="006F0F9A">
            <w:pPr>
              <w:shd w:val="clear" w:color="auto" w:fill="FFFFFF"/>
              <w:tabs>
                <w:tab w:val="left" w:pos="2923"/>
                <w:tab w:val="center" w:pos="4425"/>
              </w:tabs>
              <w:jc w:val="center"/>
              <w:rPr>
                <w:rFonts w:eastAsia="Times New Roman" w:cstheme="majorHAnsi"/>
                <w:bCs/>
                <w:lang w:eastAsia="ru-RU"/>
              </w:rPr>
            </w:pPr>
            <w:r>
              <w:rPr>
                <w:rFonts w:eastAsia="Times New Roman" w:cstheme="majorHAnsi"/>
                <w:lang w:eastAsia="ru-RU"/>
              </w:rPr>
              <w:t>фонды проката</w:t>
            </w:r>
          </w:p>
        </w:tc>
        <w:tc>
          <w:tcPr>
            <w:tcW w:w="2876" w:type="dxa"/>
            <w:gridSpan w:val="2"/>
            <w:vMerge w:val="restart"/>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2923"/>
                <w:tab w:val="center" w:pos="4425"/>
              </w:tabs>
              <w:jc w:val="center"/>
              <w:rPr>
                <w:rFonts w:eastAsia="Times New Roman" w:cstheme="majorHAnsi"/>
                <w:bCs/>
                <w:lang w:eastAsia="ru-RU"/>
              </w:rPr>
            </w:pPr>
            <w:r w:rsidRPr="006F0F9A">
              <w:rPr>
                <w:rFonts w:eastAsia="Times New Roman" w:cstheme="majorHAnsi"/>
                <w:lang w:eastAsia="ru-RU"/>
              </w:rPr>
              <w:t>жилищные, жилищно-строительные и гаражные кооперативы</w:t>
            </w:r>
          </w:p>
        </w:tc>
        <w:tc>
          <w:tcPr>
            <w:tcW w:w="4028" w:type="dxa"/>
            <w:gridSpan w:val="3"/>
            <w:vMerge w:val="restart"/>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jc w:val="center"/>
              <w:rPr>
                <w:rFonts w:eastAsia="Times New Roman" w:cstheme="majorHAnsi"/>
                <w:bCs/>
                <w:lang w:eastAsia="ru-RU"/>
              </w:rPr>
            </w:pPr>
            <w:r w:rsidRPr="006F0F9A">
              <w:rPr>
                <w:rFonts w:eastAsia="Times New Roman" w:cstheme="majorHAnsi"/>
                <w:lang w:eastAsia="ru-RU"/>
              </w:rPr>
              <w:t>садоводческие, огороднические и дачные потребительские кооперативы</w:t>
            </w:r>
          </w:p>
        </w:tc>
      </w:tr>
      <w:tr w:rsidR="006F0F9A" w:rsidRPr="006F0F9A" w:rsidTr="006F0F9A">
        <w:trPr>
          <w:cantSplit/>
          <w:trHeight w:val="269"/>
          <w:jc w:val="center"/>
        </w:trPr>
        <w:tc>
          <w:tcPr>
            <w:tcW w:w="3019" w:type="dxa"/>
            <w:vMerge/>
            <w:tcBorders>
              <w:top w:val="single" w:sz="4" w:space="0" w:color="auto"/>
              <w:left w:val="single" w:sz="4" w:space="0" w:color="auto"/>
              <w:bottom w:val="single" w:sz="4" w:space="0" w:color="auto"/>
              <w:right w:val="single" w:sz="4" w:space="0" w:color="auto"/>
            </w:tcBorders>
            <w:vAlign w:val="center"/>
            <w:hideMark/>
          </w:tcPr>
          <w:p w:rsidR="006F0F9A" w:rsidRPr="006F0F9A" w:rsidRDefault="006F0F9A" w:rsidP="006F0F9A">
            <w:pPr>
              <w:jc w:val="center"/>
              <w:rPr>
                <w:rFonts w:eastAsia="Times New Roman" w:cstheme="majorHAnsi"/>
                <w:bCs/>
                <w:lang w:eastAsia="ru-RU"/>
              </w:rPr>
            </w:pPr>
          </w:p>
        </w:tc>
        <w:tc>
          <w:tcPr>
            <w:tcW w:w="2876" w:type="dxa"/>
            <w:gridSpan w:val="2"/>
            <w:vMerge/>
            <w:tcBorders>
              <w:top w:val="single" w:sz="4" w:space="0" w:color="auto"/>
              <w:left w:val="single" w:sz="4" w:space="0" w:color="auto"/>
              <w:bottom w:val="single" w:sz="4" w:space="0" w:color="auto"/>
              <w:right w:val="single" w:sz="4" w:space="0" w:color="auto"/>
            </w:tcBorders>
            <w:vAlign w:val="center"/>
            <w:hideMark/>
          </w:tcPr>
          <w:p w:rsidR="006F0F9A" w:rsidRPr="006F0F9A" w:rsidRDefault="006F0F9A" w:rsidP="006F0F9A">
            <w:pPr>
              <w:jc w:val="center"/>
              <w:rPr>
                <w:rFonts w:eastAsia="Times New Roman" w:cstheme="majorHAnsi"/>
                <w:bCs/>
                <w:lang w:eastAsia="ru-RU"/>
              </w:rPr>
            </w:pPr>
          </w:p>
        </w:tc>
        <w:tc>
          <w:tcPr>
            <w:tcW w:w="4028" w:type="dxa"/>
            <w:gridSpan w:val="3"/>
            <w:vMerge/>
            <w:tcBorders>
              <w:top w:val="single" w:sz="4" w:space="0" w:color="auto"/>
              <w:left w:val="single" w:sz="4" w:space="0" w:color="auto"/>
              <w:bottom w:val="single" w:sz="4" w:space="0" w:color="auto"/>
              <w:right w:val="single" w:sz="4" w:space="0" w:color="auto"/>
            </w:tcBorders>
            <w:vAlign w:val="center"/>
            <w:hideMark/>
          </w:tcPr>
          <w:p w:rsidR="006F0F9A" w:rsidRPr="006F0F9A" w:rsidRDefault="006F0F9A" w:rsidP="006F0F9A">
            <w:pPr>
              <w:jc w:val="center"/>
              <w:rPr>
                <w:rFonts w:eastAsia="Times New Roman" w:cstheme="majorHAnsi"/>
                <w:bCs/>
                <w:lang w:eastAsia="ru-RU"/>
              </w:rPr>
            </w:pPr>
          </w:p>
        </w:tc>
      </w:tr>
      <w:tr w:rsidR="006F0F9A" w:rsidRPr="006F0F9A" w:rsidTr="006F0F9A">
        <w:trPr>
          <w:cantSplit/>
          <w:trHeight w:val="20"/>
          <w:jc w:val="center"/>
        </w:trPr>
        <w:tc>
          <w:tcPr>
            <w:tcW w:w="3019" w:type="dxa"/>
            <w:tcBorders>
              <w:top w:val="single" w:sz="4" w:space="0" w:color="auto"/>
              <w:left w:val="single" w:sz="4" w:space="0" w:color="auto"/>
              <w:bottom w:val="single" w:sz="4" w:space="0" w:color="auto"/>
              <w:right w:val="single" w:sz="4" w:space="0" w:color="auto"/>
            </w:tcBorders>
          </w:tcPr>
          <w:p w:rsidR="006F0F9A" w:rsidRPr="006F0F9A" w:rsidRDefault="006F0F9A" w:rsidP="006F0F9A">
            <w:pPr>
              <w:shd w:val="clear" w:color="auto" w:fill="FFFFFF"/>
              <w:jc w:val="center"/>
              <w:rPr>
                <w:rFonts w:eastAsia="Times New Roman" w:cstheme="majorHAnsi"/>
                <w:lang w:eastAsia="ru-RU"/>
              </w:rPr>
            </w:pPr>
            <w:r w:rsidRPr="006F0F9A">
              <w:rPr>
                <w:rFonts w:eastAsia="Times New Roman" w:cstheme="majorHAnsi"/>
                <w:lang w:eastAsia="ru-RU"/>
              </w:rPr>
              <w:t>общества взаимного страхования</w:t>
            </w:r>
          </w:p>
        </w:tc>
        <w:tc>
          <w:tcPr>
            <w:tcW w:w="2876" w:type="dxa"/>
            <w:gridSpan w:val="2"/>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jc w:val="center"/>
              <w:rPr>
                <w:rFonts w:eastAsia="Times New Roman" w:cstheme="majorHAnsi"/>
                <w:lang w:val="en-US" w:eastAsia="ru-RU"/>
              </w:rPr>
            </w:pPr>
            <w:r w:rsidRPr="006F0F9A">
              <w:rPr>
                <w:rFonts w:eastAsia="Times New Roman" w:cstheme="majorHAnsi"/>
                <w:lang w:eastAsia="ru-RU"/>
              </w:rPr>
              <w:t>кредитные кооперативы</w:t>
            </w:r>
          </w:p>
        </w:tc>
        <w:tc>
          <w:tcPr>
            <w:tcW w:w="4028" w:type="dxa"/>
            <w:gridSpan w:val="3"/>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jc w:val="center"/>
              <w:rPr>
                <w:rFonts w:eastAsia="Times New Roman" w:cstheme="majorHAnsi"/>
                <w:lang w:eastAsia="ru-RU"/>
              </w:rPr>
            </w:pPr>
            <w:r w:rsidRPr="006F0F9A">
              <w:rPr>
                <w:rFonts w:eastAsia="Times New Roman" w:cstheme="majorHAnsi"/>
                <w:lang w:eastAsia="ru-RU"/>
              </w:rPr>
              <w:t>сельскохозяйственные потребительские кооперативы</w:t>
            </w:r>
          </w:p>
        </w:tc>
      </w:tr>
      <w:tr w:rsidR="006F0F9A" w:rsidRPr="006F0F9A" w:rsidTr="006F0F9A">
        <w:trPr>
          <w:cantSplit/>
          <w:trHeight w:val="20"/>
          <w:jc w:val="center"/>
        </w:trPr>
        <w:tc>
          <w:tcPr>
            <w:tcW w:w="9923" w:type="dxa"/>
            <w:gridSpan w:val="6"/>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2923"/>
                <w:tab w:val="center" w:pos="4425"/>
              </w:tabs>
              <w:jc w:val="center"/>
              <w:rPr>
                <w:rFonts w:eastAsia="Times New Roman" w:cstheme="majorHAnsi"/>
                <w:bCs/>
                <w:highlight w:val="green"/>
                <w:lang w:eastAsia="ru-RU"/>
              </w:rPr>
            </w:pPr>
            <w:r w:rsidRPr="006F0F9A">
              <w:rPr>
                <w:rFonts w:eastAsia="Times New Roman" w:cstheme="majorHAnsi"/>
                <w:b/>
                <w:bCs/>
                <w:lang w:eastAsia="ru-RU"/>
              </w:rPr>
              <w:t>Общественные организации</w:t>
            </w:r>
          </w:p>
        </w:tc>
      </w:tr>
      <w:tr w:rsidR="006F0F9A" w:rsidRPr="006F0F9A" w:rsidTr="006F0F9A">
        <w:trPr>
          <w:cantSplit/>
          <w:trHeight w:val="20"/>
          <w:jc w:val="center"/>
        </w:trPr>
        <w:tc>
          <w:tcPr>
            <w:tcW w:w="3019" w:type="dxa"/>
            <w:tcBorders>
              <w:top w:val="single" w:sz="4" w:space="0" w:color="auto"/>
              <w:left w:val="single" w:sz="4" w:space="0" w:color="auto"/>
              <w:bottom w:val="single" w:sz="4" w:space="0" w:color="auto"/>
              <w:right w:val="single" w:sz="4" w:space="0" w:color="auto"/>
            </w:tcBorders>
          </w:tcPr>
          <w:p w:rsidR="006F0F9A" w:rsidRPr="006F0F9A" w:rsidRDefault="006F0F9A" w:rsidP="006F0F9A">
            <w:pPr>
              <w:shd w:val="clear" w:color="auto" w:fill="FFFFFF"/>
              <w:jc w:val="center"/>
              <w:rPr>
                <w:rFonts w:eastAsia="Times New Roman" w:cstheme="majorHAnsi"/>
                <w:bCs/>
                <w:lang w:eastAsia="ru-RU"/>
              </w:rPr>
            </w:pPr>
            <w:r w:rsidRPr="006F0F9A">
              <w:rPr>
                <w:rFonts w:eastAsia="Times New Roman" w:cstheme="majorHAnsi"/>
                <w:lang w:eastAsia="ru-RU"/>
              </w:rPr>
              <w:t>политические партии</w:t>
            </w:r>
          </w:p>
        </w:tc>
        <w:tc>
          <w:tcPr>
            <w:tcW w:w="2876" w:type="dxa"/>
            <w:gridSpan w:val="2"/>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jc w:val="center"/>
              <w:rPr>
                <w:rFonts w:eastAsia="Times New Roman" w:cstheme="majorHAnsi"/>
                <w:bCs/>
                <w:lang w:eastAsia="ru-RU"/>
              </w:rPr>
            </w:pPr>
            <w:r w:rsidRPr="006F0F9A">
              <w:rPr>
                <w:rFonts w:eastAsia="Times New Roman" w:cstheme="majorHAnsi"/>
                <w:lang w:eastAsia="ru-RU"/>
              </w:rPr>
              <w:t>созданные в качестве юридических лиц профсоюзы (профсоюзные организации)</w:t>
            </w:r>
          </w:p>
        </w:tc>
        <w:tc>
          <w:tcPr>
            <w:tcW w:w="2084" w:type="dxa"/>
            <w:gridSpan w:val="2"/>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jc w:val="center"/>
              <w:rPr>
                <w:rFonts w:eastAsia="Times New Roman" w:cstheme="majorHAnsi"/>
                <w:lang w:eastAsia="ru-RU"/>
              </w:rPr>
            </w:pPr>
            <w:r w:rsidRPr="006F0F9A">
              <w:rPr>
                <w:rFonts w:eastAsia="Times New Roman" w:cstheme="majorHAnsi"/>
                <w:lang w:eastAsia="ru-RU"/>
              </w:rPr>
              <w:t>органы общественной самодеятельности</w:t>
            </w:r>
          </w:p>
        </w:tc>
        <w:tc>
          <w:tcPr>
            <w:tcW w:w="1944" w:type="dxa"/>
            <w:tcBorders>
              <w:top w:val="single" w:sz="4" w:space="0" w:color="auto"/>
              <w:left w:val="single" w:sz="4" w:space="0" w:color="auto"/>
              <w:bottom w:val="single" w:sz="4" w:space="0" w:color="auto"/>
              <w:right w:val="single" w:sz="4" w:space="0" w:color="auto"/>
            </w:tcBorders>
          </w:tcPr>
          <w:p w:rsidR="006F0F9A" w:rsidRPr="006F0F9A" w:rsidRDefault="006F0F9A" w:rsidP="006F0F9A">
            <w:pPr>
              <w:shd w:val="clear" w:color="auto" w:fill="FFFFFF"/>
              <w:jc w:val="center"/>
              <w:rPr>
                <w:rFonts w:eastAsia="Times New Roman" w:cstheme="majorHAnsi"/>
                <w:bCs/>
                <w:lang w:eastAsia="ru-RU"/>
              </w:rPr>
            </w:pPr>
            <w:r w:rsidRPr="006F0F9A">
              <w:rPr>
                <w:rFonts w:eastAsia="Times New Roman" w:cstheme="majorHAnsi"/>
                <w:lang w:eastAsia="ru-RU"/>
              </w:rPr>
              <w:t>территориальные общественные самоуправления</w:t>
            </w:r>
          </w:p>
        </w:tc>
      </w:tr>
      <w:tr w:rsidR="00407EDB" w:rsidRPr="006F0F9A" w:rsidTr="006F0F9A">
        <w:trPr>
          <w:cantSplit/>
          <w:trHeight w:val="20"/>
          <w:jc w:val="center"/>
        </w:trPr>
        <w:tc>
          <w:tcPr>
            <w:tcW w:w="3019" w:type="dxa"/>
            <w:tcBorders>
              <w:top w:val="single" w:sz="4" w:space="0" w:color="auto"/>
              <w:left w:val="single" w:sz="4" w:space="0" w:color="auto"/>
              <w:bottom w:val="single" w:sz="4" w:space="0" w:color="auto"/>
              <w:right w:val="single" w:sz="4" w:space="0" w:color="auto"/>
            </w:tcBorders>
          </w:tcPr>
          <w:p w:rsidR="00407EDB" w:rsidRPr="006F0F9A" w:rsidRDefault="00407EDB" w:rsidP="006F0F9A">
            <w:pPr>
              <w:shd w:val="clear" w:color="auto" w:fill="FFFFFF"/>
              <w:jc w:val="center"/>
              <w:rPr>
                <w:rFonts w:eastAsia="Times New Roman" w:cstheme="majorHAnsi"/>
                <w:lang w:eastAsia="ru-RU"/>
              </w:rPr>
            </w:pPr>
            <w:r>
              <w:rPr>
                <w:rFonts w:eastAsia="Times New Roman" w:cstheme="majorHAnsi"/>
                <w:lang w:eastAsia="ru-RU"/>
              </w:rPr>
              <w:t>о</w:t>
            </w:r>
            <w:r w:rsidRPr="00407EDB">
              <w:rPr>
                <w:rFonts w:eastAsia="Times New Roman" w:cstheme="majorHAnsi"/>
                <w:lang w:eastAsia="ru-RU"/>
              </w:rPr>
              <w:t>бщественные движения</w:t>
            </w:r>
          </w:p>
        </w:tc>
        <w:tc>
          <w:tcPr>
            <w:tcW w:w="2876" w:type="dxa"/>
            <w:gridSpan w:val="2"/>
            <w:tcBorders>
              <w:top w:val="single" w:sz="4" w:space="0" w:color="auto"/>
              <w:left w:val="single" w:sz="4" w:space="0" w:color="auto"/>
              <w:bottom w:val="single" w:sz="4" w:space="0" w:color="auto"/>
              <w:right w:val="single" w:sz="4" w:space="0" w:color="auto"/>
            </w:tcBorders>
          </w:tcPr>
          <w:p w:rsidR="00407EDB" w:rsidRPr="006F0F9A" w:rsidRDefault="00407EDB" w:rsidP="006F0F9A">
            <w:pPr>
              <w:shd w:val="clear" w:color="auto" w:fill="FFFFFF"/>
              <w:jc w:val="center"/>
              <w:rPr>
                <w:rFonts w:eastAsia="Times New Roman" w:cstheme="majorHAnsi"/>
                <w:lang w:eastAsia="ru-RU"/>
              </w:rPr>
            </w:pPr>
          </w:p>
        </w:tc>
        <w:tc>
          <w:tcPr>
            <w:tcW w:w="2084" w:type="dxa"/>
            <w:gridSpan w:val="2"/>
            <w:tcBorders>
              <w:top w:val="single" w:sz="4" w:space="0" w:color="auto"/>
              <w:left w:val="single" w:sz="4" w:space="0" w:color="auto"/>
              <w:bottom w:val="single" w:sz="4" w:space="0" w:color="auto"/>
              <w:right w:val="single" w:sz="4" w:space="0" w:color="auto"/>
            </w:tcBorders>
          </w:tcPr>
          <w:p w:rsidR="00407EDB" w:rsidRPr="006F0F9A" w:rsidRDefault="00407EDB" w:rsidP="006F0F9A">
            <w:pPr>
              <w:shd w:val="clear" w:color="auto" w:fill="FFFFFF"/>
              <w:jc w:val="center"/>
              <w:rPr>
                <w:rFonts w:eastAsia="Times New Roman" w:cstheme="majorHAnsi"/>
                <w:lang w:eastAsia="ru-RU"/>
              </w:rPr>
            </w:pPr>
          </w:p>
        </w:tc>
        <w:tc>
          <w:tcPr>
            <w:tcW w:w="1944" w:type="dxa"/>
            <w:tcBorders>
              <w:top w:val="single" w:sz="4" w:space="0" w:color="auto"/>
              <w:left w:val="single" w:sz="4" w:space="0" w:color="auto"/>
              <w:bottom w:val="single" w:sz="4" w:space="0" w:color="auto"/>
              <w:right w:val="single" w:sz="4" w:space="0" w:color="auto"/>
            </w:tcBorders>
          </w:tcPr>
          <w:p w:rsidR="00407EDB" w:rsidRPr="006F0F9A" w:rsidRDefault="00407EDB" w:rsidP="006F0F9A">
            <w:pPr>
              <w:shd w:val="clear" w:color="auto" w:fill="FFFFFF"/>
              <w:jc w:val="center"/>
              <w:rPr>
                <w:rFonts w:eastAsia="Times New Roman" w:cstheme="majorHAnsi"/>
                <w:lang w:eastAsia="ru-RU"/>
              </w:rPr>
            </w:pPr>
          </w:p>
        </w:tc>
      </w:tr>
      <w:tr w:rsidR="006F0F9A" w:rsidRPr="006F0F9A" w:rsidTr="006F0F9A">
        <w:trPr>
          <w:cantSplit/>
          <w:trHeight w:val="20"/>
          <w:jc w:val="center"/>
        </w:trPr>
        <w:tc>
          <w:tcPr>
            <w:tcW w:w="9923" w:type="dxa"/>
            <w:gridSpan w:val="6"/>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2923"/>
                <w:tab w:val="center" w:pos="4425"/>
              </w:tabs>
              <w:jc w:val="center"/>
              <w:rPr>
                <w:rFonts w:eastAsia="Times New Roman" w:cstheme="majorHAnsi"/>
                <w:b/>
                <w:bCs/>
                <w:lang w:eastAsia="ru-RU"/>
              </w:rPr>
            </w:pPr>
            <w:r w:rsidRPr="006F0F9A">
              <w:rPr>
                <w:rFonts w:eastAsia="Times New Roman" w:cstheme="majorHAnsi"/>
                <w:b/>
                <w:bCs/>
                <w:lang w:eastAsia="ru-RU"/>
              </w:rPr>
              <w:t>Общины коренных малочисленных народов РФ</w:t>
            </w:r>
          </w:p>
        </w:tc>
      </w:tr>
      <w:tr w:rsidR="006F0F9A" w:rsidRPr="006F0F9A" w:rsidTr="006F0F9A">
        <w:trPr>
          <w:cantSplit/>
          <w:trHeight w:val="20"/>
          <w:jc w:val="center"/>
        </w:trPr>
        <w:tc>
          <w:tcPr>
            <w:tcW w:w="9923" w:type="dxa"/>
            <w:gridSpan w:val="6"/>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2923"/>
                <w:tab w:val="center" w:pos="4425"/>
              </w:tabs>
              <w:jc w:val="center"/>
              <w:rPr>
                <w:rFonts w:eastAsia="Times New Roman" w:cstheme="majorHAnsi"/>
                <w:b/>
                <w:bCs/>
                <w:highlight w:val="green"/>
                <w:lang w:eastAsia="ru-RU"/>
              </w:rPr>
            </w:pPr>
            <w:r w:rsidRPr="006F0F9A">
              <w:rPr>
                <w:rFonts w:eastAsia="Times New Roman" w:cstheme="majorHAnsi"/>
                <w:b/>
                <w:bCs/>
                <w:lang w:eastAsia="ru-RU"/>
              </w:rPr>
              <w:t>Ассоциации и союзы</w:t>
            </w:r>
          </w:p>
        </w:tc>
      </w:tr>
      <w:tr w:rsidR="006F0F9A" w:rsidRPr="006F0F9A" w:rsidTr="006F0F9A">
        <w:trPr>
          <w:cantSplit/>
          <w:trHeight w:val="20"/>
          <w:jc w:val="center"/>
        </w:trPr>
        <w:tc>
          <w:tcPr>
            <w:tcW w:w="3019" w:type="dxa"/>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jc w:val="center"/>
              <w:rPr>
                <w:rFonts w:eastAsia="Times New Roman" w:cstheme="majorHAnsi"/>
                <w:bCs/>
                <w:lang w:eastAsia="ru-RU"/>
              </w:rPr>
            </w:pPr>
            <w:r w:rsidRPr="006F0F9A">
              <w:rPr>
                <w:rFonts w:eastAsia="Times New Roman" w:cstheme="majorHAnsi"/>
                <w:lang w:eastAsia="ru-RU"/>
              </w:rPr>
              <w:t>некоммерческие партнерства</w:t>
            </w:r>
          </w:p>
        </w:tc>
        <w:tc>
          <w:tcPr>
            <w:tcW w:w="2876" w:type="dxa"/>
            <w:gridSpan w:val="2"/>
            <w:tcBorders>
              <w:top w:val="single" w:sz="4" w:space="0" w:color="auto"/>
              <w:left w:val="single" w:sz="4" w:space="0" w:color="auto"/>
              <w:bottom w:val="single" w:sz="4" w:space="0" w:color="auto"/>
              <w:right w:val="single" w:sz="4" w:space="0" w:color="auto"/>
            </w:tcBorders>
          </w:tcPr>
          <w:p w:rsidR="006F0F9A" w:rsidRPr="006F0F9A" w:rsidRDefault="006F0F9A" w:rsidP="006F0F9A">
            <w:pPr>
              <w:shd w:val="clear" w:color="auto" w:fill="FFFFFF"/>
              <w:jc w:val="center"/>
              <w:rPr>
                <w:rFonts w:eastAsia="Times New Roman" w:cstheme="majorHAnsi"/>
                <w:bCs/>
                <w:lang w:eastAsia="ru-RU"/>
              </w:rPr>
            </w:pPr>
            <w:r w:rsidRPr="006F0F9A">
              <w:rPr>
                <w:rFonts w:eastAsia="Times New Roman" w:cstheme="majorHAnsi"/>
                <w:lang w:eastAsia="ru-RU"/>
              </w:rPr>
              <w:t>объединения работодателей</w:t>
            </w:r>
          </w:p>
        </w:tc>
        <w:tc>
          <w:tcPr>
            <w:tcW w:w="4028" w:type="dxa"/>
            <w:gridSpan w:val="3"/>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jc w:val="center"/>
              <w:rPr>
                <w:rFonts w:eastAsia="Times New Roman" w:cstheme="majorHAnsi"/>
                <w:bCs/>
                <w:lang w:eastAsia="ru-RU"/>
              </w:rPr>
            </w:pPr>
            <w:r w:rsidRPr="006F0F9A">
              <w:rPr>
                <w:rFonts w:eastAsia="Times New Roman" w:cstheme="majorHAnsi"/>
                <w:lang w:eastAsia="ru-RU"/>
              </w:rPr>
              <w:t>объединения профсоюзов, кооперативов и общественных организаций</w:t>
            </w:r>
          </w:p>
        </w:tc>
      </w:tr>
      <w:tr w:rsidR="006F0F9A" w:rsidRPr="006F0F9A" w:rsidTr="006F0F9A">
        <w:trPr>
          <w:cantSplit/>
          <w:trHeight w:val="20"/>
          <w:jc w:val="center"/>
        </w:trPr>
        <w:tc>
          <w:tcPr>
            <w:tcW w:w="3019" w:type="dxa"/>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jc w:val="center"/>
              <w:rPr>
                <w:rFonts w:eastAsia="Times New Roman" w:cstheme="majorHAnsi"/>
                <w:bCs/>
                <w:lang w:eastAsia="ru-RU"/>
              </w:rPr>
            </w:pPr>
            <w:r w:rsidRPr="006F0F9A">
              <w:rPr>
                <w:rFonts w:eastAsia="Times New Roman" w:cstheme="majorHAnsi"/>
                <w:lang w:eastAsia="ru-RU"/>
              </w:rPr>
              <w:t>торгово-промышленные палаты</w:t>
            </w:r>
          </w:p>
        </w:tc>
        <w:tc>
          <w:tcPr>
            <w:tcW w:w="2876" w:type="dxa"/>
            <w:gridSpan w:val="2"/>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2923"/>
                <w:tab w:val="center" w:pos="4425"/>
              </w:tabs>
              <w:jc w:val="center"/>
              <w:rPr>
                <w:rFonts w:eastAsia="Times New Roman" w:cstheme="majorHAnsi"/>
                <w:lang w:eastAsia="ru-RU"/>
              </w:rPr>
            </w:pPr>
            <w:r w:rsidRPr="006F0F9A">
              <w:rPr>
                <w:rFonts w:eastAsia="Times New Roman" w:cstheme="majorHAnsi"/>
                <w:lang w:eastAsia="ru-RU"/>
              </w:rPr>
              <w:t>саморегулируемые организации</w:t>
            </w:r>
          </w:p>
        </w:tc>
        <w:tc>
          <w:tcPr>
            <w:tcW w:w="4028" w:type="dxa"/>
            <w:gridSpan w:val="3"/>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jc w:val="center"/>
              <w:rPr>
                <w:rFonts w:eastAsia="Times New Roman" w:cstheme="majorHAnsi"/>
                <w:bCs/>
                <w:lang w:eastAsia="ru-RU"/>
              </w:rPr>
            </w:pPr>
            <w:r w:rsidRPr="006F0F9A">
              <w:rPr>
                <w:rFonts w:eastAsia="Times New Roman" w:cstheme="majorHAnsi"/>
                <w:bCs/>
                <w:lang w:eastAsia="ru-RU"/>
              </w:rPr>
              <w:t>нотариальные палаты</w:t>
            </w:r>
          </w:p>
        </w:tc>
      </w:tr>
      <w:tr w:rsidR="006F0F9A" w:rsidRPr="006F0F9A" w:rsidTr="006F0F9A">
        <w:trPr>
          <w:cantSplit/>
          <w:trHeight w:val="20"/>
          <w:jc w:val="center"/>
        </w:trPr>
        <w:tc>
          <w:tcPr>
            <w:tcW w:w="9923" w:type="dxa"/>
            <w:gridSpan w:val="6"/>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2923"/>
                <w:tab w:val="center" w:pos="4425"/>
              </w:tabs>
              <w:jc w:val="center"/>
              <w:rPr>
                <w:rFonts w:eastAsia="Times New Roman" w:cstheme="majorHAnsi"/>
                <w:b/>
                <w:bCs/>
                <w:lang w:eastAsia="ru-RU"/>
              </w:rPr>
            </w:pPr>
            <w:r w:rsidRPr="006F0F9A">
              <w:rPr>
                <w:rFonts w:eastAsia="Times New Roman" w:cstheme="majorHAnsi"/>
                <w:b/>
                <w:bCs/>
                <w:lang w:eastAsia="ru-RU"/>
              </w:rPr>
              <w:t>Казачьи общества, внесенные в государственный реестр казачьих обществ в РФ</w:t>
            </w:r>
          </w:p>
        </w:tc>
      </w:tr>
      <w:tr w:rsidR="006F0F9A" w:rsidRPr="006F0F9A" w:rsidTr="006F0F9A">
        <w:trPr>
          <w:cantSplit/>
          <w:trHeight w:val="20"/>
          <w:jc w:val="center"/>
        </w:trPr>
        <w:tc>
          <w:tcPr>
            <w:tcW w:w="9923" w:type="dxa"/>
            <w:gridSpan w:val="6"/>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2923"/>
                <w:tab w:val="center" w:pos="4425"/>
              </w:tabs>
              <w:jc w:val="center"/>
              <w:rPr>
                <w:rFonts w:eastAsia="Times New Roman" w:cstheme="majorHAnsi"/>
                <w:b/>
                <w:bCs/>
                <w:lang w:eastAsia="ru-RU"/>
              </w:rPr>
            </w:pPr>
            <w:r w:rsidRPr="006F0F9A">
              <w:rPr>
                <w:rFonts w:eastAsia="Times New Roman" w:cstheme="majorHAnsi"/>
                <w:b/>
                <w:bCs/>
                <w:lang w:eastAsia="ru-RU"/>
              </w:rPr>
              <w:t>Товарищества собственников недвижимости</w:t>
            </w:r>
            <w:r w:rsidR="00407EDB">
              <w:rPr>
                <w:rFonts w:eastAsia="Times New Roman" w:cstheme="majorHAnsi"/>
                <w:b/>
                <w:bCs/>
                <w:lang w:eastAsia="ru-RU"/>
              </w:rPr>
              <w:t xml:space="preserve"> </w:t>
            </w:r>
            <w:r w:rsidR="00407EDB" w:rsidRPr="00407EDB">
              <w:rPr>
                <w:rFonts w:eastAsia="Times New Roman" w:cstheme="majorHAnsi"/>
                <w:bCs/>
                <w:lang w:eastAsia="ru-RU"/>
              </w:rPr>
              <w:t>(</w:t>
            </w:r>
            <w:r w:rsidR="00407EDB" w:rsidRPr="00407EDB">
              <w:rPr>
                <w:rFonts w:ascii="Calibri" w:hAnsi="Calibri" w:cs="Calibri"/>
              </w:rPr>
              <w:t>в т.ч. товарищества собственников жилья</w:t>
            </w:r>
            <w:r w:rsidR="00407EDB" w:rsidRPr="00407EDB">
              <w:rPr>
                <w:rFonts w:eastAsia="Times New Roman" w:cstheme="majorHAnsi"/>
                <w:bCs/>
                <w:lang w:eastAsia="ru-RU"/>
              </w:rPr>
              <w:t>)</w:t>
            </w:r>
          </w:p>
        </w:tc>
      </w:tr>
      <w:tr w:rsidR="006F0F9A" w:rsidRPr="006F0F9A" w:rsidTr="006F0F9A">
        <w:trPr>
          <w:cantSplit/>
          <w:trHeight w:val="20"/>
          <w:jc w:val="center"/>
        </w:trPr>
        <w:tc>
          <w:tcPr>
            <w:tcW w:w="9923" w:type="dxa"/>
            <w:gridSpan w:val="6"/>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2923"/>
                <w:tab w:val="center" w:pos="4425"/>
              </w:tabs>
              <w:jc w:val="center"/>
              <w:rPr>
                <w:rFonts w:eastAsia="Times New Roman" w:cstheme="majorHAnsi"/>
                <w:b/>
                <w:bCs/>
                <w:lang w:eastAsia="ru-RU"/>
              </w:rPr>
            </w:pPr>
            <w:r w:rsidRPr="006F0F9A">
              <w:rPr>
                <w:rFonts w:eastAsia="Times New Roman" w:cstheme="majorHAnsi"/>
                <w:b/>
                <w:bCs/>
                <w:lang w:eastAsia="ru-RU"/>
              </w:rPr>
              <w:t>Адвокатские палаты</w:t>
            </w:r>
          </w:p>
        </w:tc>
      </w:tr>
      <w:tr w:rsidR="00407EDB" w:rsidRPr="006F0F9A" w:rsidTr="006F0F9A">
        <w:trPr>
          <w:cantSplit/>
          <w:trHeight w:val="20"/>
          <w:jc w:val="center"/>
        </w:trPr>
        <w:tc>
          <w:tcPr>
            <w:tcW w:w="9923" w:type="dxa"/>
            <w:gridSpan w:val="6"/>
            <w:tcBorders>
              <w:top w:val="single" w:sz="4" w:space="0" w:color="auto"/>
              <w:left w:val="single" w:sz="4" w:space="0" w:color="auto"/>
              <w:bottom w:val="single" w:sz="4" w:space="0" w:color="auto"/>
              <w:right w:val="single" w:sz="4" w:space="0" w:color="auto"/>
            </w:tcBorders>
          </w:tcPr>
          <w:p w:rsidR="00407EDB" w:rsidRPr="006F0F9A" w:rsidRDefault="00407EDB" w:rsidP="006F0F9A">
            <w:pPr>
              <w:shd w:val="clear" w:color="auto" w:fill="FFFFFF"/>
              <w:tabs>
                <w:tab w:val="left" w:pos="2923"/>
                <w:tab w:val="center" w:pos="4425"/>
              </w:tabs>
              <w:jc w:val="center"/>
              <w:rPr>
                <w:rFonts w:eastAsia="Times New Roman" w:cstheme="majorHAnsi"/>
                <w:b/>
                <w:bCs/>
                <w:lang w:eastAsia="ru-RU"/>
              </w:rPr>
            </w:pPr>
            <w:r>
              <w:rPr>
                <w:rFonts w:eastAsia="Times New Roman" w:cstheme="majorHAnsi"/>
                <w:b/>
                <w:bCs/>
                <w:lang w:eastAsia="ru-RU"/>
              </w:rPr>
              <w:t>Нотариальные палаты</w:t>
            </w:r>
          </w:p>
        </w:tc>
      </w:tr>
      <w:tr w:rsidR="006F0F9A" w:rsidRPr="006F0F9A" w:rsidTr="006F0F9A">
        <w:trPr>
          <w:cantSplit/>
          <w:trHeight w:val="20"/>
          <w:jc w:val="center"/>
        </w:trPr>
        <w:tc>
          <w:tcPr>
            <w:tcW w:w="9923" w:type="dxa"/>
            <w:gridSpan w:val="6"/>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jc w:val="center"/>
              <w:rPr>
                <w:rFonts w:eastAsia="Times New Roman" w:cstheme="majorHAnsi"/>
                <w:b/>
                <w:bCs/>
                <w:lang w:eastAsia="ru-RU"/>
              </w:rPr>
            </w:pPr>
            <w:r w:rsidRPr="006F0F9A">
              <w:rPr>
                <w:rFonts w:eastAsia="Times New Roman" w:cstheme="majorHAnsi"/>
                <w:b/>
                <w:bCs/>
                <w:lang w:eastAsia="ru-RU"/>
              </w:rPr>
              <w:t>Адвокатские образования, являющиеся юридическими лицами</w:t>
            </w:r>
          </w:p>
        </w:tc>
      </w:tr>
      <w:tr w:rsidR="006F0F9A" w:rsidRPr="006F0F9A" w:rsidTr="006F0F9A">
        <w:trPr>
          <w:cantSplit/>
          <w:trHeight w:val="20"/>
          <w:jc w:val="center"/>
        </w:trPr>
        <w:tc>
          <w:tcPr>
            <w:tcW w:w="3598" w:type="dxa"/>
            <w:gridSpan w:val="2"/>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jc w:val="center"/>
              <w:rPr>
                <w:rFonts w:eastAsia="Times New Roman" w:cstheme="majorHAnsi"/>
                <w:bCs/>
                <w:lang w:eastAsia="ru-RU"/>
              </w:rPr>
            </w:pPr>
            <w:r w:rsidRPr="006F0F9A">
              <w:rPr>
                <w:rFonts w:eastAsia="Times New Roman" w:cstheme="majorHAnsi"/>
                <w:bCs/>
                <w:lang w:eastAsia="ru-RU"/>
              </w:rPr>
              <w:t>коллегии адвокатов</w:t>
            </w:r>
          </w:p>
        </w:tc>
        <w:tc>
          <w:tcPr>
            <w:tcW w:w="3162" w:type="dxa"/>
            <w:gridSpan w:val="2"/>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jc w:val="center"/>
              <w:rPr>
                <w:rFonts w:eastAsia="Times New Roman" w:cstheme="majorHAnsi"/>
                <w:bCs/>
                <w:lang w:eastAsia="ru-RU"/>
              </w:rPr>
            </w:pPr>
            <w:r w:rsidRPr="006F0F9A">
              <w:rPr>
                <w:rFonts w:eastAsia="Times New Roman" w:cstheme="majorHAnsi"/>
                <w:bCs/>
                <w:lang w:eastAsia="ru-RU"/>
              </w:rPr>
              <w:t>адвокатские бюро</w:t>
            </w:r>
          </w:p>
        </w:tc>
        <w:tc>
          <w:tcPr>
            <w:tcW w:w="3163" w:type="dxa"/>
            <w:gridSpan w:val="2"/>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jc w:val="center"/>
              <w:rPr>
                <w:rFonts w:eastAsia="Times New Roman" w:cstheme="majorHAnsi"/>
                <w:bCs/>
                <w:lang w:eastAsia="ru-RU"/>
              </w:rPr>
            </w:pPr>
            <w:r w:rsidRPr="006F0F9A">
              <w:rPr>
                <w:rFonts w:eastAsia="Times New Roman" w:cstheme="majorHAnsi"/>
                <w:bCs/>
                <w:lang w:eastAsia="ru-RU"/>
              </w:rPr>
              <w:t>юридические консультации</w:t>
            </w:r>
          </w:p>
        </w:tc>
      </w:tr>
      <w:tr w:rsidR="006F0F9A" w:rsidRPr="006F0F9A" w:rsidTr="006F0F9A">
        <w:trPr>
          <w:cantSplit/>
          <w:trHeight w:val="20"/>
          <w:jc w:val="center"/>
        </w:trPr>
        <w:tc>
          <w:tcPr>
            <w:tcW w:w="992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0F9A" w:rsidRPr="006F0F9A" w:rsidRDefault="006F0F9A" w:rsidP="006F0F9A">
            <w:pPr>
              <w:tabs>
                <w:tab w:val="left" w:pos="1085"/>
              </w:tabs>
              <w:jc w:val="center"/>
              <w:rPr>
                <w:rFonts w:eastAsia="Times New Roman" w:cstheme="majorHAnsi"/>
                <w:b/>
                <w:bCs/>
                <w:color w:val="FFFFFF" w:themeColor="background1"/>
                <w:lang w:eastAsia="ru-RU"/>
              </w:rPr>
            </w:pPr>
            <w:r w:rsidRPr="006F0F9A">
              <w:rPr>
                <w:rFonts w:eastAsia="Times New Roman" w:cstheme="majorHAnsi"/>
                <w:b/>
                <w:bCs/>
                <w:lang w:eastAsia="ru-RU"/>
              </w:rPr>
              <w:t>УНИТАРНЫЕ</w:t>
            </w:r>
          </w:p>
        </w:tc>
      </w:tr>
      <w:tr w:rsidR="006F0F9A" w:rsidRPr="006F0F9A" w:rsidTr="006F0F9A">
        <w:trPr>
          <w:cantSplit/>
          <w:trHeight w:val="20"/>
          <w:jc w:val="center"/>
        </w:trPr>
        <w:tc>
          <w:tcPr>
            <w:tcW w:w="9923" w:type="dxa"/>
            <w:gridSpan w:val="6"/>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1376"/>
              </w:tabs>
              <w:jc w:val="center"/>
              <w:rPr>
                <w:rFonts w:eastAsia="Times New Roman" w:cstheme="majorHAnsi"/>
                <w:b/>
                <w:bCs/>
                <w:lang w:eastAsia="ru-RU"/>
              </w:rPr>
            </w:pPr>
            <w:r w:rsidRPr="006F0F9A">
              <w:rPr>
                <w:rFonts w:eastAsia="Times New Roman" w:cstheme="majorHAnsi"/>
                <w:b/>
                <w:bCs/>
                <w:lang w:eastAsia="ru-RU"/>
              </w:rPr>
              <w:t>Фонды</w:t>
            </w:r>
          </w:p>
        </w:tc>
      </w:tr>
      <w:tr w:rsidR="006F0F9A" w:rsidRPr="006F0F9A" w:rsidTr="006F0F9A">
        <w:trPr>
          <w:cantSplit/>
          <w:trHeight w:val="20"/>
          <w:jc w:val="center"/>
        </w:trPr>
        <w:tc>
          <w:tcPr>
            <w:tcW w:w="3598" w:type="dxa"/>
            <w:gridSpan w:val="2"/>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1376"/>
              </w:tabs>
              <w:jc w:val="center"/>
              <w:rPr>
                <w:rFonts w:eastAsia="Times New Roman" w:cstheme="majorHAnsi"/>
                <w:b/>
                <w:bCs/>
                <w:lang w:eastAsia="ru-RU"/>
              </w:rPr>
            </w:pPr>
            <w:r w:rsidRPr="006F0F9A">
              <w:rPr>
                <w:rFonts w:eastAsia="Times New Roman" w:cstheme="majorHAnsi"/>
                <w:bCs/>
                <w:lang w:eastAsia="ru-RU"/>
              </w:rPr>
              <w:t>государственные фонды развития промышленности</w:t>
            </w:r>
          </w:p>
        </w:tc>
        <w:tc>
          <w:tcPr>
            <w:tcW w:w="3162" w:type="dxa"/>
            <w:gridSpan w:val="2"/>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1376"/>
              </w:tabs>
              <w:jc w:val="center"/>
              <w:rPr>
                <w:rFonts w:eastAsia="Times New Roman" w:cstheme="majorHAnsi"/>
                <w:b/>
                <w:bCs/>
                <w:lang w:eastAsia="ru-RU"/>
              </w:rPr>
            </w:pPr>
            <w:r w:rsidRPr="006F0F9A">
              <w:rPr>
                <w:rFonts w:eastAsia="Times New Roman" w:cstheme="majorHAnsi"/>
                <w:bCs/>
                <w:lang w:eastAsia="ru-RU"/>
              </w:rPr>
              <w:t>общественные фонды</w:t>
            </w:r>
          </w:p>
        </w:tc>
        <w:tc>
          <w:tcPr>
            <w:tcW w:w="3163" w:type="dxa"/>
            <w:gridSpan w:val="2"/>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1376"/>
              </w:tabs>
              <w:jc w:val="center"/>
              <w:rPr>
                <w:rFonts w:eastAsia="Times New Roman" w:cstheme="majorHAnsi"/>
                <w:b/>
                <w:bCs/>
                <w:lang w:eastAsia="ru-RU"/>
              </w:rPr>
            </w:pPr>
            <w:r w:rsidRPr="006F0F9A">
              <w:rPr>
                <w:rFonts w:eastAsia="Times New Roman" w:cstheme="majorHAnsi"/>
                <w:bCs/>
                <w:lang w:eastAsia="ru-RU"/>
              </w:rPr>
              <w:t>благотворительные фонды</w:t>
            </w:r>
          </w:p>
        </w:tc>
      </w:tr>
      <w:tr w:rsidR="006F0F9A" w:rsidRPr="006F0F9A" w:rsidTr="006F0F9A">
        <w:trPr>
          <w:cantSplit/>
          <w:trHeight w:val="20"/>
          <w:jc w:val="center"/>
        </w:trPr>
        <w:tc>
          <w:tcPr>
            <w:tcW w:w="3598" w:type="dxa"/>
            <w:gridSpan w:val="2"/>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1376"/>
              </w:tabs>
              <w:jc w:val="center"/>
              <w:rPr>
                <w:rFonts w:eastAsia="Times New Roman" w:cstheme="majorHAnsi"/>
                <w:bCs/>
                <w:lang w:eastAsia="ru-RU"/>
              </w:rPr>
            </w:pPr>
            <w:r w:rsidRPr="006F0F9A">
              <w:rPr>
                <w:rFonts w:eastAsia="Times New Roman" w:cstheme="majorHAnsi"/>
                <w:bCs/>
                <w:lang w:eastAsia="ru-RU"/>
              </w:rPr>
              <w:lastRenderedPageBreak/>
              <w:t>фонды взаимного кредитования и фонды проката</w:t>
            </w:r>
          </w:p>
        </w:tc>
        <w:tc>
          <w:tcPr>
            <w:tcW w:w="3162" w:type="dxa"/>
            <w:gridSpan w:val="2"/>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1376"/>
              </w:tabs>
              <w:jc w:val="center"/>
              <w:rPr>
                <w:rFonts w:eastAsia="Times New Roman" w:cstheme="majorHAnsi"/>
                <w:bCs/>
                <w:lang w:eastAsia="ru-RU"/>
              </w:rPr>
            </w:pPr>
            <w:r w:rsidRPr="006F0F9A">
              <w:rPr>
                <w:rFonts w:eastAsia="Times New Roman" w:cstheme="majorHAnsi"/>
                <w:bCs/>
                <w:lang w:eastAsia="ru-RU"/>
              </w:rPr>
              <w:t>фонды поддержки научной, научно-технической, инновационной деятельности</w:t>
            </w:r>
          </w:p>
        </w:tc>
        <w:tc>
          <w:tcPr>
            <w:tcW w:w="3163" w:type="dxa"/>
            <w:gridSpan w:val="2"/>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1376"/>
              </w:tabs>
              <w:jc w:val="center"/>
              <w:rPr>
                <w:rFonts w:eastAsia="Times New Roman" w:cstheme="majorHAnsi"/>
                <w:bCs/>
                <w:lang w:eastAsia="ru-RU"/>
              </w:rPr>
            </w:pPr>
            <w:r w:rsidRPr="006F0F9A">
              <w:rPr>
                <w:rFonts w:eastAsia="Times New Roman" w:cstheme="majorHAnsi"/>
                <w:bCs/>
                <w:lang w:eastAsia="ru-RU"/>
              </w:rPr>
              <w:t>негосударственные пенсионные фонды</w:t>
            </w:r>
          </w:p>
        </w:tc>
      </w:tr>
      <w:tr w:rsidR="006F0F9A" w:rsidRPr="006F0F9A" w:rsidTr="006F0F9A">
        <w:trPr>
          <w:cantSplit/>
          <w:trHeight w:val="20"/>
          <w:jc w:val="center"/>
        </w:trPr>
        <w:tc>
          <w:tcPr>
            <w:tcW w:w="9923" w:type="dxa"/>
            <w:gridSpan w:val="6"/>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2923"/>
                <w:tab w:val="center" w:pos="4425"/>
              </w:tabs>
              <w:jc w:val="center"/>
              <w:rPr>
                <w:rFonts w:eastAsia="Times New Roman" w:cstheme="majorHAnsi"/>
                <w:bCs/>
                <w:lang w:eastAsia="ru-RU"/>
              </w:rPr>
            </w:pPr>
            <w:r w:rsidRPr="006F0F9A">
              <w:rPr>
                <w:rFonts w:eastAsia="Times New Roman" w:cstheme="majorHAnsi"/>
                <w:b/>
                <w:bCs/>
                <w:lang w:eastAsia="ru-RU"/>
              </w:rPr>
              <w:t>Учреждения</w:t>
            </w:r>
          </w:p>
        </w:tc>
      </w:tr>
      <w:tr w:rsidR="006F0F9A" w:rsidRPr="006F0F9A" w:rsidTr="006F0F9A">
        <w:trPr>
          <w:cantSplit/>
          <w:trHeight w:val="20"/>
          <w:jc w:val="center"/>
        </w:trPr>
        <w:tc>
          <w:tcPr>
            <w:tcW w:w="3598" w:type="dxa"/>
            <w:gridSpan w:val="2"/>
            <w:tcBorders>
              <w:top w:val="single" w:sz="4" w:space="0" w:color="auto"/>
              <w:left w:val="single" w:sz="4" w:space="0" w:color="auto"/>
              <w:bottom w:val="single" w:sz="4" w:space="0" w:color="auto"/>
              <w:right w:val="single" w:sz="4" w:space="0" w:color="auto"/>
            </w:tcBorders>
            <w:hideMark/>
          </w:tcPr>
          <w:p w:rsidR="006F0F9A" w:rsidRPr="006F0F9A" w:rsidRDefault="00584AE0" w:rsidP="00584AE0">
            <w:pPr>
              <w:shd w:val="clear" w:color="auto" w:fill="FFFFFF"/>
              <w:tabs>
                <w:tab w:val="left" w:pos="2923"/>
                <w:tab w:val="center" w:pos="4425"/>
              </w:tabs>
              <w:jc w:val="center"/>
              <w:rPr>
                <w:rFonts w:eastAsia="Times New Roman" w:cstheme="majorHAnsi"/>
                <w:lang w:eastAsia="ru-RU"/>
              </w:rPr>
            </w:pPr>
            <w:r>
              <w:rPr>
                <w:rFonts w:eastAsia="Times New Roman" w:cstheme="majorHAnsi"/>
                <w:lang w:eastAsia="ru-RU"/>
              </w:rPr>
              <w:t>государственные (в </w:t>
            </w:r>
            <w:r w:rsidR="006F0F9A" w:rsidRPr="006F0F9A">
              <w:rPr>
                <w:rFonts w:eastAsia="Times New Roman" w:cstheme="majorHAnsi"/>
                <w:lang w:eastAsia="ru-RU"/>
              </w:rPr>
              <w:t>т</w:t>
            </w:r>
            <w:r>
              <w:rPr>
                <w:rFonts w:eastAsia="Times New Roman" w:cstheme="majorHAnsi"/>
                <w:lang w:eastAsia="ru-RU"/>
              </w:rPr>
              <w:t>.ч. </w:t>
            </w:r>
            <w:r w:rsidR="006F0F9A" w:rsidRPr="006F0F9A">
              <w:rPr>
                <w:rFonts w:eastAsia="Times New Roman" w:cstheme="majorHAnsi"/>
                <w:lang w:eastAsia="ru-RU"/>
              </w:rPr>
              <w:t>государственные академии наук): казенные, бюджетные, автономные</w:t>
            </w:r>
          </w:p>
        </w:tc>
        <w:tc>
          <w:tcPr>
            <w:tcW w:w="3162" w:type="dxa"/>
            <w:gridSpan w:val="2"/>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2923"/>
                <w:tab w:val="center" w:pos="4425"/>
              </w:tabs>
              <w:jc w:val="center"/>
              <w:rPr>
                <w:rFonts w:eastAsia="Times New Roman" w:cstheme="majorHAnsi"/>
                <w:lang w:eastAsia="ru-RU"/>
              </w:rPr>
            </w:pPr>
            <w:r w:rsidRPr="006F0F9A">
              <w:rPr>
                <w:rFonts w:eastAsia="Times New Roman" w:cstheme="majorHAnsi"/>
                <w:lang w:eastAsia="ru-RU"/>
              </w:rPr>
              <w:t>муниципальные: казенные, бюджетные, автономные</w:t>
            </w:r>
          </w:p>
        </w:tc>
        <w:tc>
          <w:tcPr>
            <w:tcW w:w="3163" w:type="dxa"/>
            <w:gridSpan w:val="2"/>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2923"/>
                <w:tab w:val="center" w:pos="4425"/>
              </w:tabs>
              <w:jc w:val="center"/>
              <w:rPr>
                <w:rFonts w:eastAsia="Times New Roman" w:cstheme="majorHAnsi"/>
                <w:lang w:eastAsia="ru-RU"/>
              </w:rPr>
            </w:pPr>
            <w:r w:rsidRPr="006F0F9A">
              <w:rPr>
                <w:rFonts w:eastAsia="Times New Roman" w:cstheme="majorHAnsi"/>
                <w:lang w:eastAsia="ru-RU"/>
              </w:rPr>
              <w:t>частные (в том числе общественные)</w:t>
            </w:r>
          </w:p>
        </w:tc>
      </w:tr>
      <w:tr w:rsidR="006F0F9A" w:rsidRPr="006F0F9A" w:rsidTr="006F0F9A">
        <w:trPr>
          <w:cantSplit/>
          <w:trHeight w:val="20"/>
          <w:jc w:val="center"/>
        </w:trPr>
        <w:tc>
          <w:tcPr>
            <w:tcW w:w="9923" w:type="dxa"/>
            <w:gridSpan w:val="6"/>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2923"/>
                <w:tab w:val="center" w:pos="4425"/>
              </w:tabs>
              <w:jc w:val="center"/>
              <w:rPr>
                <w:rFonts w:eastAsia="Times New Roman" w:cstheme="majorHAnsi"/>
                <w:b/>
                <w:bCs/>
                <w:lang w:eastAsia="ru-RU"/>
              </w:rPr>
            </w:pPr>
            <w:r w:rsidRPr="006F0F9A">
              <w:rPr>
                <w:rFonts w:eastAsia="Times New Roman" w:cstheme="majorHAnsi"/>
                <w:b/>
                <w:bCs/>
                <w:lang w:eastAsia="ru-RU"/>
              </w:rPr>
              <w:t>Религиозные организации</w:t>
            </w:r>
          </w:p>
        </w:tc>
      </w:tr>
      <w:tr w:rsidR="006F0F9A" w:rsidRPr="006F0F9A" w:rsidTr="00584AE0">
        <w:trPr>
          <w:cantSplit/>
          <w:trHeight w:val="20"/>
          <w:jc w:val="center"/>
        </w:trPr>
        <w:tc>
          <w:tcPr>
            <w:tcW w:w="9923" w:type="dxa"/>
            <w:gridSpan w:val="6"/>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2923"/>
                <w:tab w:val="center" w:pos="4425"/>
              </w:tabs>
              <w:jc w:val="center"/>
              <w:rPr>
                <w:rFonts w:eastAsia="Times New Roman" w:cstheme="majorHAnsi"/>
                <w:b/>
                <w:bCs/>
                <w:lang w:eastAsia="ru-RU"/>
              </w:rPr>
            </w:pPr>
            <w:r w:rsidRPr="006F0F9A">
              <w:rPr>
                <w:rFonts w:eastAsia="Times New Roman" w:cstheme="majorHAnsi"/>
                <w:b/>
                <w:bCs/>
                <w:lang w:eastAsia="ru-RU"/>
              </w:rPr>
              <w:t>Публично-правовые компании</w:t>
            </w:r>
          </w:p>
        </w:tc>
      </w:tr>
      <w:tr w:rsidR="006F0F9A" w:rsidRPr="006F0F9A" w:rsidTr="00584AE0">
        <w:trPr>
          <w:cantSplit/>
          <w:trHeight w:val="269"/>
          <w:jc w:val="center"/>
        </w:trPr>
        <w:tc>
          <w:tcPr>
            <w:tcW w:w="9923" w:type="dxa"/>
            <w:gridSpan w:val="6"/>
            <w:vMerge w:val="restart"/>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2923"/>
                <w:tab w:val="center" w:pos="4425"/>
              </w:tabs>
              <w:jc w:val="center"/>
              <w:rPr>
                <w:rFonts w:eastAsia="Times New Roman" w:cstheme="majorHAnsi"/>
                <w:b/>
                <w:bCs/>
                <w:lang w:eastAsia="ru-RU"/>
              </w:rPr>
            </w:pPr>
            <w:r w:rsidRPr="006F0F9A">
              <w:rPr>
                <w:rFonts w:eastAsia="Times New Roman" w:cstheme="majorHAnsi"/>
                <w:b/>
                <w:bCs/>
                <w:lang w:eastAsia="ru-RU"/>
              </w:rPr>
              <w:t>Автономные некоммерческие организации</w:t>
            </w:r>
          </w:p>
        </w:tc>
      </w:tr>
      <w:tr w:rsidR="006F0F9A" w:rsidRPr="006F0F9A" w:rsidTr="00584AE0">
        <w:trPr>
          <w:cantSplit/>
          <w:trHeight w:val="269"/>
          <w:jc w:val="center"/>
        </w:trPr>
        <w:tc>
          <w:tcPr>
            <w:tcW w:w="9923" w:type="dxa"/>
            <w:gridSpan w:val="6"/>
            <w:vMerge/>
            <w:tcBorders>
              <w:top w:val="single" w:sz="4" w:space="0" w:color="auto"/>
              <w:left w:val="single" w:sz="4" w:space="0" w:color="auto"/>
              <w:bottom w:val="single" w:sz="4" w:space="0" w:color="auto"/>
              <w:right w:val="single" w:sz="4" w:space="0" w:color="auto"/>
            </w:tcBorders>
            <w:vAlign w:val="center"/>
            <w:hideMark/>
          </w:tcPr>
          <w:p w:rsidR="006F0F9A" w:rsidRPr="006F0F9A" w:rsidRDefault="006F0F9A" w:rsidP="006F0F9A">
            <w:pPr>
              <w:jc w:val="center"/>
              <w:rPr>
                <w:rFonts w:eastAsia="Times New Roman" w:cstheme="majorHAnsi"/>
                <w:b/>
                <w:bCs/>
                <w:lang w:eastAsia="ru-RU"/>
              </w:rPr>
            </w:pPr>
          </w:p>
        </w:tc>
      </w:tr>
      <w:tr w:rsidR="006F0F9A" w:rsidRPr="006F0F9A" w:rsidTr="00584AE0">
        <w:trPr>
          <w:cantSplit/>
          <w:trHeight w:val="20"/>
          <w:jc w:val="center"/>
        </w:trPr>
        <w:tc>
          <w:tcPr>
            <w:tcW w:w="9923" w:type="dxa"/>
            <w:gridSpan w:val="6"/>
            <w:tcBorders>
              <w:top w:val="single" w:sz="4" w:space="0" w:color="auto"/>
              <w:left w:val="single" w:sz="4" w:space="0" w:color="auto"/>
              <w:bottom w:val="single" w:sz="4" w:space="0" w:color="auto"/>
              <w:right w:val="single" w:sz="4" w:space="0" w:color="auto"/>
            </w:tcBorders>
            <w:hideMark/>
          </w:tcPr>
          <w:p w:rsidR="006F0F9A" w:rsidRPr="006F0F9A" w:rsidRDefault="006F0F9A" w:rsidP="006F0F9A">
            <w:pPr>
              <w:shd w:val="clear" w:color="auto" w:fill="FFFFFF"/>
              <w:tabs>
                <w:tab w:val="left" w:pos="2923"/>
                <w:tab w:val="center" w:pos="4425"/>
              </w:tabs>
              <w:jc w:val="center"/>
              <w:rPr>
                <w:rFonts w:eastAsia="Times New Roman" w:cstheme="majorHAnsi"/>
                <w:bCs/>
                <w:lang w:eastAsia="ru-RU"/>
              </w:rPr>
            </w:pPr>
            <w:r w:rsidRPr="006F0F9A">
              <w:rPr>
                <w:rFonts w:eastAsia="Times New Roman" w:cstheme="majorHAnsi"/>
                <w:b/>
                <w:bCs/>
                <w:lang w:eastAsia="ru-RU"/>
              </w:rPr>
              <w:t>Государственные корпорации</w:t>
            </w:r>
          </w:p>
        </w:tc>
      </w:tr>
    </w:tbl>
    <w:p w:rsidR="00FD19CF" w:rsidRPr="006F0F9A" w:rsidRDefault="006F0F9A" w:rsidP="00703600">
      <w:pPr>
        <w:spacing w:before="120"/>
        <w:ind w:firstLine="709"/>
        <w:rPr>
          <w:rFonts w:eastAsia="Times New Roman" w:cs="Times New Roman"/>
          <w:sz w:val="24"/>
          <w:szCs w:val="24"/>
          <w:lang w:eastAsia="ru-RU"/>
        </w:rPr>
      </w:pPr>
      <w:r w:rsidRPr="00720B90">
        <w:rPr>
          <w:rFonts w:eastAsia="Times New Roman" w:cs="Times New Roman"/>
          <w:b/>
          <w:sz w:val="24"/>
          <w:szCs w:val="24"/>
          <w:lang w:eastAsia="ru-RU"/>
        </w:rPr>
        <w:t>2.3.3.</w:t>
      </w:r>
      <w:r>
        <w:rPr>
          <w:rFonts w:eastAsia="Times New Roman" w:cs="Times New Roman"/>
          <w:sz w:val="24"/>
          <w:szCs w:val="24"/>
          <w:lang w:eastAsia="ru-RU"/>
        </w:rPr>
        <w:t xml:space="preserve"> </w:t>
      </w:r>
      <w:r w:rsidR="00FD19CF" w:rsidRPr="006F0F9A">
        <w:rPr>
          <w:rFonts w:eastAsia="Times New Roman" w:cs="Times New Roman"/>
          <w:sz w:val="24"/>
          <w:szCs w:val="24"/>
          <w:lang w:eastAsia="ru-RU"/>
        </w:rPr>
        <w:t>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r w:rsidR="00D65468">
        <w:rPr>
          <w:rFonts w:eastAsia="Times New Roman" w:cs="Times New Roman"/>
          <w:sz w:val="24"/>
          <w:szCs w:val="24"/>
          <w:lang w:eastAsia="ru-RU"/>
        </w:rPr>
        <w:br/>
      </w:r>
      <w:r w:rsidRPr="00C77673">
        <w:rPr>
          <w:rFonts w:eastAsia="Times New Roman" w:cs="Times New Roman"/>
          <w:sz w:val="24"/>
          <w:szCs w:val="24"/>
          <w:lang w:eastAsia="ru-RU"/>
        </w:rPr>
        <w:t xml:space="preserve">(ст. 50 </w:t>
      </w:r>
      <w:r w:rsidR="00D65468" w:rsidRPr="00D65468">
        <w:rPr>
          <w:rFonts w:eastAsia="Times New Roman" w:cs="Times New Roman"/>
          <w:sz w:val="24"/>
          <w:szCs w:val="24"/>
          <w:lang w:eastAsia="ru-RU"/>
        </w:rPr>
        <w:t>[10]</w:t>
      </w:r>
      <w:r w:rsidRPr="00C77673">
        <w:rPr>
          <w:rFonts w:eastAsia="Times New Roman" w:cs="Times New Roman"/>
          <w:sz w:val="24"/>
          <w:szCs w:val="24"/>
          <w:lang w:eastAsia="ru-RU"/>
        </w:rPr>
        <w:t>).</w:t>
      </w:r>
    </w:p>
    <w:p w:rsidR="00FD19CF" w:rsidRPr="006F0F9A" w:rsidRDefault="006F0F9A" w:rsidP="00703600">
      <w:pPr>
        <w:spacing w:before="120"/>
        <w:ind w:firstLine="709"/>
        <w:rPr>
          <w:rFonts w:eastAsia="Times New Roman" w:cs="Times New Roman"/>
          <w:sz w:val="24"/>
          <w:szCs w:val="24"/>
          <w:lang w:eastAsia="ru-RU"/>
        </w:rPr>
      </w:pPr>
      <w:r w:rsidRPr="00720B90">
        <w:rPr>
          <w:rFonts w:eastAsia="Times New Roman" w:cs="Times New Roman"/>
          <w:b/>
          <w:sz w:val="24"/>
          <w:szCs w:val="24"/>
          <w:lang w:eastAsia="ru-RU"/>
        </w:rPr>
        <w:t>2.3.4</w:t>
      </w:r>
      <w:r w:rsidR="00FD19CF" w:rsidRPr="00720B90">
        <w:rPr>
          <w:rFonts w:eastAsia="Times New Roman" w:cs="Times New Roman"/>
          <w:b/>
          <w:sz w:val="24"/>
          <w:szCs w:val="24"/>
          <w:lang w:eastAsia="ru-RU"/>
        </w:rPr>
        <w:t>.</w:t>
      </w:r>
      <w:r w:rsidR="00FD19CF" w:rsidRPr="006F0F9A">
        <w:rPr>
          <w:rFonts w:eastAsia="Times New Roman" w:cs="Times New Roman"/>
          <w:sz w:val="24"/>
          <w:szCs w:val="24"/>
          <w:lang w:eastAsia="ru-RU"/>
        </w:rPr>
        <w:t xml:space="preserve"> </w:t>
      </w:r>
      <w:r w:rsidR="002A38DD" w:rsidRPr="00577197">
        <w:rPr>
          <w:rFonts w:eastAsia="Times New Roman" w:cs="Times New Roman"/>
          <w:sz w:val="24"/>
          <w:szCs w:val="24"/>
          <w:lang w:eastAsia="ru-RU"/>
        </w:rPr>
        <w:t xml:space="preserve">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п. 1 ст. 66.2 </w:t>
      </w:r>
      <w:r w:rsidR="002A38DD" w:rsidRPr="00A70D39">
        <w:rPr>
          <w:rFonts w:eastAsia="Times New Roman" w:cs="Times New Roman"/>
          <w:sz w:val="24"/>
          <w:szCs w:val="24"/>
          <w:lang w:eastAsia="ru-RU"/>
        </w:rPr>
        <w:t>[1</w:t>
      </w:r>
      <w:r w:rsidR="002A38DD">
        <w:rPr>
          <w:rFonts w:eastAsia="Times New Roman" w:cs="Times New Roman"/>
          <w:sz w:val="24"/>
          <w:szCs w:val="24"/>
          <w:lang w:eastAsia="ru-RU"/>
        </w:rPr>
        <w:t>0</w:t>
      </w:r>
      <w:r w:rsidR="002A38DD" w:rsidRPr="00A70D39">
        <w:rPr>
          <w:rFonts w:eastAsia="Times New Roman" w:cs="Times New Roman"/>
          <w:sz w:val="24"/>
          <w:szCs w:val="24"/>
          <w:lang w:eastAsia="ru-RU"/>
        </w:rPr>
        <w:t>]</w:t>
      </w:r>
      <w:r w:rsidR="002A38DD" w:rsidRPr="002A38DD">
        <w:rPr>
          <w:rFonts w:eastAsia="Times New Roman" w:cs="Times New Roman"/>
          <w:sz w:val="24"/>
          <w:szCs w:val="24"/>
          <w:lang w:eastAsia="ru-RU"/>
        </w:rPr>
        <w:t xml:space="preserve"> </w:t>
      </w:r>
      <w:r w:rsidR="002A38DD" w:rsidRPr="00577197">
        <w:rPr>
          <w:rFonts w:eastAsia="Times New Roman" w:cs="Times New Roman"/>
          <w:sz w:val="24"/>
          <w:szCs w:val="24"/>
          <w:lang w:eastAsia="ru-RU"/>
        </w:rPr>
        <w:t>для обществ с ограниченной ответственностью (ст. 50 [1</w:t>
      </w:r>
      <w:r w:rsidR="002A38DD">
        <w:rPr>
          <w:rFonts w:eastAsia="Times New Roman" w:cs="Times New Roman"/>
          <w:sz w:val="24"/>
          <w:szCs w:val="24"/>
          <w:lang w:eastAsia="ru-RU"/>
        </w:rPr>
        <w:t>0</w:t>
      </w:r>
      <w:r w:rsidR="002A38DD" w:rsidRPr="00577197">
        <w:rPr>
          <w:rFonts w:eastAsia="Times New Roman" w:cs="Times New Roman"/>
          <w:sz w:val="24"/>
          <w:szCs w:val="24"/>
          <w:lang w:eastAsia="ru-RU"/>
        </w:rPr>
        <w:t>])</w:t>
      </w:r>
    </w:p>
    <w:p w:rsidR="00FD19CF" w:rsidRDefault="00FD19CF" w:rsidP="00FD19CF">
      <w:pPr>
        <w:rPr>
          <w:highlight w:val="yellow"/>
          <w:lang w:eastAsia="ru-RU"/>
        </w:rPr>
      </w:pPr>
    </w:p>
    <w:p w:rsidR="00DF722E" w:rsidRPr="00703600" w:rsidRDefault="00DF722E" w:rsidP="00DF722E">
      <w:pPr>
        <w:pStyle w:val="20"/>
        <w:spacing w:before="120"/>
        <w:jc w:val="center"/>
        <w:rPr>
          <w:rFonts w:asciiTheme="minorHAnsi" w:eastAsia="Times New Roman" w:hAnsiTheme="minorHAnsi" w:cs="Arial"/>
          <w:b/>
          <w:color w:val="auto"/>
          <w:sz w:val="24"/>
          <w:szCs w:val="24"/>
          <w:lang w:eastAsia="ru-RU"/>
        </w:rPr>
      </w:pPr>
      <w:bookmarkStart w:id="241" w:name="_Toc496714209"/>
      <w:r w:rsidRPr="00703600">
        <w:rPr>
          <w:rFonts w:asciiTheme="minorHAnsi" w:eastAsia="Times New Roman" w:hAnsiTheme="minorHAnsi" w:cs="Arial"/>
          <w:b/>
          <w:color w:val="auto"/>
          <w:sz w:val="24"/>
          <w:szCs w:val="24"/>
          <w:lang w:eastAsia="ru-RU"/>
        </w:rPr>
        <w:t>2.4. Уставный капитал юридического лица</w:t>
      </w:r>
      <w:bookmarkEnd w:id="241"/>
    </w:p>
    <w:p w:rsidR="00DF722E" w:rsidRPr="009201AC" w:rsidRDefault="00BB785D" w:rsidP="00703600">
      <w:pPr>
        <w:spacing w:before="120"/>
        <w:ind w:firstLine="709"/>
        <w:rPr>
          <w:rFonts w:eastAsia="Times New Roman" w:cs="Times New Roman"/>
          <w:sz w:val="24"/>
          <w:szCs w:val="24"/>
          <w:lang w:eastAsia="ru-RU"/>
        </w:rPr>
      </w:pPr>
      <w:r w:rsidRPr="00720B90">
        <w:rPr>
          <w:rFonts w:eastAsia="Times New Roman" w:cs="Times New Roman"/>
          <w:b/>
          <w:sz w:val="24"/>
          <w:szCs w:val="24"/>
          <w:lang w:eastAsia="ru-RU"/>
        </w:rPr>
        <w:t>2.4.1.</w:t>
      </w:r>
      <w:r>
        <w:rPr>
          <w:rFonts w:eastAsia="Times New Roman" w:cs="Times New Roman"/>
          <w:sz w:val="24"/>
          <w:szCs w:val="24"/>
          <w:lang w:eastAsia="ru-RU"/>
        </w:rPr>
        <w:t xml:space="preserve"> </w:t>
      </w:r>
      <w:r w:rsidRPr="00BB785D">
        <w:rPr>
          <w:rFonts w:eastAsia="Times New Roman" w:cs="Times New Roman"/>
          <w:sz w:val="24"/>
          <w:szCs w:val="24"/>
          <w:lang w:eastAsia="ru-RU"/>
        </w:rPr>
        <w:t>Уставн</w:t>
      </w:r>
      <w:r w:rsidR="00FF4985">
        <w:rPr>
          <w:rFonts w:eastAsia="Times New Roman" w:cs="Times New Roman"/>
          <w:sz w:val="24"/>
          <w:szCs w:val="24"/>
          <w:lang w:eastAsia="ru-RU"/>
        </w:rPr>
        <w:t>ы</w:t>
      </w:r>
      <w:r w:rsidRPr="00BB785D">
        <w:rPr>
          <w:rFonts w:eastAsia="Times New Roman" w:cs="Times New Roman"/>
          <w:sz w:val="24"/>
          <w:szCs w:val="24"/>
          <w:lang w:eastAsia="ru-RU"/>
        </w:rPr>
        <w:t xml:space="preserve">й капитал — это сумма средств (активов, имущества), первоначально вложенных собственниками для обеспечения деятельности организации. Эти средства являются </w:t>
      </w:r>
      <w:r w:rsidRPr="00D65468">
        <w:rPr>
          <w:rFonts w:eastAsia="Times New Roman" w:cs="Times New Roman"/>
          <w:sz w:val="24"/>
          <w:szCs w:val="24"/>
          <w:lang w:eastAsia="ru-RU"/>
        </w:rPr>
        <w:t xml:space="preserve">номинальной стоимостью компании на момент ее возникновения и служат минимальным гарантом для будущих заказчиков, поставщиков и партнеров на случай банкротства компании. </w:t>
      </w:r>
      <w:r w:rsidRPr="009201AC">
        <w:rPr>
          <w:rFonts w:eastAsia="Times New Roman" w:cs="Times New Roman"/>
          <w:sz w:val="24"/>
          <w:szCs w:val="24"/>
          <w:lang w:eastAsia="ru-RU"/>
        </w:rPr>
        <w:t>Именно уставным капиталом в случае несостоятельности рискует организация перед кредиторами.</w:t>
      </w:r>
    </w:p>
    <w:p w:rsidR="00BB785D" w:rsidRPr="009201AC" w:rsidRDefault="00703600" w:rsidP="00703600">
      <w:pPr>
        <w:spacing w:before="120"/>
        <w:ind w:firstLine="709"/>
        <w:rPr>
          <w:rFonts w:cs="Arial"/>
          <w:sz w:val="24"/>
          <w:szCs w:val="24"/>
          <w:shd w:val="clear" w:color="auto" w:fill="FFFFFF"/>
        </w:rPr>
      </w:pPr>
      <w:r w:rsidRPr="009201AC">
        <w:rPr>
          <w:rFonts w:eastAsia="Times New Roman" w:cs="Times New Roman"/>
          <w:b/>
          <w:sz w:val="24"/>
          <w:szCs w:val="24"/>
          <w:lang w:eastAsia="ru-RU"/>
        </w:rPr>
        <w:t>2.4.2.</w:t>
      </w:r>
      <w:r w:rsidRPr="009201AC">
        <w:rPr>
          <w:rFonts w:eastAsia="Times New Roman" w:cs="Times New Roman"/>
          <w:sz w:val="24"/>
          <w:szCs w:val="24"/>
          <w:lang w:eastAsia="ru-RU"/>
        </w:rPr>
        <w:t xml:space="preserve"> </w:t>
      </w:r>
      <w:r w:rsidRPr="009201AC">
        <w:rPr>
          <w:rFonts w:cs="Arial"/>
          <w:sz w:val="24"/>
          <w:szCs w:val="24"/>
          <w:shd w:val="clear" w:color="auto" w:fill="FFFFFF"/>
        </w:rPr>
        <w:t>Уставный капитал акционерного общества составляется из номинальной стоимости акций общества, приобретенных акционерами (ст. 99 ГК РФ</w:t>
      </w:r>
      <w:r w:rsidR="00D65468" w:rsidRPr="009201AC">
        <w:rPr>
          <w:rFonts w:cs="Arial"/>
          <w:sz w:val="24"/>
          <w:szCs w:val="24"/>
          <w:shd w:val="clear" w:color="auto" w:fill="FFFFFF"/>
        </w:rPr>
        <w:t xml:space="preserve"> [10]</w:t>
      </w:r>
      <w:r w:rsidRPr="009201AC">
        <w:rPr>
          <w:rFonts w:cs="Arial"/>
          <w:sz w:val="24"/>
          <w:szCs w:val="24"/>
          <w:shd w:val="clear" w:color="auto" w:fill="FFFFFF"/>
        </w:rPr>
        <w:t>).</w:t>
      </w:r>
    </w:p>
    <w:p w:rsidR="00C0759F" w:rsidRPr="009201AC" w:rsidRDefault="00C0759F" w:rsidP="00703600">
      <w:pPr>
        <w:spacing w:before="120"/>
        <w:ind w:firstLine="709"/>
        <w:rPr>
          <w:rFonts w:cs="Arial"/>
          <w:sz w:val="24"/>
          <w:szCs w:val="24"/>
          <w:shd w:val="clear" w:color="auto" w:fill="FFFFFF"/>
        </w:rPr>
      </w:pPr>
      <w:r w:rsidRPr="009201AC">
        <w:rPr>
          <w:rFonts w:cs="Arial"/>
          <w:b/>
          <w:sz w:val="24"/>
          <w:szCs w:val="24"/>
          <w:shd w:val="clear" w:color="auto" w:fill="FFFFFF"/>
        </w:rPr>
        <w:t>2.4.3.</w:t>
      </w:r>
      <w:r w:rsidRPr="009201AC">
        <w:rPr>
          <w:rFonts w:cs="Arial"/>
          <w:sz w:val="24"/>
          <w:szCs w:val="24"/>
          <w:shd w:val="clear" w:color="auto" w:fill="FFFFFF"/>
        </w:rPr>
        <w:t xml:space="preserve"> </w:t>
      </w:r>
      <w:r w:rsidR="002A38DD" w:rsidRPr="00577197">
        <w:rPr>
          <w:rFonts w:cs="Arial"/>
          <w:sz w:val="24"/>
          <w:szCs w:val="24"/>
          <w:shd w:val="clear" w:color="auto" w:fill="FFFFFF"/>
        </w:rPr>
        <w:t xml:space="preserve">Номинальная стоимость размещенных привилегированных акций акционерного общества не должна превышать 25% от уставного капитала. (ст. 102 </w:t>
      </w:r>
      <w:r w:rsidR="002A38DD" w:rsidRPr="00FC681D">
        <w:rPr>
          <w:rFonts w:cs="Arial"/>
          <w:sz w:val="24"/>
          <w:szCs w:val="24"/>
          <w:shd w:val="clear" w:color="auto" w:fill="FFFFFF"/>
        </w:rPr>
        <w:t>[1</w:t>
      </w:r>
      <w:r w:rsidR="002A38DD">
        <w:rPr>
          <w:rFonts w:cs="Arial"/>
          <w:sz w:val="24"/>
          <w:szCs w:val="24"/>
          <w:shd w:val="clear" w:color="auto" w:fill="FFFFFF"/>
        </w:rPr>
        <w:t>0</w:t>
      </w:r>
      <w:r w:rsidR="002A38DD" w:rsidRPr="00FC681D">
        <w:rPr>
          <w:rFonts w:cs="Arial"/>
          <w:sz w:val="24"/>
          <w:szCs w:val="24"/>
          <w:shd w:val="clear" w:color="auto" w:fill="FFFFFF"/>
        </w:rPr>
        <w:t>]</w:t>
      </w:r>
      <w:r w:rsidRPr="009201AC">
        <w:rPr>
          <w:rFonts w:cs="Arial"/>
          <w:sz w:val="24"/>
          <w:szCs w:val="24"/>
          <w:shd w:val="clear" w:color="auto" w:fill="FFFFFF"/>
        </w:rPr>
        <w:t xml:space="preserve"> ст. 25 [18]).</w:t>
      </w:r>
    </w:p>
    <w:p w:rsidR="00C0759F" w:rsidRPr="009201AC" w:rsidRDefault="00C0759F" w:rsidP="00C0759F">
      <w:pPr>
        <w:shd w:val="clear" w:color="auto" w:fill="FFFFFF"/>
        <w:spacing w:before="120"/>
        <w:ind w:firstLine="709"/>
        <w:rPr>
          <w:rFonts w:eastAsia="Times New Roman" w:cs="Times New Roman"/>
          <w:b/>
          <w:sz w:val="24"/>
          <w:szCs w:val="24"/>
          <w:lang w:eastAsia="ru-RU"/>
        </w:rPr>
      </w:pPr>
      <w:r w:rsidRPr="009201AC">
        <w:rPr>
          <w:rFonts w:eastAsia="Times New Roman" w:cs="Times New Roman"/>
          <w:b/>
          <w:sz w:val="24"/>
          <w:szCs w:val="24"/>
          <w:lang w:eastAsia="ru-RU"/>
        </w:rPr>
        <w:t xml:space="preserve">2.4.4. </w:t>
      </w:r>
      <w:r w:rsidRPr="009201AC">
        <w:rPr>
          <w:rFonts w:eastAsia="Times New Roman" w:cs="Times New Roman"/>
          <w:sz w:val="24"/>
          <w:szCs w:val="24"/>
          <w:lang w:eastAsia="ru-RU"/>
        </w:rPr>
        <w:t>Основные отличия в правах акционеров, владеющих простыми и привилегированных акций (на основе ст. 32 [18]):</w:t>
      </w:r>
    </w:p>
    <w:p w:rsidR="006F5D35" w:rsidRPr="009201AC" w:rsidRDefault="006F5D35" w:rsidP="006F5D35">
      <w:pPr>
        <w:pStyle w:val="afb"/>
        <w:spacing w:after="60"/>
        <w:jc w:val="right"/>
        <w:rPr>
          <w:rFonts w:eastAsia="Times New Roman" w:cs="Arial"/>
          <w:i w:val="0"/>
          <w:color w:val="auto"/>
          <w:sz w:val="22"/>
          <w:szCs w:val="22"/>
          <w:lang w:eastAsia="ru-RU"/>
        </w:rPr>
      </w:pPr>
      <w:r w:rsidRPr="009201AC">
        <w:rPr>
          <w:i w:val="0"/>
          <w:color w:val="auto"/>
          <w:sz w:val="22"/>
          <w:szCs w:val="22"/>
        </w:rPr>
        <w:t xml:space="preserve">Таблица </w:t>
      </w:r>
      <w:r w:rsidRPr="009201AC">
        <w:rPr>
          <w:i w:val="0"/>
          <w:color w:val="auto"/>
          <w:sz w:val="22"/>
          <w:szCs w:val="22"/>
        </w:rPr>
        <w:fldChar w:fldCharType="begin"/>
      </w:r>
      <w:r w:rsidRPr="009201AC">
        <w:rPr>
          <w:i w:val="0"/>
          <w:color w:val="auto"/>
          <w:sz w:val="22"/>
          <w:szCs w:val="22"/>
        </w:rPr>
        <w:instrText xml:space="preserve"> SEQ Таблица \* ARABIC </w:instrText>
      </w:r>
      <w:r w:rsidRPr="009201AC">
        <w:rPr>
          <w:i w:val="0"/>
          <w:color w:val="auto"/>
          <w:sz w:val="22"/>
          <w:szCs w:val="22"/>
        </w:rPr>
        <w:fldChar w:fldCharType="separate"/>
      </w:r>
      <w:r w:rsidR="00343544">
        <w:rPr>
          <w:i w:val="0"/>
          <w:noProof/>
          <w:color w:val="auto"/>
          <w:sz w:val="22"/>
          <w:szCs w:val="22"/>
        </w:rPr>
        <w:t>9</w:t>
      </w:r>
      <w:r w:rsidRPr="009201AC">
        <w:rPr>
          <w:i w:val="0"/>
          <w:color w:val="auto"/>
          <w:sz w:val="22"/>
          <w:szCs w:val="22"/>
        </w:rPr>
        <w:fldChar w:fldCharType="end"/>
      </w:r>
      <w:r w:rsidRPr="009201AC">
        <w:rPr>
          <w:rFonts w:eastAsia="Times New Roman" w:cs="Arial"/>
          <w:i w:val="0"/>
          <w:color w:val="auto"/>
          <w:sz w:val="22"/>
          <w:szCs w:val="22"/>
          <w:lang w:eastAsia="ru-RU"/>
        </w:rPr>
        <w:t>.</w:t>
      </w:r>
    </w:p>
    <w:tbl>
      <w:tblPr>
        <w:tblStyle w:val="a9"/>
        <w:tblW w:w="0" w:type="auto"/>
        <w:jc w:val="center"/>
        <w:tblLook w:val="04A0" w:firstRow="1" w:lastRow="0" w:firstColumn="1" w:lastColumn="0" w:noHBand="0" w:noVBand="1"/>
      </w:tblPr>
      <w:tblGrid>
        <w:gridCol w:w="2972"/>
        <w:gridCol w:w="1701"/>
        <w:gridCol w:w="4253"/>
      </w:tblGrid>
      <w:tr w:rsidR="006F5D35" w:rsidRPr="009201AC" w:rsidTr="006F5D35">
        <w:trPr>
          <w:tblHeader/>
          <w:jc w:val="center"/>
        </w:trPr>
        <w:tc>
          <w:tcPr>
            <w:tcW w:w="2972" w:type="dxa"/>
            <w:vMerge w:val="restart"/>
            <w:shd w:val="clear" w:color="auto" w:fill="F2F2F2" w:themeFill="background1" w:themeFillShade="F2"/>
            <w:vAlign w:val="center"/>
          </w:tcPr>
          <w:p w:rsidR="006F5D35" w:rsidRPr="009201AC" w:rsidRDefault="006F5D35" w:rsidP="006F5D35">
            <w:pPr>
              <w:jc w:val="center"/>
              <w:rPr>
                <w:rFonts w:eastAsia="Times New Roman" w:cs="Times New Roman"/>
                <w:b/>
                <w:lang w:eastAsia="ru-RU"/>
              </w:rPr>
            </w:pPr>
            <w:r w:rsidRPr="009201AC">
              <w:rPr>
                <w:rFonts w:eastAsia="Times New Roman" w:cs="Times New Roman"/>
                <w:b/>
                <w:lang w:eastAsia="ru-RU"/>
              </w:rPr>
              <w:t>Право</w:t>
            </w:r>
          </w:p>
        </w:tc>
        <w:tc>
          <w:tcPr>
            <w:tcW w:w="5954" w:type="dxa"/>
            <w:gridSpan w:val="2"/>
            <w:shd w:val="clear" w:color="auto" w:fill="F2F2F2" w:themeFill="background1" w:themeFillShade="F2"/>
            <w:vAlign w:val="center"/>
          </w:tcPr>
          <w:p w:rsidR="006F5D35" w:rsidRPr="009201AC" w:rsidRDefault="006F5D35" w:rsidP="006F5D35">
            <w:pPr>
              <w:jc w:val="center"/>
              <w:rPr>
                <w:rFonts w:eastAsia="Times New Roman" w:cs="Times New Roman"/>
                <w:b/>
                <w:lang w:eastAsia="ru-RU"/>
              </w:rPr>
            </w:pPr>
            <w:r w:rsidRPr="009201AC">
              <w:rPr>
                <w:rFonts w:eastAsia="Times New Roman" w:cs="Times New Roman"/>
                <w:b/>
                <w:lang w:eastAsia="ru-RU"/>
              </w:rPr>
              <w:t>Права владельцев</w:t>
            </w:r>
          </w:p>
        </w:tc>
      </w:tr>
      <w:tr w:rsidR="006F5D35" w:rsidRPr="009201AC" w:rsidTr="006F5D35">
        <w:trPr>
          <w:tblHeader/>
          <w:jc w:val="center"/>
        </w:trPr>
        <w:tc>
          <w:tcPr>
            <w:tcW w:w="2972" w:type="dxa"/>
            <w:vMerge/>
            <w:shd w:val="clear" w:color="auto" w:fill="F2F2F2" w:themeFill="background1" w:themeFillShade="F2"/>
            <w:vAlign w:val="center"/>
          </w:tcPr>
          <w:p w:rsidR="006F5D35" w:rsidRPr="009201AC" w:rsidRDefault="006F5D35" w:rsidP="006F5D35">
            <w:pPr>
              <w:jc w:val="center"/>
              <w:rPr>
                <w:rFonts w:eastAsia="Times New Roman" w:cs="Times New Roman"/>
                <w:b/>
                <w:lang w:eastAsia="ru-RU"/>
              </w:rPr>
            </w:pPr>
          </w:p>
        </w:tc>
        <w:tc>
          <w:tcPr>
            <w:tcW w:w="1701" w:type="dxa"/>
            <w:shd w:val="clear" w:color="auto" w:fill="F2F2F2" w:themeFill="background1" w:themeFillShade="F2"/>
            <w:vAlign w:val="center"/>
          </w:tcPr>
          <w:p w:rsidR="006F5D35" w:rsidRPr="009201AC" w:rsidRDefault="006F5D35" w:rsidP="006F5D35">
            <w:pPr>
              <w:jc w:val="center"/>
              <w:rPr>
                <w:rFonts w:eastAsia="Times New Roman" w:cs="Times New Roman"/>
                <w:b/>
                <w:lang w:eastAsia="ru-RU"/>
              </w:rPr>
            </w:pPr>
            <w:r w:rsidRPr="009201AC">
              <w:rPr>
                <w:rFonts w:eastAsia="Times New Roman" w:cs="Times New Roman"/>
                <w:b/>
                <w:lang w:eastAsia="ru-RU"/>
              </w:rPr>
              <w:t>обыкновенных акций</w:t>
            </w:r>
          </w:p>
        </w:tc>
        <w:tc>
          <w:tcPr>
            <w:tcW w:w="4253" w:type="dxa"/>
            <w:shd w:val="clear" w:color="auto" w:fill="F2F2F2" w:themeFill="background1" w:themeFillShade="F2"/>
            <w:vAlign w:val="center"/>
          </w:tcPr>
          <w:p w:rsidR="006F5D35" w:rsidRPr="009201AC" w:rsidRDefault="006F5D35" w:rsidP="006F5D35">
            <w:pPr>
              <w:jc w:val="center"/>
              <w:rPr>
                <w:rFonts w:eastAsia="Times New Roman" w:cs="Times New Roman"/>
                <w:b/>
                <w:lang w:eastAsia="ru-RU"/>
              </w:rPr>
            </w:pPr>
            <w:r w:rsidRPr="009201AC">
              <w:rPr>
                <w:rFonts w:eastAsia="Times New Roman" w:cs="Times New Roman"/>
                <w:b/>
                <w:lang w:eastAsia="ru-RU"/>
              </w:rPr>
              <w:t>привилегированный акций</w:t>
            </w:r>
          </w:p>
        </w:tc>
      </w:tr>
      <w:tr w:rsidR="006F5D35" w:rsidRPr="009201AC" w:rsidTr="006F5D35">
        <w:trPr>
          <w:jc w:val="center"/>
        </w:trPr>
        <w:tc>
          <w:tcPr>
            <w:tcW w:w="2972" w:type="dxa"/>
          </w:tcPr>
          <w:p w:rsidR="006F5D35" w:rsidRPr="009201AC" w:rsidRDefault="006F5D35" w:rsidP="006F5D35">
            <w:pPr>
              <w:jc w:val="left"/>
              <w:rPr>
                <w:rFonts w:eastAsia="Times New Roman" w:cs="Times New Roman"/>
                <w:sz w:val="24"/>
                <w:szCs w:val="24"/>
                <w:lang w:eastAsia="ru-RU"/>
              </w:rPr>
            </w:pPr>
            <w:r w:rsidRPr="009201AC">
              <w:rPr>
                <w:rFonts w:eastAsia="Times New Roman" w:cs="Times New Roman"/>
                <w:sz w:val="24"/>
                <w:szCs w:val="24"/>
                <w:lang w:eastAsia="ru-RU"/>
              </w:rPr>
              <w:t>Получать фиксированный размер дивидендов, установленный в уставе в % от номинальной стоимости акции</w:t>
            </w:r>
          </w:p>
        </w:tc>
        <w:tc>
          <w:tcPr>
            <w:tcW w:w="1701" w:type="dxa"/>
          </w:tcPr>
          <w:p w:rsidR="006F5D35" w:rsidRPr="009201AC" w:rsidRDefault="006F5D35" w:rsidP="009201AC">
            <w:pPr>
              <w:jc w:val="center"/>
              <w:rPr>
                <w:rFonts w:eastAsia="Times New Roman" w:cs="Times New Roman"/>
                <w:sz w:val="24"/>
                <w:szCs w:val="24"/>
                <w:lang w:eastAsia="ru-RU"/>
              </w:rPr>
            </w:pPr>
            <w:r w:rsidRPr="009201AC">
              <w:rPr>
                <w:rFonts w:eastAsia="Times New Roman" w:cs="Times New Roman"/>
                <w:sz w:val="24"/>
                <w:szCs w:val="24"/>
                <w:lang w:eastAsia="ru-RU"/>
              </w:rPr>
              <w:t>нет</w:t>
            </w:r>
          </w:p>
        </w:tc>
        <w:tc>
          <w:tcPr>
            <w:tcW w:w="4253" w:type="dxa"/>
          </w:tcPr>
          <w:p w:rsidR="006F5D35" w:rsidRPr="009201AC" w:rsidRDefault="006F5D35" w:rsidP="006F5D35">
            <w:pPr>
              <w:rPr>
                <w:rFonts w:cs="Arial"/>
                <w:color w:val="000000"/>
                <w:sz w:val="24"/>
                <w:szCs w:val="24"/>
                <w:shd w:val="clear" w:color="auto" w:fill="FFFFFF"/>
              </w:rPr>
            </w:pPr>
            <w:r w:rsidRPr="009201AC">
              <w:rPr>
                <w:rFonts w:cs="Arial"/>
                <w:color w:val="000000"/>
                <w:sz w:val="24"/>
                <w:szCs w:val="24"/>
                <w:shd w:val="clear" w:color="auto" w:fill="FFFFFF"/>
              </w:rPr>
              <w:t>да</w:t>
            </w:r>
          </w:p>
        </w:tc>
      </w:tr>
      <w:tr w:rsidR="006F5D35" w:rsidRPr="009201AC" w:rsidTr="006F5D35">
        <w:trPr>
          <w:jc w:val="center"/>
        </w:trPr>
        <w:tc>
          <w:tcPr>
            <w:tcW w:w="2972" w:type="dxa"/>
          </w:tcPr>
          <w:p w:rsidR="006F5D35" w:rsidRPr="009201AC" w:rsidRDefault="006F5D35" w:rsidP="006F5D35">
            <w:pPr>
              <w:rPr>
                <w:rFonts w:eastAsia="Times New Roman" w:cs="Times New Roman"/>
                <w:sz w:val="24"/>
                <w:szCs w:val="24"/>
                <w:lang w:eastAsia="ru-RU"/>
              </w:rPr>
            </w:pPr>
            <w:r w:rsidRPr="009201AC">
              <w:rPr>
                <w:rFonts w:cs="Arial"/>
                <w:color w:val="000000"/>
                <w:sz w:val="24"/>
                <w:szCs w:val="24"/>
                <w:shd w:val="clear" w:color="auto" w:fill="FFFFFF"/>
              </w:rPr>
              <w:lastRenderedPageBreak/>
              <w:t>Участвуют в общем собрании акционеров</w:t>
            </w:r>
            <w:r w:rsidRPr="009201AC">
              <w:rPr>
                <w:rFonts w:cs="Arial"/>
                <w:color w:val="000000"/>
                <w:sz w:val="24"/>
                <w:szCs w:val="24"/>
                <w:shd w:val="clear" w:color="auto" w:fill="FFFFFF"/>
              </w:rPr>
              <w:br/>
              <w:t>с правом голоса</w:t>
            </w:r>
          </w:p>
        </w:tc>
        <w:tc>
          <w:tcPr>
            <w:tcW w:w="1701" w:type="dxa"/>
          </w:tcPr>
          <w:p w:rsidR="006F5D35" w:rsidRPr="009201AC" w:rsidRDefault="006F5D35" w:rsidP="009201AC">
            <w:pPr>
              <w:jc w:val="center"/>
              <w:rPr>
                <w:rFonts w:eastAsia="Times New Roman" w:cs="Times New Roman"/>
                <w:sz w:val="24"/>
                <w:szCs w:val="24"/>
                <w:lang w:eastAsia="ru-RU"/>
              </w:rPr>
            </w:pPr>
            <w:r w:rsidRPr="009201AC">
              <w:rPr>
                <w:rFonts w:eastAsia="Times New Roman" w:cs="Times New Roman"/>
                <w:sz w:val="24"/>
                <w:szCs w:val="24"/>
                <w:lang w:eastAsia="ru-RU"/>
              </w:rPr>
              <w:t>да</w:t>
            </w:r>
          </w:p>
        </w:tc>
        <w:tc>
          <w:tcPr>
            <w:tcW w:w="4253" w:type="dxa"/>
          </w:tcPr>
          <w:p w:rsidR="006F5D35" w:rsidRPr="009201AC" w:rsidRDefault="006F5D35" w:rsidP="006F5D35">
            <w:pPr>
              <w:rPr>
                <w:rFonts w:cs="Arial"/>
                <w:color w:val="000000"/>
                <w:sz w:val="24"/>
                <w:szCs w:val="24"/>
                <w:shd w:val="clear" w:color="auto" w:fill="FFFFFF"/>
              </w:rPr>
            </w:pPr>
            <w:r w:rsidRPr="009201AC">
              <w:rPr>
                <w:rFonts w:cs="Arial"/>
                <w:color w:val="000000"/>
                <w:sz w:val="24"/>
                <w:szCs w:val="24"/>
                <w:shd w:val="clear" w:color="auto" w:fill="FFFFFF"/>
              </w:rPr>
              <w:t>В общем случае – нет.</w:t>
            </w:r>
          </w:p>
          <w:p w:rsidR="006F5D35" w:rsidRPr="009201AC" w:rsidRDefault="006F5D35" w:rsidP="006F5D35">
            <w:pPr>
              <w:rPr>
                <w:rFonts w:cs="Arial"/>
                <w:color w:val="000000"/>
                <w:sz w:val="24"/>
                <w:szCs w:val="24"/>
                <w:shd w:val="clear" w:color="auto" w:fill="FFFFFF"/>
              </w:rPr>
            </w:pPr>
            <w:r w:rsidRPr="009201AC">
              <w:rPr>
                <w:rFonts w:cs="Arial"/>
                <w:color w:val="000000"/>
                <w:sz w:val="24"/>
                <w:szCs w:val="24"/>
                <w:shd w:val="clear" w:color="auto" w:fill="FFFFFF"/>
              </w:rPr>
              <w:t>Исключение – закрытый перечень вопросов (прежде всего –о реорганизации и ликвидации общества).</w:t>
            </w:r>
          </w:p>
          <w:p w:rsidR="006F5D35" w:rsidRPr="009201AC" w:rsidRDefault="006F5D35" w:rsidP="006F5D35">
            <w:pPr>
              <w:rPr>
                <w:rFonts w:cs="Arial"/>
                <w:color w:val="000000"/>
                <w:sz w:val="24"/>
                <w:szCs w:val="24"/>
                <w:shd w:val="clear" w:color="auto" w:fill="FFFFFF"/>
              </w:rPr>
            </w:pPr>
          </w:p>
          <w:p w:rsidR="006F5D35" w:rsidRPr="009201AC" w:rsidRDefault="006F5D35" w:rsidP="006F5D35">
            <w:pPr>
              <w:rPr>
                <w:rFonts w:eastAsia="Times New Roman" w:cs="Times New Roman"/>
                <w:sz w:val="24"/>
                <w:szCs w:val="24"/>
                <w:lang w:eastAsia="ru-RU"/>
              </w:rPr>
            </w:pPr>
            <w:r w:rsidRPr="009201AC">
              <w:rPr>
                <w:rFonts w:cs="Arial"/>
                <w:color w:val="000000"/>
                <w:sz w:val="24"/>
                <w:szCs w:val="24"/>
                <w:shd w:val="clear" w:color="auto" w:fill="FFFFFF"/>
              </w:rPr>
              <w:t>Получают право голоса, начиная с собрания, следующего за годовым общим собранием акционеров, на котором независимо от причин не было принято решение о выплате дивидендов или было принято решение о неполной выплате дивидендов по привилегированным акциям этого типа. Право прекращается с момента первой выплаты по указанным акциям дивидендов в полном размере.</w:t>
            </w:r>
          </w:p>
        </w:tc>
      </w:tr>
    </w:tbl>
    <w:p w:rsidR="00BB785D" w:rsidRPr="009201AC" w:rsidRDefault="00703600" w:rsidP="00703600">
      <w:pPr>
        <w:shd w:val="clear" w:color="auto" w:fill="FFFFFF"/>
        <w:spacing w:before="120"/>
        <w:ind w:firstLine="709"/>
        <w:jc w:val="left"/>
        <w:rPr>
          <w:rFonts w:eastAsia="Times New Roman" w:cs="Times New Roman"/>
          <w:sz w:val="24"/>
          <w:szCs w:val="24"/>
          <w:lang w:eastAsia="ru-RU"/>
        </w:rPr>
      </w:pPr>
      <w:r w:rsidRPr="009201AC">
        <w:rPr>
          <w:rFonts w:eastAsia="Times New Roman" w:cs="Times New Roman"/>
          <w:b/>
          <w:sz w:val="24"/>
          <w:szCs w:val="24"/>
          <w:lang w:eastAsia="ru-RU"/>
        </w:rPr>
        <w:t>2.4.</w:t>
      </w:r>
      <w:r w:rsidR="00C0759F" w:rsidRPr="009201AC">
        <w:rPr>
          <w:rFonts w:eastAsia="Times New Roman" w:cs="Times New Roman"/>
          <w:b/>
          <w:sz w:val="24"/>
          <w:szCs w:val="24"/>
          <w:lang w:eastAsia="ru-RU"/>
        </w:rPr>
        <w:t>4</w:t>
      </w:r>
      <w:r w:rsidRPr="009201AC">
        <w:rPr>
          <w:rFonts w:eastAsia="Times New Roman" w:cs="Times New Roman"/>
          <w:b/>
          <w:sz w:val="24"/>
          <w:szCs w:val="24"/>
          <w:lang w:eastAsia="ru-RU"/>
        </w:rPr>
        <w:t>.</w:t>
      </w:r>
      <w:r w:rsidRPr="009201AC">
        <w:rPr>
          <w:rFonts w:eastAsia="Times New Roman" w:cs="Times New Roman"/>
          <w:sz w:val="24"/>
          <w:szCs w:val="24"/>
          <w:lang w:eastAsia="ru-RU"/>
        </w:rPr>
        <w:t xml:space="preserve"> </w:t>
      </w:r>
      <w:r w:rsidR="00BB785D" w:rsidRPr="009201AC">
        <w:rPr>
          <w:rFonts w:eastAsia="Times New Roman" w:cs="Times New Roman"/>
          <w:sz w:val="24"/>
          <w:szCs w:val="24"/>
          <w:lang w:eastAsia="ru-RU"/>
        </w:rPr>
        <w:t>Минимальный размер уставного капитала составляет:</w:t>
      </w:r>
    </w:p>
    <w:p w:rsidR="00BB785D" w:rsidRPr="009201AC" w:rsidRDefault="00BB785D" w:rsidP="00065109">
      <w:pPr>
        <w:pStyle w:val="s1"/>
        <w:numPr>
          <w:ilvl w:val="0"/>
          <w:numId w:val="5"/>
        </w:numPr>
        <w:spacing w:before="0" w:beforeAutospacing="0" w:after="0" w:afterAutospacing="0"/>
        <w:jc w:val="both"/>
        <w:rPr>
          <w:rFonts w:asciiTheme="minorHAnsi" w:hAnsiTheme="minorHAnsi"/>
        </w:rPr>
      </w:pPr>
      <w:r w:rsidRPr="009201AC">
        <w:rPr>
          <w:rFonts w:asciiTheme="minorHAnsi" w:hAnsiTheme="minorHAnsi"/>
        </w:rPr>
        <w:t>для</w:t>
      </w:r>
      <w:r w:rsidR="00703600" w:rsidRPr="009201AC">
        <w:rPr>
          <w:rFonts w:asciiTheme="minorHAnsi" w:hAnsiTheme="minorHAnsi"/>
        </w:rPr>
        <w:t xml:space="preserve"> </w:t>
      </w:r>
      <w:r w:rsidRPr="009201AC">
        <w:rPr>
          <w:rFonts w:asciiTheme="minorHAnsi" w:hAnsiTheme="minorHAnsi"/>
        </w:rPr>
        <w:t>общества с ограниченной ответственностью</w:t>
      </w:r>
      <w:r w:rsidR="00703600" w:rsidRPr="009201AC">
        <w:rPr>
          <w:rFonts w:asciiTheme="minorHAnsi" w:hAnsiTheme="minorHAnsi"/>
        </w:rPr>
        <w:t xml:space="preserve"> </w:t>
      </w:r>
      <w:r w:rsidRPr="009201AC">
        <w:rPr>
          <w:rFonts w:asciiTheme="minorHAnsi" w:hAnsiTheme="minorHAnsi"/>
        </w:rPr>
        <w:t>— 10 000 руб.</w:t>
      </w:r>
      <w:r w:rsidR="00703600" w:rsidRPr="009201AC">
        <w:rPr>
          <w:rFonts w:asciiTheme="minorHAnsi" w:hAnsiTheme="minorHAnsi"/>
        </w:rPr>
        <w:t>;</w:t>
      </w:r>
    </w:p>
    <w:p w:rsidR="00BB785D" w:rsidRPr="009201AC" w:rsidRDefault="00BB785D" w:rsidP="00065109">
      <w:pPr>
        <w:pStyle w:val="s1"/>
        <w:numPr>
          <w:ilvl w:val="0"/>
          <w:numId w:val="5"/>
        </w:numPr>
        <w:spacing w:before="0" w:beforeAutospacing="0" w:after="0" w:afterAutospacing="0"/>
        <w:jc w:val="both"/>
        <w:rPr>
          <w:rFonts w:asciiTheme="minorHAnsi" w:hAnsiTheme="minorHAnsi"/>
        </w:rPr>
      </w:pPr>
      <w:r w:rsidRPr="009201AC">
        <w:rPr>
          <w:rFonts w:asciiTheme="minorHAnsi" w:hAnsiTheme="minorHAnsi"/>
        </w:rPr>
        <w:t>для</w:t>
      </w:r>
      <w:r w:rsidR="00703600" w:rsidRPr="009201AC">
        <w:rPr>
          <w:rFonts w:asciiTheme="minorHAnsi" w:hAnsiTheme="minorHAnsi"/>
        </w:rPr>
        <w:t xml:space="preserve"> </w:t>
      </w:r>
      <w:r w:rsidRPr="009201AC">
        <w:rPr>
          <w:rFonts w:asciiTheme="minorHAnsi" w:hAnsiTheme="minorHAnsi"/>
        </w:rPr>
        <w:t>непубличного акционерного общества</w:t>
      </w:r>
      <w:r w:rsidR="00703600" w:rsidRPr="009201AC">
        <w:rPr>
          <w:rFonts w:asciiTheme="minorHAnsi" w:hAnsiTheme="minorHAnsi"/>
        </w:rPr>
        <w:t xml:space="preserve"> </w:t>
      </w:r>
      <w:r w:rsidRPr="009201AC">
        <w:rPr>
          <w:rFonts w:asciiTheme="minorHAnsi" w:hAnsiTheme="minorHAnsi"/>
        </w:rPr>
        <w:t>— 10 000 руб.</w:t>
      </w:r>
      <w:r w:rsidR="00703600" w:rsidRPr="009201AC">
        <w:rPr>
          <w:rFonts w:asciiTheme="minorHAnsi" w:hAnsiTheme="minorHAnsi"/>
        </w:rPr>
        <w:t>;</w:t>
      </w:r>
    </w:p>
    <w:p w:rsidR="00BB785D" w:rsidRPr="00D65468" w:rsidRDefault="00BB785D" w:rsidP="00065109">
      <w:pPr>
        <w:pStyle w:val="s1"/>
        <w:numPr>
          <w:ilvl w:val="0"/>
          <w:numId w:val="5"/>
        </w:numPr>
        <w:spacing w:before="0" w:beforeAutospacing="0" w:after="0" w:afterAutospacing="0"/>
        <w:jc w:val="both"/>
        <w:rPr>
          <w:rFonts w:asciiTheme="minorHAnsi" w:hAnsiTheme="minorHAnsi"/>
        </w:rPr>
      </w:pPr>
      <w:r w:rsidRPr="009201AC">
        <w:rPr>
          <w:rFonts w:asciiTheme="minorHAnsi" w:hAnsiTheme="minorHAnsi"/>
        </w:rPr>
        <w:t>для</w:t>
      </w:r>
      <w:r w:rsidR="00703600" w:rsidRPr="009201AC">
        <w:rPr>
          <w:rFonts w:asciiTheme="minorHAnsi" w:hAnsiTheme="minorHAnsi"/>
        </w:rPr>
        <w:t xml:space="preserve"> </w:t>
      </w:r>
      <w:r w:rsidRPr="009201AC">
        <w:rPr>
          <w:rFonts w:asciiTheme="minorHAnsi" w:hAnsiTheme="minorHAnsi"/>
        </w:rPr>
        <w:t>публичного акционерного общества</w:t>
      </w:r>
      <w:r w:rsidR="00703600" w:rsidRPr="00D65468">
        <w:rPr>
          <w:rFonts w:asciiTheme="minorHAnsi" w:hAnsiTheme="minorHAnsi"/>
        </w:rPr>
        <w:t xml:space="preserve"> </w:t>
      </w:r>
      <w:r w:rsidRPr="00D65468">
        <w:rPr>
          <w:rFonts w:asciiTheme="minorHAnsi" w:hAnsiTheme="minorHAnsi"/>
        </w:rPr>
        <w:t>— 100 000 руб.</w:t>
      </w:r>
      <w:r w:rsidR="00703600" w:rsidRPr="00D65468">
        <w:rPr>
          <w:rFonts w:asciiTheme="minorHAnsi" w:hAnsiTheme="minorHAnsi"/>
        </w:rPr>
        <w:t>;</w:t>
      </w:r>
    </w:p>
    <w:p w:rsidR="00BB785D" w:rsidRPr="00D65468" w:rsidRDefault="00BB785D" w:rsidP="00065109">
      <w:pPr>
        <w:pStyle w:val="s1"/>
        <w:numPr>
          <w:ilvl w:val="0"/>
          <w:numId w:val="5"/>
        </w:numPr>
        <w:spacing w:before="0" w:beforeAutospacing="0" w:after="0" w:afterAutospacing="0"/>
        <w:jc w:val="both"/>
        <w:rPr>
          <w:rFonts w:asciiTheme="minorHAnsi" w:hAnsiTheme="minorHAnsi"/>
        </w:rPr>
      </w:pPr>
      <w:r w:rsidRPr="00D65468">
        <w:rPr>
          <w:rFonts w:asciiTheme="minorHAnsi" w:hAnsiTheme="minorHAnsi"/>
        </w:rPr>
        <w:t>для государственного предприятия</w:t>
      </w:r>
      <w:r w:rsidR="00703600" w:rsidRPr="00D65468">
        <w:rPr>
          <w:rFonts w:asciiTheme="minorHAnsi" w:hAnsiTheme="minorHAnsi"/>
        </w:rPr>
        <w:t xml:space="preserve"> </w:t>
      </w:r>
      <w:r w:rsidRPr="00D65468">
        <w:rPr>
          <w:rFonts w:asciiTheme="minorHAnsi" w:hAnsiTheme="minorHAnsi"/>
        </w:rPr>
        <w:t>— 5000 МРОТ</w:t>
      </w:r>
      <w:r w:rsidR="00703600" w:rsidRPr="00D65468">
        <w:rPr>
          <w:rFonts w:asciiTheme="minorHAnsi" w:hAnsiTheme="minorHAnsi"/>
        </w:rPr>
        <w:t>;</w:t>
      </w:r>
    </w:p>
    <w:p w:rsidR="00BB785D" w:rsidRPr="00D65468" w:rsidRDefault="00BB785D" w:rsidP="00065109">
      <w:pPr>
        <w:pStyle w:val="s1"/>
        <w:numPr>
          <w:ilvl w:val="0"/>
          <w:numId w:val="5"/>
        </w:numPr>
        <w:spacing w:before="0" w:beforeAutospacing="0" w:after="0" w:afterAutospacing="0"/>
        <w:jc w:val="both"/>
        <w:rPr>
          <w:rFonts w:asciiTheme="minorHAnsi" w:hAnsiTheme="minorHAnsi"/>
        </w:rPr>
      </w:pPr>
      <w:r w:rsidRPr="00D65468">
        <w:rPr>
          <w:rFonts w:asciiTheme="minorHAnsi" w:hAnsiTheme="minorHAnsi"/>
        </w:rPr>
        <w:t>для муниципального унитарного предприятия</w:t>
      </w:r>
      <w:r w:rsidR="00703600" w:rsidRPr="00D65468">
        <w:rPr>
          <w:rFonts w:asciiTheme="minorHAnsi" w:hAnsiTheme="minorHAnsi"/>
        </w:rPr>
        <w:t xml:space="preserve"> </w:t>
      </w:r>
      <w:r w:rsidRPr="00D65468">
        <w:rPr>
          <w:rFonts w:asciiTheme="minorHAnsi" w:hAnsiTheme="minorHAnsi"/>
        </w:rPr>
        <w:t>— 1000 МРОТ</w:t>
      </w:r>
      <w:r w:rsidR="00703600" w:rsidRPr="00D65468">
        <w:rPr>
          <w:rFonts w:asciiTheme="minorHAnsi" w:hAnsiTheme="minorHAnsi"/>
        </w:rPr>
        <w:t>;</w:t>
      </w:r>
    </w:p>
    <w:p w:rsidR="00BB785D" w:rsidRPr="00D65468" w:rsidRDefault="00BB785D" w:rsidP="00065109">
      <w:pPr>
        <w:pStyle w:val="s1"/>
        <w:numPr>
          <w:ilvl w:val="0"/>
          <w:numId w:val="5"/>
        </w:numPr>
        <w:spacing w:before="0" w:beforeAutospacing="0" w:after="0" w:afterAutospacing="0"/>
        <w:jc w:val="both"/>
        <w:rPr>
          <w:rFonts w:asciiTheme="minorHAnsi" w:hAnsiTheme="minorHAnsi"/>
        </w:rPr>
      </w:pPr>
      <w:r w:rsidRPr="00D65468">
        <w:rPr>
          <w:rFonts w:asciiTheme="minorHAnsi" w:hAnsiTheme="minorHAnsi"/>
        </w:rPr>
        <w:t>для вновь регистрируемого банка</w:t>
      </w:r>
      <w:r w:rsidR="00703600" w:rsidRPr="00D65468">
        <w:rPr>
          <w:rFonts w:asciiTheme="minorHAnsi" w:hAnsiTheme="minorHAnsi"/>
        </w:rPr>
        <w:t xml:space="preserve"> </w:t>
      </w:r>
      <w:r w:rsidRPr="00D65468">
        <w:rPr>
          <w:rFonts w:asciiTheme="minorHAnsi" w:hAnsiTheme="minorHAnsi"/>
        </w:rPr>
        <w:t>— 300</w:t>
      </w:r>
      <w:r w:rsidR="00703600" w:rsidRPr="00D65468">
        <w:rPr>
          <w:rFonts w:asciiTheme="minorHAnsi" w:hAnsiTheme="minorHAnsi"/>
        </w:rPr>
        <w:t xml:space="preserve"> </w:t>
      </w:r>
      <w:r w:rsidRPr="00D65468">
        <w:rPr>
          <w:rFonts w:asciiTheme="minorHAnsi" w:hAnsiTheme="minorHAnsi"/>
        </w:rPr>
        <w:t>млн рублей</w:t>
      </w:r>
      <w:r w:rsidR="00703600" w:rsidRPr="00D65468">
        <w:rPr>
          <w:rFonts w:asciiTheme="minorHAnsi" w:hAnsiTheme="minorHAnsi"/>
        </w:rPr>
        <w:t>.</w:t>
      </w:r>
    </w:p>
    <w:p w:rsidR="00F937CB" w:rsidRPr="00F937CB" w:rsidRDefault="00703600" w:rsidP="00F937CB">
      <w:pPr>
        <w:spacing w:before="120"/>
        <w:ind w:firstLine="709"/>
        <w:rPr>
          <w:rFonts w:eastAsia="Times New Roman" w:cs="Times New Roman"/>
          <w:sz w:val="24"/>
          <w:szCs w:val="24"/>
          <w:lang w:eastAsia="ru-RU"/>
        </w:rPr>
      </w:pPr>
      <w:r w:rsidRPr="00D65468">
        <w:rPr>
          <w:rFonts w:eastAsia="Times New Roman" w:cs="Times New Roman"/>
          <w:b/>
          <w:sz w:val="24"/>
          <w:szCs w:val="24"/>
          <w:lang w:eastAsia="ru-RU"/>
        </w:rPr>
        <w:t>2.4.</w:t>
      </w:r>
      <w:r w:rsidR="00C0759F" w:rsidRPr="009D294C">
        <w:rPr>
          <w:rFonts w:eastAsia="Times New Roman" w:cs="Times New Roman"/>
          <w:b/>
          <w:sz w:val="24"/>
          <w:szCs w:val="24"/>
          <w:lang w:eastAsia="ru-RU"/>
        </w:rPr>
        <w:t>5</w:t>
      </w:r>
      <w:r w:rsidRPr="00D65468">
        <w:rPr>
          <w:rFonts w:eastAsia="Times New Roman" w:cs="Times New Roman"/>
          <w:b/>
          <w:sz w:val="24"/>
          <w:szCs w:val="24"/>
          <w:lang w:eastAsia="ru-RU"/>
        </w:rPr>
        <w:t>.</w:t>
      </w:r>
      <w:r w:rsidRPr="00D65468">
        <w:rPr>
          <w:rFonts w:eastAsia="Times New Roman" w:cs="Times New Roman"/>
          <w:sz w:val="24"/>
          <w:szCs w:val="24"/>
          <w:lang w:eastAsia="ru-RU"/>
        </w:rPr>
        <w:t xml:space="preserve"> </w:t>
      </w:r>
      <w:bookmarkStart w:id="242" w:name="dst1515"/>
      <w:bookmarkEnd w:id="242"/>
      <w:r w:rsidR="00F937CB" w:rsidRPr="00F937CB">
        <w:rPr>
          <w:rFonts w:eastAsia="Times New Roman" w:cs="Times New Roman"/>
          <w:sz w:val="24"/>
          <w:szCs w:val="24"/>
          <w:lang w:eastAsia="ru-RU"/>
        </w:rPr>
        <w:t xml:space="preserve">Устав акционерного общества должен содержать </w:t>
      </w:r>
      <w:r w:rsidR="00F937CB">
        <w:rPr>
          <w:rFonts w:eastAsia="Times New Roman" w:cs="Times New Roman"/>
          <w:sz w:val="24"/>
          <w:szCs w:val="24"/>
          <w:lang w:eastAsia="ru-RU"/>
        </w:rPr>
        <w:t xml:space="preserve">… </w:t>
      </w:r>
      <w:r w:rsidR="00F937CB" w:rsidRPr="00F937CB">
        <w:rPr>
          <w:rFonts w:eastAsia="Times New Roman" w:cs="Times New Roman"/>
          <w:sz w:val="24"/>
          <w:szCs w:val="24"/>
          <w:lang w:eastAsia="ru-RU"/>
        </w:rPr>
        <w:t>условия о категориях выпускаемых обществом акций, об их номинальной стоимости и количестве, о размере уставного капитала общества</w:t>
      </w:r>
      <w:r w:rsidR="00F937CB">
        <w:rPr>
          <w:rFonts w:eastAsia="Times New Roman" w:cs="Times New Roman"/>
          <w:sz w:val="24"/>
          <w:szCs w:val="24"/>
          <w:lang w:eastAsia="ru-RU"/>
        </w:rPr>
        <w:t xml:space="preserve"> … (ст. 98 ГК РФ </w:t>
      </w:r>
      <w:r w:rsidR="00F937CB" w:rsidRPr="00E61E09">
        <w:rPr>
          <w:rFonts w:eastAsia="Times New Roman" w:cs="Times New Roman"/>
          <w:sz w:val="24"/>
          <w:szCs w:val="24"/>
          <w:lang w:eastAsia="ru-RU"/>
        </w:rPr>
        <w:t>[10]</w:t>
      </w:r>
      <w:r w:rsidR="00F937CB">
        <w:rPr>
          <w:rFonts w:eastAsia="Times New Roman" w:cs="Times New Roman"/>
          <w:sz w:val="24"/>
          <w:szCs w:val="24"/>
          <w:lang w:eastAsia="ru-RU"/>
        </w:rPr>
        <w:t>)</w:t>
      </w:r>
      <w:r w:rsidR="00F937CB" w:rsidRPr="00F937CB">
        <w:rPr>
          <w:rFonts w:eastAsia="Times New Roman" w:cs="Times New Roman"/>
          <w:sz w:val="24"/>
          <w:szCs w:val="24"/>
          <w:lang w:eastAsia="ru-RU"/>
        </w:rPr>
        <w:t>.</w:t>
      </w:r>
    </w:p>
    <w:p w:rsidR="00BB785D" w:rsidRPr="00D65468" w:rsidRDefault="00F937CB" w:rsidP="00703600">
      <w:pPr>
        <w:spacing w:before="120"/>
        <w:ind w:firstLine="709"/>
        <w:rPr>
          <w:rFonts w:eastAsia="Times New Roman" w:cs="Times New Roman"/>
          <w:sz w:val="24"/>
          <w:szCs w:val="24"/>
          <w:lang w:eastAsia="ru-RU"/>
        </w:rPr>
      </w:pPr>
      <w:r w:rsidRPr="00F937CB">
        <w:rPr>
          <w:rFonts w:eastAsia="Times New Roman" w:cs="Times New Roman"/>
          <w:b/>
          <w:sz w:val="24"/>
          <w:szCs w:val="24"/>
          <w:lang w:eastAsia="ru-RU"/>
        </w:rPr>
        <w:t>2.4.</w:t>
      </w:r>
      <w:r w:rsidR="00C0759F" w:rsidRPr="009D294C">
        <w:rPr>
          <w:rFonts w:eastAsia="Times New Roman" w:cs="Times New Roman"/>
          <w:b/>
          <w:sz w:val="24"/>
          <w:szCs w:val="24"/>
          <w:lang w:eastAsia="ru-RU"/>
        </w:rPr>
        <w:t>6</w:t>
      </w:r>
      <w:r w:rsidRPr="00F937CB">
        <w:rPr>
          <w:rFonts w:eastAsia="Times New Roman" w:cs="Times New Roman"/>
          <w:b/>
          <w:sz w:val="24"/>
          <w:szCs w:val="24"/>
          <w:lang w:eastAsia="ru-RU"/>
        </w:rPr>
        <w:t>.</w:t>
      </w:r>
      <w:r>
        <w:rPr>
          <w:rFonts w:eastAsia="Times New Roman" w:cs="Times New Roman"/>
          <w:sz w:val="24"/>
          <w:szCs w:val="24"/>
          <w:lang w:eastAsia="ru-RU"/>
        </w:rPr>
        <w:t xml:space="preserve"> </w:t>
      </w:r>
      <w:r w:rsidR="00BB785D" w:rsidRPr="00D65468">
        <w:rPr>
          <w:rFonts w:eastAsia="Times New Roman" w:cs="Times New Roman"/>
          <w:sz w:val="24"/>
          <w:szCs w:val="24"/>
          <w:lang w:eastAsia="ru-RU"/>
        </w:rPr>
        <w:t>Вкладом</w:t>
      </w:r>
      <w:r w:rsidR="00703600" w:rsidRPr="00D65468">
        <w:rPr>
          <w:rFonts w:eastAsia="Times New Roman" w:cs="Times New Roman"/>
          <w:sz w:val="24"/>
          <w:szCs w:val="24"/>
          <w:lang w:eastAsia="ru-RU"/>
        </w:rPr>
        <w:t xml:space="preserve"> </w:t>
      </w:r>
      <w:r w:rsidR="00BB785D" w:rsidRPr="00D65468">
        <w:rPr>
          <w:rFonts w:eastAsia="Times New Roman" w:cs="Times New Roman"/>
          <w:sz w:val="24"/>
          <w:szCs w:val="24"/>
          <w:lang w:eastAsia="ru-RU"/>
        </w:rPr>
        <w:t>в уставный капитал могут быть</w:t>
      </w:r>
      <w:r w:rsidR="00703600" w:rsidRPr="00D65468">
        <w:rPr>
          <w:rFonts w:eastAsia="Times New Roman" w:cs="Times New Roman"/>
          <w:sz w:val="24"/>
          <w:szCs w:val="24"/>
          <w:lang w:eastAsia="ru-RU"/>
        </w:rPr>
        <w:t xml:space="preserve"> </w:t>
      </w:r>
      <w:r w:rsidR="00BB785D" w:rsidRPr="00D65468">
        <w:rPr>
          <w:rFonts w:eastAsia="Times New Roman" w:cs="Times New Roman"/>
          <w:sz w:val="24"/>
          <w:szCs w:val="24"/>
          <w:lang w:eastAsia="ru-RU"/>
        </w:rPr>
        <w:t>денежные средства,</w:t>
      </w:r>
      <w:r w:rsidR="00703600" w:rsidRPr="00D65468">
        <w:rPr>
          <w:rFonts w:eastAsia="Times New Roman" w:cs="Times New Roman"/>
          <w:sz w:val="24"/>
          <w:szCs w:val="24"/>
          <w:lang w:eastAsia="ru-RU"/>
        </w:rPr>
        <w:t xml:space="preserve"> </w:t>
      </w:r>
      <w:r w:rsidR="00BB785D" w:rsidRPr="00D65468">
        <w:rPr>
          <w:rFonts w:eastAsia="Times New Roman" w:cs="Times New Roman"/>
          <w:sz w:val="24"/>
          <w:szCs w:val="24"/>
          <w:lang w:eastAsia="ru-RU"/>
        </w:rPr>
        <w:t>ценные бумаги, различные</w:t>
      </w:r>
      <w:r>
        <w:rPr>
          <w:rFonts w:eastAsia="Times New Roman" w:cs="Times New Roman"/>
          <w:sz w:val="24"/>
          <w:szCs w:val="24"/>
          <w:lang w:eastAsia="ru-RU"/>
        </w:rPr>
        <w:t xml:space="preserve"> </w:t>
      </w:r>
      <w:r w:rsidR="00BB785D" w:rsidRPr="00D65468">
        <w:rPr>
          <w:rFonts w:eastAsia="Times New Roman" w:cs="Times New Roman"/>
          <w:sz w:val="24"/>
          <w:szCs w:val="24"/>
          <w:lang w:eastAsia="ru-RU"/>
        </w:rPr>
        <w:t>материальные ценности</w:t>
      </w:r>
      <w:r w:rsidR="00703600" w:rsidRPr="00D65468">
        <w:rPr>
          <w:rFonts w:eastAsia="Times New Roman" w:cs="Times New Roman"/>
          <w:sz w:val="24"/>
          <w:szCs w:val="24"/>
          <w:lang w:eastAsia="ru-RU"/>
        </w:rPr>
        <w:t xml:space="preserve"> </w:t>
      </w:r>
      <w:r w:rsidR="00BB785D" w:rsidRPr="00D65468">
        <w:rPr>
          <w:rFonts w:eastAsia="Times New Roman" w:cs="Times New Roman"/>
          <w:sz w:val="24"/>
          <w:szCs w:val="24"/>
          <w:lang w:eastAsia="ru-RU"/>
        </w:rPr>
        <w:t>или</w:t>
      </w:r>
      <w:r w:rsidR="00703600" w:rsidRPr="00D65468">
        <w:rPr>
          <w:rFonts w:eastAsia="Times New Roman" w:cs="Times New Roman"/>
          <w:sz w:val="24"/>
          <w:szCs w:val="24"/>
          <w:lang w:eastAsia="ru-RU"/>
        </w:rPr>
        <w:t xml:space="preserve"> </w:t>
      </w:r>
      <w:r w:rsidR="00BB785D" w:rsidRPr="00D65468">
        <w:rPr>
          <w:rFonts w:eastAsia="Times New Roman" w:cs="Times New Roman"/>
          <w:sz w:val="24"/>
          <w:szCs w:val="24"/>
          <w:lang w:eastAsia="ru-RU"/>
        </w:rPr>
        <w:t>имущественные права, имеющие денежную оценку. Срок оплаты доли в уставном капитале общества с ограниченной ответственностью</w:t>
      </w:r>
      <w:r w:rsidR="00703600" w:rsidRPr="00D65468">
        <w:rPr>
          <w:rFonts w:eastAsia="Times New Roman" w:cs="Times New Roman"/>
          <w:sz w:val="24"/>
          <w:szCs w:val="24"/>
          <w:lang w:eastAsia="ru-RU"/>
        </w:rPr>
        <w:t xml:space="preserve"> </w:t>
      </w:r>
      <w:r w:rsidR="00BB785D" w:rsidRPr="00D65468">
        <w:rPr>
          <w:rFonts w:eastAsia="Times New Roman" w:cs="Times New Roman"/>
          <w:sz w:val="24"/>
          <w:szCs w:val="24"/>
          <w:lang w:eastAsia="ru-RU"/>
        </w:rPr>
        <w:t xml:space="preserve">не может превышать </w:t>
      </w:r>
      <w:r w:rsidR="00584AE0">
        <w:rPr>
          <w:rFonts w:eastAsia="Times New Roman" w:cs="Times New Roman"/>
          <w:sz w:val="24"/>
          <w:szCs w:val="24"/>
          <w:lang w:eastAsia="ru-RU"/>
        </w:rPr>
        <w:t>4</w:t>
      </w:r>
      <w:r w:rsidR="00BB785D" w:rsidRPr="00D65468">
        <w:rPr>
          <w:rFonts w:eastAsia="Times New Roman" w:cs="Times New Roman"/>
          <w:sz w:val="24"/>
          <w:szCs w:val="24"/>
          <w:lang w:eastAsia="ru-RU"/>
        </w:rPr>
        <w:t xml:space="preserve"> месяцев с момента государственной регистрации общества. Для акционерного общества также допускается государственная регистрация без оплаты уставного капитала, причём не менее 50 % уставного капитала должно быть оплачено в течение </w:t>
      </w:r>
      <w:r w:rsidR="00584AE0">
        <w:rPr>
          <w:rFonts w:eastAsia="Times New Roman" w:cs="Times New Roman"/>
          <w:sz w:val="24"/>
          <w:szCs w:val="24"/>
          <w:lang w:eastAsia="ru-RU"/>
        </w:rPr>
        <w:t>3</w:t>
      </w:r>
      <w:r w:rsidR="00BB785D" w:rsidRPr="00D65468">
        <w:rPr>
          <w:rFonts w:eastAsia="Times New Roman" w:cs="Times New Roman"/>
          <w:sz w:val="24"/>
          <w:szCs w:val="24"/>
          <w:lang w:eastAsia="ru-RU"/>
        </w:rPr>
        <w:t xml:space="preserve"> месяцев с момента государственной регистрации, а полная оплата должна состояться в течение одного года с момента государственной регистрации.</w:t>
      </w:r>
    </w:p>
    <w:p w:rsidR="00BB785D" w:rsidRPr="00703600" w:rsidRDefault="00BB785D" w:rsidP="00703600">
      <w:pPr>
        <w:ind w:firstLine="709"/>
        <w:rPr>
          <w:rFonts w:eastAsia="Times New Roman" w:cs="Times New Roman"/>
          <w:sz w:val="24"/>
          <w:szCs w:val="24"/>
          <w:lang w:eastAsia="ru-RU"/>
        </w:rPr>
      </w:pPr>
      <w:r w:rsidRPr="00D65468">
        <w:rPr>
          <w:rFonts w:eastAsia="Times New Roman" w:cs="Times New Roman"/>
          <w:sz w:val="24"/>
          <w:szCs w:val="24"/>
          <w:lang w:eastAsia="ru-RU"/>
        </w:rPr>
        <w:t xml:space="preserve">При внесении вклада в уставный капитал имуществом </w:t>
      </w:r>
      <w:r w:rsidRPr="007238D6">
        <w:rPr>
          <w:rFonts w:eastAsia="Times New Roman" w:cs="Times New Roman"/>
          <w:sz w:val="24"/>
          <w:szCs w:val="24"/>
          <w:lang w:eastAsia="ru-RU"/>
        </w:rPr>
        <w:t>необходим</w:t>
      </w:r>
      <w:r w:rsidR="00703600" w:rsidRPr="007238D6">
        <w:rPr>
          <w:rFonts w:eastAsia="Times New Roman" w:cs="Times New Roman"/>
          <w:sz w:val="24"/>
          <w:szCs w:val="24"/>
          <w:lang w:eastAsia="ru-RU"/>
        </w:rPr>
        <w:t>а оценка</w:t>
      </w:r>
      <w:r w:rsidRPr="007238D6">
        <w:rPr>
          <w:rFonts w:eastAsia="Times New Roman" w:cs="Times New Roman"/>
          <w:sz w:val="24"/>
          <w:szCs w:val="24"/>
          <w:lang w:eastAsia="ru-RU"/>
        </w:rPr>
        <w:t>.</w:t>
      </w:r>
    </w:p>
    <w:p w:rsidR="00BB785D" w:rsidRPr="00BB785D" w:rsidRDefault="00BB785D" w:rsidP="00BB785D">
      <w:pPr>
        <w:rPr>
          <w:highlight w:val="yellow"/>
          <w:lang w:eastAsia="ru-RU"/>
        </w:rPr>
      </w:pPr>
    </w:p>
    <w:p w:rsidR="00DF722E" w:rsidRPr="008E0948" w:rsidRDefault="00DF722E" w:rsidP="00DF722E">
      <w:pPr>
        <w:pStyle w:val="20"/>
        <w:spacing w:before="120"/>
        <w:jc w:val="center"/>
        <w:rPr>
          <w:rFonts w:asciiTheme="minorHAnsi" w:eastAsia="Times New Roman" w:hAnsiTheme="minorHAnsi" w:cs="Arial"/>
          <w:b/>
          <w:color w:val="auto"/>
          <w:sz w:val="24"/>
          <w:szCs w:val="24"/>
          <w:lang w:eastAsia="ru-RU"/>
        </w:rPr>
      </w:pPr>
      <w:bookmarkStart w:id="243" w:name="_Toc496714210"/>
      <w:r w:rsidRPr="008E0948">
        <w:rPr>
          <w:rFonts w:asciiTheme="minorHAnsi" w:eastAsia="Times New Roman" w:hAnsiTheme="minorHAnsi" w:cs="Arial"/>
          <w:b/>
          <w:color w:val="auto"/>
          <w:sz w:val="24"/>
          <w:szCs w:val="24"/>
          <w:lang w:eastAsia="ru-RU"/>
        </w:rPr>
        <w:t>2.5. Представительства и филиалы юридического лица</w:t>
      </w:r>
      <w:bookmarkEnd w:id="243"/>
    </w:p>
    <w:p w:rsidR="00AE6A76" w:rsidRPr="008E0948" w:rsidRDefault="008E0948" w:rsidP="00720B90">
      <w:pPr>
        <w:shd w:val="clear" w:color="auto" w:fill="FFFFFF"/>
        <w:spacing w:before="120"/>
        <w:ind w:firstLine="709"/>
        <w:rPr>
          <w:rStyle w:val="blk"/>
          <w:rFonts w:cs="Arial"/>
          <w:color w:val="000000"/>
          <w:sz w:val="24"/>
          <w:szCs w:val="24"/>
        </w:rPr>
      </w:pPr>
      <w:bookmarkStart w:id="244" w:name="dst100313"/>
      <w:bookmarkEnd w:id="244"/>
      <w:r w:rsidRPr="008E0948">
        <w:rPr>
          <w:rStyle w:val="blk"/>
          <w:rFonts w:cs="Arial"/>
          <w:b/>
          <w:color w:val="000000"/>
          <w:sz w:val="24"/>
          <w:szCs w:val="24"/>
        </w:rPr>
        <w:t>2.5.</w:t>
      </w:r>
      <w:r w:rsidR="00AE6A76" w:rsidRPr="008E0948">
        <w:rPr>
          <w:rStyle w:val="blk"/>
          <w:rFonts w:cs="Arial"/>
          <w:b/>
          <w:color w:val="000000"/>
          <w:sz w:val="24"/>
          <w:szCs w:val="24"/>
        </w:rPr>
        <w:t>1.</w:t>
      </w:r>
      <w:r w:rsidR="00AE6A76" w:rsidRPr="008E0948">
        <w:rPr>
          <w:rStyle w:val="blk"/>
          <w:rFonts w:cs="Arial"/>
          <w:color w:val="000000"/>
          <w:sz w:val="24"/>
          <w:szCs w:val="24"/>
        </w:rPr>
        <w:t xml:space="preserve">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r w:rsidRPr="008E0948">
        <w:rPr>
          <w:rStyle w:val="blk"/>
          <w:rFonts w:cs="Arial"/>
          <w:color w:val="000000"/>
          <w:sz w:val="24"/>
          <w:szCs w:val="24"/>
        </w:rPr>
        <w:t xml:space="preserve"> (ст. 55 ГК РФ [</w:t>
      </w:r>
      <w:r w:rsidR="00D65468" w:rsidRPr="00D65468">
        <w:rPr>
          <w:rStyle w:val="blk"/>
          <w:rFonts w:cs="Arial"/>
          <w:color w:val="000000"/>
          <w:sz w:val="24"/>
          <w:szCs w:val="24"/>
        </w:rPr>
        <w:t>10</w:t>
      </w:r>
      <w:r w:rsidRPr="008E0948">
        <w:rPr>
          <w:rStyle w:val="blk"/>
          <w:rFonts w:cs="Arial"/>
          <w:color w:val="000000"/>
          <w:sz w:val="24"/>
          <w:szCs w:val="24"/>
        </w:rPr>
        <w:t>])</w:t>
      </w:r>
      <w:r w:rsidR="00AE6A76" w:rsidRPr="008E0948">
        <w:rPr>
          <w:rStyle w:val="blk"/>
          <w:rFonts w:cs="Arial"/>
          <w:color w:val="000000"/>
          <w:sz w:val="24"/>
          <w:szCs w:val="24"/>
        </w:rPr>
        <w:t>.</w:t>
      </w:r>
    </w:p>
    <w:p w:rsidR="00AE6A76" w:rsidRPr="008E0948" w:rsidRDefault="008E0948" w:rsidP="00720B90">
      <w:pPr>
        <w:shd w:val="clear" w:color="auto" w:fill="FFFFFF"/>
        <w:spacing w:before="120"/>
        <w:ind w:firstLine="709"/>
        <w:rPr>
          <w:rStyle w:val="blk"/>
        </w:rPr>
      </w:pPr>
      <w:bookmarkStart w:id="245" w:name="dst100314"/>
      <w:bookmarkEnd w:id="245"/>
      <w:r w:rsidRPr="008E0948">
        <w:rPr>
          <w:rStyle w:val="blk"/>
          <w:rFonts w:cs="Arial"/>
          <w:b/>
          <w:color w:val="000000"/>
          <w:sz w:val="24"/>
          <w:szCs w:val="24"/>
        </w:rPr>
        <w:lastRenderedPageBreak/>
        <w:t>2.5.</w:t>
      </w:r>
      <w:r w:rsidR="00AE6A76" w:rsidRPr="008E0948">
        <w:rPr>
          <w:rStyle w:val="blk"/>
          <w:rFonts w:cs="Arial"/>
          <w:b/>
          <w:color w:val="000000"/>
          <w:sz w:val="24"/>
          <w:szCs w:val="24"/>
        </w:rPr>
        <w:t>2.</w:t>
      </w:r>
      <w:r w:rsidR="00AE6A76" w:rsidRPr="008E0948">
        <w:rPr>
          <w:rStyle w:val="blk"/>
          <w:rFonts w:cs="Arial"/>
          <w:color w:val="000000"/>
          <w:sz w:val="24"/>
          <w:szCs w:val="24"/>
        </w:rPr>
        <w:t xml:space="preserve">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w:t>
      </w:r>
      <w:r w:rsidR="00584AE0">
        <w:rPr>
          <w:rStyle w:val="blk"/>
          <w:rFonts w:cs="Arial"/>
          <w:color w:val="000000"/>
          <w:sz w:val="24"/>
          <w:szCs w:val="24"/>
        </w:rPr>
        <w:t>.ч.</w:t>
      </w:r>
      <w:r w:rsidR="00AE6A76" w:rsidRPr="008E0948">
        <w:rPr>
          <w:rStyle w:val="blk"/>
          <w:rFonts w:cs="Arial"/>
          <w:color w:val="000000"/>
          <w:sz w:val="24"/>
          <w:szCs w:val="24"/>
        </w:rPr>
        <w:t xml:space="preserve"> функции представительства.</w:t>
      </w:r>
    </w:p>
    <w:p w:rsidR="00AE6A76" w:rsidRPr="00720B90" w:rsidRDefault="008E0948" w:rsidP="00720B90">
      <w:pPr>
        <w:shd w:val="clear" w:color="auto" w:fill="FFFFFF"/>
        <w:spacing w:before="120"/>
        <w:ind w:firstLine="709"/>
        <w:rPr>
          <w:rStyle w:val="blk"/>
        </w:rPr>
      </w:pPr>
      <w:bookmarkStart w:id="246" w:name="dst100315"/>
      <w:bookmarkEnd w:id="246"/>
      <w:r w:rsidRPr="00720B90">
        <w:rPr>
          <w:rStyle w:val="blk"/>
          <w:rFonts w:cs="Arial"/>
          <w:b/>
          <w:sz w:val="24"/>
          <w:szCs w:val="24"/>
        </w:rPr>
        <w:t>2.5.</w:t>
      </w:r>
      <w:r w:rsidR="00AE6A76" w:rsidRPr="00720B90">
        <w:rPr>
          <w:rStyle w:val="blk"/>
          <w:rFonts w:cs="Arial"/>
          <w:b/>
          <w:sz w:val="24"/>
          <w:szCs w:val="24"/>
        </w:rPr>
        <w:t>3.</w:t>
      </w:r>
      <w:r w:rsidR="00AE6A76" w:rsidRPr="00720B90">
        <w:rPr>
          <w:rStyle w:val="blk"/>
          <w:rFonts w:cs="Arial"/>
          <w:sz w:val="24"/>
          <w:szCs w:val="24"/>
        </w:rPr>
        <w:t xml:space="preserve">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AE6A76" w:rsidRPr="00720B90" w:rsidRDefault="00AE6A76" w:rsidP="00720B90">
      <w:pPr>
        <w:shd w:val="clear" w:color="auto" w:fill="FFFFFF"/>
        <w:ind w:firstLine="709"/>
        <w:rPr>
          <w:rFonts w:cs="Arial"/>
          <w:sz w:val="24"/>
          <w:szCs w:val="24"/>
        </w:rPr>
      </w:pPr>
      <w:bookmarkStart w:id="247" w:name="dst100316"/>
      <w:bookmarkEnd w:id="247"/>
      <w:r w:rsidRPr="00720B90">
        <w:rPr>
          <w:rStyle w:val="blk"/>
          <w:rFonts w:cs="Arial"/>
          <w:sz w:val="24"/>
          <w:szCs w:val="24"/>
        </w:rPr>
        <w:t>Руководители представительств и филиалов назначаются юридическим лицом и действуют на основании его доверенности.</w:t>
      </w:r>
    </w:p>
    <w:p w:rsidR="00AE6A76" w:rsidRPr="00720B90" w:rsidRDefault="00AE6A76" w:rsidP="00720B90">
      <w:pPr>
        <w:shd w:val="clear" w:color="auto" w:fill="FFFFFF"/>
        <w:spacing w:line="290" w:lineRule="atLeast"/>
        <w:ind w:firstLine="709"/>
        <w:rPr>
          <w:rStyle w:val="blk"/>
          <w:rFonts w:cs="Arial"/>
          <w:sz w:val="24"/>
          <w:szCs w:val="24"/>
        </w:rPr>
      </w:pPr>
      <w:bookmarkStart w:id="248" w:name="dst1231"/>
      <w:bookmarkEnd w:id="248"/>
      <w:r w:rsidRPr="00720B90">
        <w:rPr>
          <w:rStyle w:val="blk"/>
          <w:rFonts w:cs="Arial"/>
          <w:sz w:val="24"/>
          <w:szCs w:val="24"/>
        </w:rPr>
        <w:t>Представительства и филиалы должны быть указаны в едином государственном реестре юридических лиц.</w:t>
      </w:r>
    </w:p>
    <w:p w:rsidR="00407EDB" w:rsidRDefault="008E0948" w:rsidP="00720B90">
      <w:pPr>
        <w:shd w:val="clear" w:color="auto" w:fill="FFFFFF"/>
        <w:spacing w:before="120"/>
        <w:ind w:firstLine="709"/>
        <w:rPr>
          <w:rStyle w:val="blk"/>
          <w:rFonts w:cs="Arial"/>
          <w:sz w:val="24"/>
          <w:szCs w:val="24"/>
        </w:rPr>
      </w:pPr>
      <w:r w:rsidRPr="00720B90">
        <w:rPr>
          <w:rStyle w:val="blk"/>
          <w:rFonts w:cs="Arial"/>
          <w:b/>
          <w:sz w:val="24"/>
          <w:szCs w:val="24"/>
        </w:rPr>
        <w:t>2.5.4.</w:t>
      </w:r>
      <w:r w:rsidRPr="00720B90">
        <w:rPr>
          <w:rStyle w:val="blk"/>
          <w:rFonts w:cs="Arial"/>
          <w:sz w:val="24"/>
          <w:szCs w:val="24"/>
        </w:rPr>
        <w:t xml:space="preserve"> На что обратить внима</w:t>
      </w:r>
      <w:r w:rsidR="00407EDB">
        <w:rPr>
          <w:rStyle w:val="blk"/>
          <w:rFonts w:cs="Arial"/>
          <w:sz w:val="24"/>
          <w:szCs w:val="24"/>
        </w:rPr>
        <w:t>ние в практической деятельности:</w:t>
      </w:r>
    </w:p>
    <w:p w:rsidR="00AE6A76" w:rsidRDefault="00407EDB" w:rsidP="00407EDB">
      <w:pPr>
        <w:shd w:val="clear" w:color="auto" w:fill="FFFFFF"/>
        <w:spacing w:before="60"/>
        <w:ind w:firstLine="709"/>
        <w:rPr>
          <w:rFonts w:cs="Arial"/>
          <w:sz w:val="24"/>
          <w:szCs w:val="24"/>
          <w:shd w:val="clear" w:color="auto" w:fill="FFFFFF"/>
        </w:rPr>
      </w:pPr>
      <w:r w:rsidRPr="00407EDB">
        <w:rPr>
          <w:rStyle w:val="blk"/>
          <w:rFonts w:cs="Arial"/>
          <w:b/>
          <w:sz w:val="24"/>
          <w:szCs w:val="24"/>
        </w:rPr>
        <w:t>2.5.4.1.</w:t>
      </w:r>
      <w:r>
        <w:rPr>
          <w:rStyle w:val="blk"/>
          <w:rFonts w:cs="Arial"/>
          <w:sz w:val="24"/>
          <w:szCs w:val="24"/>
        </w:rPr>
        <w:t xml:space="preserve"> </w:t>
      </w:r>
      <w:r w:rsidR="008E0948" w:rsidRPr="00720B90">
        <w:rPr>
          <w:rStyle w:val="blk"/>
          <w:rFonts w:cs="Arial"/>
          <w:sz w:val="24"/>
          <w:szCs w:val="24"/>
        </w:rPr>
        <w:t>П</w:t>
      </w:r>
      <w:r w:rsidR="008E0948" w:rsidRPr="00720B90">
        <w:rPr>
          <w:rFonts w:cs="Arial"/>
          <w:sz w:val="24"/>
          <w:szCs w:val="24"/>
          <w:shd w:val="clear" w:color="auto" w:fill="FFFFFF"/>
        </w:rPr>
        <w:t>ринципиальное отличие филиала от представительства – у представительства нет полномочий осуществлять основную деятельность юридического лица, а у филиала есть.</w:t>
      </w:r>
    </w:p>
    <w:p w:rsidR="00407EDB" w:rsidRPr="00407EDB" w:rsidRDefault="00407EDB" w:rsidP="00407EDB">
      <w:pPr>
        <w:shd w:val="clear" w:color="auto" w:fill="FFFFFF"/>
        <w:spacing w:before="60"/>
        <w:ind w:firstLine="709"/>
        <w:rPr>
          <w:sz w:val="24"/>
          <w:szCs w:val="24"/>
          <w:highlight w:val="yellow"/>
          <w:lang w:eastAsia="ru-RU"/>
        </w:rPr>
      </w:pPr>
      <w:r w:rsidRPr="00407EDB">
        <w:rPr>
          <w:rStyle w:val="blk"/>
          <w:rFonts w:cs="Arial"/>
          <w:b/>
          <w:sz w:val="24"/>
          <w:szCs w:val="24"/>
        </w:rPr>
        <w:t>2.5.4.</w:t>
      </w:r>
      <w:r>
        <w:rPr>
          <w:rStyle w:val="blk"/>
          <w:rFonts w:cs="Arial"/>
          <w:b/>
          <w:sz w:val="24"/>
          <w:szCs w:val="24"/>
        </w:rPr>
        <w:t>2</w:t>
      </w:r>
      <w:r w:rsidRPr="00407EDB">
        <w:rPr>
          <w:rStyle w:val="blk"/>
          <w:rFonts w:cs="Arial"/>
          <w:b/>
          <w:sz w:val="24"/>
          <w:szCs w:val="24"/>
        </w:rPr>
        <w:t>.</w:t>
      </w:r>
      <w:r>
        <w:rPr>
          <w:rStyle w:val="blk"/>
          <w:rFonts w:cs="Arial"/>
          <w:sz w:val="24"/>
          <w:szCs w:val="24"/>
        </w:rPr>
        <w:t xml:space="preserve"> </w:t>
      </w:r>
      <w:r w:rsidRPr="00407EDB">
        <w:rPr>
          <w:rStyle w:val="blk"/>
          <w:rFonts w:cs="Arial"/>
          <w:sz w:val="24"/>
          <w:szCs w:val="24"/>
        </w:rPr>
        <w:t>Иные обособленные подразделения юрлица (кроме филиала и представительства) могут создаваться на основании его внутренних распорядительных документов. В гражданском законодательстве выделены представительства и филиалы и определен их правовой статус, позволяющий установить их существование и место нахождения на основании официальных документов юридического лица, прошедшего государственную регистрацию. Иные обособленные подразделения официально нигде не обозначены, место их нахождения не зафиксировано и может быть произвольно изменено путем издания юридическим лицом внутренних распорядительных документов, не представляемых на государственную регистрацию (Решение Верховного Суда РФ от 09.02.2007 N ГКПИ06-1614).</w:t>
      </w:r>
    </w:p>
    <w:p w:rsidR="008E0948" w:rsidRPr="007238D6" w:rsidRDefault="008E0948" w:rsidP="00DF722E">
      <w:pPr>
        <w:pStyle w:val="20"/>
        <w:spacing w:before="120"/>
        <w:jc w:val="center"/>
        <w:rPr>
          <w:rFonts w:asciiTheme="minorHAnsi" w:eastAsia="Times New Roman" w:hAnsiTheme="minorHAnsi" w:cs="Arial"/>
          <w:b/>
          <w:color w:val="auto"/>
          <w:sz w:val="24"/>
          <w:szCs w:val="24"/>
          <w:lang w:eastAsia="ru-RU"/>
        </w:rPr>
      </w:pPr>
    </w:p>
    <w:p w:rsidR="00DF722E" w:rsidRPr="007238D6" w:rsidRDefault="00DF722E" w:rsidP="00DF722E">
      <w:pPr>
        <w:pStyle w:val="20"/>
        <w:spacing w:before="120"/>
        <w:jc w:val="center"/>
        <w:rPr>
          <w:rFonts w:asciiTheme="minorHAnsi" w:eastAsia="Times New Roman" w:hAnsiTheme="minorHAnsi" w:cs="Arial"/>
          <w:b/>
          <w:color w:val="auto"/>
          <w:sz w:val="24"/>
          <w:szCs w:val="24"/>
          <w:lang w:eastAsia="ru-RU"/>
        </w:rPr>
      </w:pPr>
      <w:bookmarkStart w:id="249" w:name="_Toc496714211"/>
      <w:r w:rsidRPr="007238D6">
        <w:rPr>
          <w:rFonts w:asciiTheme="minorHAnsi" w:eastAsia="Times New Roman" w:hAnsiTheme="minorHAnsi" w:cs="Arial"/>
          <w:b/>
          <w:color w:val="auto"/>
          <w:sz w:val="24"/>
          <w:szCs w:val="24"/>
          <w:lang w:eastAsia="ru-RU"/>
        </w:rPr>
        <w:t>2.6. Распоряжение имуществом юридического лица</w:t>
      </w:r>
      <w:bookmarkEnd w:id="249"/>
    </w:p>
    <w:p w:rsidR="00DF722E" w:rsidRDefault="007238D6" w:rsidP="007238D6">
      <w:pPr>
        <w:spacing w:before="120"/>
        <w:rPr>
          <w:rFonts w:eastAsia="Times New Roman" w:cs="Arial"/>
          <w:i/>
          <w:sz w:val="24"/>
          <w:szCs w:val="24"/>
          <w:lang w:eastAsia="ru-RU"/>
        </w:rPr>
      </w:pPr>
      <w:r w:rsidRPr="007238D6">
        <w:rPr>
          <w:rFonts w:eastAsia="Times New Roman" w:cs="Arial"/>
          <w:i/>
          <w:sz w:val="24"/>
          <w:szCs w:val="24"/>
          <w:lang w:eastAsia="ru-RU"/>
        </w:rPr>
        <w:tab/>
        <w:t>Формулировка темы допускает крайне широкое толкование. Например, к ней могут быть отнесены положения п. 2.7 – 2.9.</w:t>
      </w:r>
    </w:p>
    <w:p w:rsidR="00407EDB" w:rsidRPr="00407EDB" w:rsidRDefault="00407EDB" w:rsidP="00407EDB">
      <w:pPr>
        <w:spacing w:before="120"/>
        <w:ind w:firstLine="709"/>
        <w:rPr>
          <w:sz w:val="24"/>
          <w:szCs w:val="24"/>
          <w:lang w:eastAsia="ru-RU"/>
        </w:rPr>
      </w:pPr>
      <w:r w:rsidRPr="00407EDB">
        <w:rPr>
          <w:sz w:val="24"/>
          <w:szCs w:val="24"/>
          <w:lang w:eastAsia="ru-RU"/>
        </w:rPr>
        <w:t>Распоряжение имуществом — в гражданском праве одно из правомочий собственника, позволяющее ему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своё имущество в собственность другим лицам (продавать, менять, дарить и др.), передавать им, оставаясь собственником, права владения, пользования и распоряжения имуществом, отдавать имущество в залог, распоряжаться им иным образом.</w:t>
      </w:r>
    </w:p>
    <w:p w:rsidR="00407EDB" w:rsidRPr="00407EDB" w:rsidRDefault="00407EDB" w:rsidP="00407EDB">
      <w:pPr>
        <w:ind w:firstLine="708"/>
        <w:rPr>
          <w:sz w:val="24"/>
          <w:szCs w:val="24"/>
          <w:lang w:eastAsia="ru-RU"/>
        </w:rPr>
      </w:pPr>
      <w:r w:rsidRPr="00407EDB">
        <w:rPr>
          <w:sz w:val="24"/>
          <w:szCs w:val="24"/>
          <w:lang w:eastAsia="ru-RU"/>
        </w:rPr>
        <w:t>Распоряжением определяется юридическая судьба имущества, то есть либо прекращается, либо приостанавливается право собственности на него. Распоряжение имуществом, принадлежащим недееспособным лицам, осуществляется от их имени законными представителями с ограничениями, предусмотренными законом.</w:t>
      </w:r>
    </w:p>
    <w:p w:rsidR="00407EDB" w:rsidRPr="00407EDB" w:rsidRDefault="00407EDB" w:rsidP="00584AE0">
      <w:pPr>
        <w:autoSpaceDE w:val="0"/>
        <w:autoSpaceDN w:val="0"/>
        <w:adjustRightInd w:val="0"/>
        <w:spacing w:before="60"/>
        <w:ind w:firstLine="709"/>
        <w:rPr>
          <w:rFonts w:ascii="Calibri" w:hAnsi="Calibri" w:cs="Calibri"/>
          <w:sz w:val="24"/>
          <w:szCs w:val="24"/>
        </w:rPr>
      </w:pPr>
      <w:r w:rsidRPr="00563110">
        <w:rPr>
          <w:rFonts w:ascii="Calibri" w:hAnsi="Calibri" w:cs="Calibri"/>
          <w:bCs/>
          <w:sz w:val="24"/>
          <w:szCs w:val="24"/>
        </w:rPr>
        <w:t xml:space="preserve">Право распоряжения </w:t>
      </w:r>
      <w:r w:rsidR="00F937CB">
        <w:rPr>
          <w:rFonts w:ascii="Calibri" w:hAnsi="Calibri" w:cs="Calibri"/>
          <w:bCs/>
          <w:sz w:val="24"/>
          <w:szCs w:val="24"/>
        </w:rPr>
        <w:t>–</w:t>
      </w:r>
      <w:r w:rsidRPr="00563110">
        <w:rPr>
          <w:rFonts w:ascii="Calibri" w:hAnsi="Calibri" w:cs="Calibri"/>
          <w:bCs/>
          <w:sz w:val="24"/>
          <w:szCs w:val="24"/>
        </w:rPr>
        <w:t xml:space="preserve"> обеспеченная законом возможность определять юридическую судьбу вещи.</w:t>
      </w:r>
      <w:r w:rsidRPr="00407EDB">
        <w:rPr>
          <w:rFonts w:ascii="Calibri" w:hAnsi="Calibri" w:cs="Calibri"/>
          <w:sz w:val="24"/>
          <w:szCs w:val="24"/>
        </w:rPr>
        <w:t xml:space="preserve"> Распоряжение осуществляется посредством совершения юридических актов, т.е. действий, направленных на достижение юридических последствий. Распоряжаясь вещью, собственник ее продает, дарит, передает в аренду и т.д. Иногда право распоряжения имуществом может принадлежать и несобственнику. Так, арендатор (наниматель) при определенных условиях может сдать вещь, полученную им по договору аренды (найма), в </w:t>
      </w:r>
      <w:r w:rsidRPr="00407EDB">
        <w:rPr>
          <w:rFonts w:ascii="Calibri" w:hAnsi="Calibri" w:cs="Calibri"/>
          <w:sz w:val="24"/>
          <w:szCs w:val="24"/>
        </w:rPr>
        <w:lastRenderedPageBreak/>
        <w:t>субаренду (поднаем) (</w:t>
      </w:r>
      <w:r w:rsidRPr="00563110">
        <w:rPr>
          <w:rFonts w:ascii="Calibri" w:hAnsi="Calibri" w:cs="Calibri"/>
          <w:sz w:val="24"/>
          <w:szCs w:val="24"/>
        </w:rPr>
        <w:t>ст.</w:t>
      </w:r>
      <w:r w:rsidR="00563110" w:rsidRPr="00563110">
        <w:rPr>
          <w:rFonts w:ascii="Calibri" w:hAnsi="Calibri" w:cs="Calibri"/>
          <w:sz w:val="24"/>
          <w:szCs w:val="24"/>
        </w:rPr>
        <w:t> </w:t>
      </w:r>
      <w:r w:rsidRPr="00563110">
        <w:rPr>
          <w:rFonts w:ascii="Calibri" w:hAnsi="Calibri" w:cs="Calibri"/>
          <w:sz w:val="24"/>
          <w:szCs w:val="24"/>
        </w:rPr>
        <w:t>615</w:t>
      </w:r>
      <w:r w:rsidRPr="00407EDB">
        <w:rPr>
          <w:rFonts w:ascii="Calibri" w:hAnsi="Calibri" w:cs="Calibri"/>
          <w:sz w:val="24"/>
          <w:szCs w:val="24"/>
        </w:rPr>
        <w:t xml:space="preserve"> [10]). Но несобственник никогда не наделяется правом распоряжения вещью в полном объеме</w:t>
      </w:r>
      <w:r>
        <w:rPr>
          <w:rStyle w:val="a8"/>
          <w:rFonts w:ascii="Calibri" w:hAnsi="Calibri" w:cs="Calibri"/>
          <w:sz w:val="24"/>
          <w:szCs w:val="24"/>
        </w:rPr>
        <w:footnoteReference w:id="8"/>
      </w:r>
      <w:r w:rsidRPr="00407EDB">
        <w:rPr>
          <w:rFonts w:ascii="Calibri" w:hAnsi="Calibri" w:cs="Calibri"/>
          <w:sz w:val="24"/>
          <w:szCs w:val="24"/>
        </w:rPr>
        <w:t>.</w:t>
      </w:r>
    </w:p>
    <w:p w:rsidR="00407EDB" w:rsidRPr="00407EDB" w:rsidRDefault="00407EDB" w:rsidP="00407EDB">
      <w:pPr>
        <w:ind w:firstLine="708"/>
        <w:rPr>
          <w:sz w:val="24"/>
          <w:szCs w:val="24"/>
          <w:highlight w:val="yellow"/>
          <w:lang w:eastAsia="ru-RU"/>
        </w:rPr>
      </w:pPr>
      <w:r w:rsidRPr="00407EDB">
        <w:rPr>
          <w:sz w:val="24"/>
          <w:szCs w:val="24"/>
          <w:lang w:eastAsia="ru-RU"/>
        </w:rPr>
        <w:t>Собственник может быть ограничен в реализации правомочия распоряжения (например, в случаях ареста имущества и включении его в опись; введения предусмотренных законом процедур банкротства; включения соответствующего условия в договор о залоге), что по общему правилу не лишает собственника правомочия распоряжения; он лишь временно не может осуществлять его фактически.</w:t>
      </w:r>
    </w:p>
    <w:p w:rsidR="007238D6" w:rsidRDefault="007238D6" w:rsidP="007238D6">
      <w:pPr>
        <w:rPr>
          <w:highlight w:val="yellow"/>
          <w:lang w:eastAsia="ru-RU"/>
        </w:rPr>
      </w:pPr>
    </w:p>
    <w:p w:rsidR="00DF722E" w:rsidRPr="005225BE" w:rsidRDefault="00DF722E" w:rsidP="00DF722E">
      <w:pPr>
        <w:pStyle w:val="20"/>
        <w:spacing w:before="120"/>
        <w:jc w:val="center"/>
        <w:rPr>
          <w:rFonts w:asciiTheme="minorHAnsi" w:eastAsia="Times New Roman" w:hAnsiTheme="minorHAnsi" w:cs="Arial"/>
          <w:b/>
          <w:color w:val="auto"/>
          <w:sz w:val="24"/>
          <w:szCs w:val="24"/>
          <w:lang w:eastAsia="ru-RU"/>
        </w:rPr>
      </w:pPr>
      <w:bookmarkStart w:id="250" w:name="_Toc496714212"/>
      <w:r w:rsidRPr="005225BE">
        <w:rPr>
          <w:rFonts w:asciiTheme="minorHAnsi" w:eastAsia="Times New Roman" w:hAnsiTheme="minorHAnsi" w:cs="Arial"/>
          <w:b/>
          <w:color w:val="auto"/>
          <w:sz w:val="24"/>
          <w:szCs w:val="24"/>
          <w:lang w:eastAsia="ru-RU"/>
        </w:rPr>
        <w:t>2.7. Совершение сделок акционерным обществом</w:t>
      </w:r>
      <w:bookmarkEnd w:id="250"/>
    </w:p>
    <w:p w:rsidR="00720B90" w:rsidRPr="00720B90" w:rsidRDefault="00720B90" w:rsidP="00584AE0">
      <w:pPr>
        <w:rPr>
          <w:rStyle w:val="blk"/>
          <w:rFonts w:cs="Arial"/>
          <w:i/>
          <w:color w:val="000000"/>
          <w:sz w:val="24"/>
          <w:szCs w:val="24"/>
        </w:rPr>
      </w:pPr>
      <w:r w:rsidRPr="00720B90">
        <w:rPr>
          <w:rStyle w:val="blk"/>
          <w:rFonts w:cs="Arial"/>
          <w:i/>
          <w:color w:val="000000"/>
          <w:sz w:val="24"/>
          <w:szCs w:val="24"/>
        </w:rPr>
        <w:t xml:space="preserve">Тематике посвящен ряд значительных по объему статей </w:t>
      </w:r>
      <w:r w:rsidR="00584AE0">
        <w:rPr>
          <w:rStyle w:val="blk"/>
          <w:rFonts w:cs="Arial"/>
          <w:i/>
          <w:color w:val="000000"/>
          <w:sz w:val="24"/>
          <w:szCs w:val="24"/>
        </w:rPr>
        <w:t>Федерального закона «Об </w:t>
      </w:r>
      <w:r w:rsidR="00D65468">
        <w:rPr>
          <w:rStyle w:val="blk"/>
          <w:rFonts w:cs="Arial"/>
          <w:i/>
          <w:color w:val="000000"/>
          <w:sz w:val="24"/>
          <w:szCs w:val="24"/>
        </w:rPr>
        <w:t xml:space="preserve">акционерных обществах» </w:t>
      </w:r>
      <w:r w:rsidRPr="00720B90">
        <w:rPr>
          <w:rStyle w:val="blk"/>
          <w:rFonts w:cs="Arial"/>
          <w:i/>
          <w:color w:val="000000"/>
          <w:sz w:val="24"/>
          <w:szCs w:val="24"/>
        </w:rPr>
        <w:t>[</w:t>
      </w:r>
      <w:r w:rsidR="00D65468" w:rsidRPr="00D65468">
        <w:rPr>
          <w:rStyle w:val="blk"/>
          <w:rFonts w:cs="Arial"/>
          <w:i/>
          <w:color w:val="000000"/>
          <w:sz w:val="24"/>
          <w:szCs w:val="24"/>
        </w:rPr>
        <w:t>18</w:t>
      </w:r>
      <w:r w:rsidRPr="00720B90">
        <w:rPr>
          <w:rStyle w:val="blk"/>
          <w:rFonts w:cs="Arial"/>
          <w:i/>
          <w:color w:val="000000"/>
          <w:sz w:val="24"/>
          <w:szCs w:val="24"/>
        </w:rPr>
        <w:t>]. Ниже приведена выжимка из указанных источников.</w:t>
      </w:r>
    </w:p>
    <w:p w:rsidR="00720B90" w:rsidRDefault="00720B90" w:rsidP="00720B90">
      <w:pPr>
        <w:shd w:val="clear" w:color="auto" w:fill="FFFFFF"/>
        <w:spacing w:before="120"/>
        <w:ind w:firstLine="709"/>
        <w:rPr>
          <w:rFonts w:cs="Arial"/>
          <w:sz w:val="24"/>
          <w:szCs w:val="24"/>
          <w:shd w:val="clear" w:color="auto" w:fill="FFFFFF"/>
        </w:rPr>
      </w:pPr>
      <w:r w:rsidRPr="00720B90">
        <w:rPr>
          <w:rFonts w:cs="Arial"/>
          <w:b/>
          <w:sz w:val="24"/>
          <w:szCs w:val="24"/>
          <w:shd w:val="clear" w:color="auto" w:fill="FFFFFF"/>
        </w:rPr>
        <w:t xml:space="preserve">2.7.1. </w:t>
      </w:r>
      <w:r w:rsidRPr="00720B90">
        <w:rPr>
          <w:rFonts w:cs="Arial"/>
          <w:sz w:val="24"/>
          <w:szCs w:val="24"/>
          <w:shd w:val="clear" w:color="auto" w:fill="FFFFFF"/>
        </w:rPr>
        <w:t xml:space="preserve">Сделки в рамках </w:t>
      </w:r>
      <w:r>
        <w:rPr>
          <w:rFonts w:cs="Arial"/>
          <w:sz w:val="24"/>
          <w:szCs w:val="24"/>
          <w:shd w:val="clear" w:color="auto" w:fill="FFFFFF"/>
        </w:rPr>
        <w:t xml:space="preserve">обычной хозяйственной деятельности </w:t>
      </w:r>
      <w:r w:rsidRPr="00720B90">
        <w:rPr>
          <w:rFonts w:cs="Arial"/>
          <w:sz w:val="24"/>
          <w:szCs w:val="24"/>
          <w:shd w:val="clear" w:color="auto" w:fill="FFFFFF"/>
        </w:rPr>
        <w:t>акционерного общества</w:t>
      </w:r>
      <w:r>
        <w:rPr>
          <w:rFonts w:cs="Arial"/>
          <w:sz w:val="24"/>
          <w:szCs w:val="24"/>
          <w:shd w:val="clear" w:color="auto" w:fill="FFFFFF"/>
        </w:rPr>
        <w:t xml:space="preserve"> совершаются единоличным исполнительным органом. </w:t>
      </w:r>
      <w:bookmarkStart w:id="251" w:name="dst547"/>
      <w:bookmarkEnd w:id="251"/>
      <w:r w:rsidRPr="00720B90">
        <w:rPr>
          <w:rFonts w:cs="Arial"/>
          <w:sz w:val="24"/>
          <w:szCs w:val="24"/>
          <w:shd w:val="clear" w:color="auto" w:fill="FFFFFF"/>
        </w:rPr>
        <w:t>Уставом общества может быть предусмотрена необходимость получения согласия совета директоров (наблюдательного совета) общества или общего собрания акционеров на совершение опр</w:t>
      </w:r>
      <w:r>
        <w:rPr>
          <w:rFonts w:cs="Arial"/>
          <w:sz w:val="24"/>
          <w:szCs w:val="24"/>
          <w:shd w:val="clear" w:color="auto" w:fill="FFFFFF"/>
        </w:rPr>
        <w:t xml:space="preserve">еделенных сделок (ст. 69 </w:t>
      </w:r>
      <w:r w:rsidR="00D65468" w:rsidRPr="00D65468">
        <w:rPr>
          <w:rFonts w:cs="Arial"/>
          <w:sz w:val="24"/>
          <w:szCs w:val="24"/>
          <w:shd w:val="clear" w:color="auto" w:fill="FFFFFF"/>
        </w:rPr>
        <w:t>[18]</w:t>
      </w:r>
      <w:r>
        <w:rPr>
          <w:rFonts w:cs="Arial"/>
          <w:sz w:val="24"/>
          <w:szCs w:val="24"/>
          <w:shd w:val="clear" w:color="auto" w:fill="FFFFFF"/>
        </w:rPr>
        <w:t>).</w:t>
      </w:r>
    </w:p>
    <w:p w:rsidR="008623AC" w:rsidRPr="008623AC" w:rsidRDefault="008623AC" w:rsidP="008623AC">
      <w:pPr>
        <w:shd w:val="clear" w:color="auto" w:fill="FFFFFF"/>
        <w:ind w:firstLine="544"/>
        <w:rPr>
          <w:rFonts w:cs="Arial"/>
          <w:color w:val="000000"/>
          <w:sz w:val="24"/>
          <w:szCs w:val="24"/>
        </w:rPr>
      </w:pPr>
      <w:r>
        <w:rPr>
          <w:rStyle w:val="blk"/>
          <w:rFonts w:cs="Arial"/>
          <w:color w:val="000000"/>
          <w:sz w:val="24"/>
          <w:szCs w:val="24"/>
        </w:rPr>
        <w:t>П</w:t>
      </w:r>
      <w:r w:rsidRPr="008623AC">
        <w:rPr>
          <w:rStyle w:val="blk"/>
          <w:rFonts w:cs="Arial"/>
          <w:color w:val="000000"/>
          <w:sz w:val="24"/>
          <w:szCs w:val="24"/>
        </w:rPr>
        <w:t>од сделками, не выходящими за пределы обычной хозяйственной деятельности, понимаются любые сделки, заключаемые при осуществлении деятельности соответствующим обществом либо иными организациями, осуществляющими аналогичные виды деятельности, независимо от того, совершались ли такие сделки данным обществом ранее, если такие сделки не приводят к прекращению деятельности общества или изменению ее вида либо существенному изменению ее масштабов</w:t>
      </w:r>
      <w:r>
        <w:rPr>
          <w:rStyle w:val="blk"/>
          <w:rFonts w:cs="Arial"/>
          <w:color w:val="000000"/>
          <w:sz w:val="24"/>
          <w:szCs w:val="24"/>
        </w:rPr>
        <w:t xml:space="preserve"> (ст. 78 </w:t>
      </w:r>
      <w:r w:rsidRPr="008623AC">
        <w:rPr>
          <w:rStyle w:val="blk"/>
          <w:rFonts w:cs="Arial"/>
          <w:color w:val="000000"/>
          <w:sz w:val="24"/>
          <w:szCs w:val="24"/>
        </w:rPr>
        <w:t>[</w:t>
      </w:r>
      <w:r w:rsidR="00D65468" w:rsidRPr="00D65468">
        <w:rPr>
          <w:rStyle w:val="blk"/>
          <w:rFonts w:cs="Arial"/>
          <w:color w:val="000000"/>
          <w:sz w:val="24"/>
          <w:szCs w:val="24"/>
        </w:rPr>
        <w:t>18</w:t>
      </w:r>
      <w:r w:rsidRPr="008623AC">
        <w:rPr>
          <w:rStyle w:val="blk"/>
          <w:rFonts w:cs="Arial"/>
          <w:color w:val="000000"/>
          <w:sz w:val="24"/>
          <w:szCs w:val="24"/>
        </w:rPr>
        <w:t>]).</w:t>
      </w:r>
    </w:p>
    <w:p w:rsidR="00720B90" w:rsidRPr="008623AC" w:rsidRDefault="008623AC" w:rsidP="00720B90">
      <w:pPr>
        <w:shd w:val="clear" w:color="auto" w:fill="FFFFFF"/>
        <w:spacing w:before="120"/>
        <w:ind w:firstLine="709"/>
        <w:rPr>
          <w:rFonts w:cs="Arial"/>
          <w:b/>
          <w:sz w:val="24"/>
          <w:szCs w:val="24"/>
          <w:shd w:val="clear" w:color="auto" w:fill="FFFFFF"/>
        </w:rPr>
      </w:pPr>
      <w:r w:rsidRPr="008623AC">
        <w:rPr>
          <w:rFonts w:cs="Arial"/>
          <w:b/>
          <w:sz w:val="24"/>
          <w:szCs w:val="24"/>
          <w:shd w:val="clear" w:color="auto" w:fill="FFFFFF"/>
        </w:rPr>
        <w:t xml:space="preserve">2.7.2. </w:t>
      </w:r>
      <w:r w:rsidRPr="008623AC">
        <w:rPr>
          <w:rFonts w:cs="Arial"/>
          <w:sz w:val="24"/>
          <w:szCs w:val="24"/>
          <w:shd w:val="clear" w:color="auto" w:fill="FFFFFF"/>
        </w:rPr>
        <w:t xml:space="preserve">Крупные сделки (ст. 78 – 79 </w:t>
      </w:r>
      <w:r w:rsidRPr="007238D6">
        <w:rPr>
          <w:rFonts w:cs="Arial"/>
          <w:sz w:val="24"/>
          <w:szCs w:val="24"/>
          <w:shd w:val="clear" w:color="auto" w:fill="FFFFFF"/>
        </w:rPr>
        <w:t>[</w:t>
      </w:r>
      <w:r w:rsidR="00D65468" w:rsidRPr="00483190">
        <w:rPr>
          <w:rFonts w:cs="Arial"/>
          <w:sz w:val="24"/>
          <w:szCs w:val="24"/>
          <w:shd w:val="clear" w:color="auto" w:fill="FFFFFF"/>
        </w:rPr>
        <w:t>18</w:t>
      </w:r>
      <w:r w:rsidRPr="007238D6">
        <w:rPr>
          <w:rFonts w:cs="Arial"/>
          <w:sz w:val="24"/>
          <w:szCs w:val="24"/>
          <w:shd w:val="clear" w:color="auto" w:fill="FFFFFF"/>
        </w:rPr>
        <w:t>]</w:t>
      </w:r>
      <w:r w:rsidRPr="008623AC">
        <w:rPr>
          <w:rFonts w:cs="Arial"/>
          <w:sz w:val="24"/>
          <w:szCs w:val="24"/>
          <w:shd w:val="clear" w:color="auto" w:fill="FFFFFF"/>
        </w:rPr>
        <w:t>)</w:t>
      </w:r>
    </w:p>
    <w:p w:rsidR="00703600" w:rsidRPr="008623AC" w:rsidRDefault="008623AC" w:rsidP="008623AC">
      <w:pPr>
        <w:spacing w:before="60"/>
        <w:rPr>
          <w:rFonts w:cs="Arial"/>
          <w:color w:val="000000"/>
          <w:sz w:val="24"/>
          <w:szCs w:val="24"/>
        </w:rPr>
      </w:pPr>
      <w:r w:rsidRPr="008623AC">
        <w:rPr>
          <w:sz w:val="24"/>
          <w:szCs w:val="24"/>
          <w:lang w:eastAsia="ru-RU"/>
        </w:rPr>
        <w:tab/>
        <w:t xml:space="preserve">2.7.2.1. </w:t>
      </w:r>
      <w:r w:rsidR="00703600" w:rsidRPr="008623AC">
        <w:rPr>
          <w:rStyle w:val="blk"/>
          <w:rFonts w:cs="Arial"/>
          <w:color w:val="000000"/>
          <w:sz w:val="24"/>
          <w:szCs w:val="24"/>
        </w:rPr>
        <w:t>Крупной сделкой считается сделка (несколько</w:t>
      </w:r>
      <w:r>
        <w:rPr>
          <w:rStyle w:val="blk"/>
          <w:rFonts w:cs="Arial"/>
          <w:color w:val="000000"/>
          <w:sz w:val="24"/>
          <w:szCs w:val="24"/>
        </w:rPr>
        <w:t xml:space="preserve"> </w:t>
      </w:r>
      <w:r w:rsidR="00703600" w:rsidRPr="008623AC">
        <w:rPr>
          <w:rStyle w:val="blk"/>
          <w:rFonts w:cs="Arial"/>
          <w:color w:val="000000"/>
          <w:sz w:val="24"/>
          <w:szCs w:val="24"/>
        </w:rPr>
        <w:t>взаимосвязанных</w:t>
      </w:r>
      <w:r>
        <w:rPr>
          <w:rStyle w:val="blk"/>
          <w:rFonts w:cs="Arial"/>
          <w:color w:val="000000"/>
          <w:sz w:val="24"/>
          <w:szCs w:val="24"/>
        </w:rPr>
        <w:t xml:space="preserve"> </w:t>
      </w:r>
      <w:r w:rsidR="00703600" w:rsidRPr="008623AC">
        <w:rPr>
          <w:rStyle w:val="blk"/>
          <w:rFonts w:cs="Arial"/>
          <w:color w:val="000000"/>
          <w:sz w:val="24"/>
          <w:szCs w:val="24"/>
        </w:rPr>
        <w:t>сделок), выходящая за пределы обычной хозяйственной деятельности и при этом:</w:t>
      </w:r>
    </w:p>
    <w:p w:rsidR="00703600" w:rsidRPr="008623AC" w:rsidRDefault="00703600" w:rsidP="00065109">
      <w:pPr>
        <w:pStyle w:val="a4"/>
        <w:numPr>
          <w:ilvl w:val="0"/>
          <w:numId w:val="24"/>
        </w:numPr>
        <w:shd w:val="clear" w:color="auto" w:fill="FFFFFF"/>
        <w:spacing w:line="290" w:lineRule="atLeast"/>
        <w:rPr>
          <w:rFonts w:cs="Arial"/>
          <w:color w:val="000000"/>
          <w:sz w:val="24"/>
          <w:szCs w:val="24"/>
        </w:rPr>
      </w:pPr>
      <w:bookmarkStart w:id="252" w:name="dst554"/>
      <w:bookmarkEnd w:id="252"/>
      <w:r w:rsidRPr="008623AC">
        <w:rPr>
          <w:rStyle w:val="blk"/>
          <w:rFonts w:cs="Arial"/>
          <w:color w:val="000000"/>
          <w:sz w:val="24"/>
          <w:szCs w:val="24"/>
        </w:rPr>
        <w:t>связанная с приобретением, отчуждением или возможностью отчуждения обществом прямо либо косвенно имущества (в т</w:t>
      </w:r>
      <w:r w:rsidR="008623AC">
        <w:rPr>
          <w:rStyle w:val="blk"/>
          <w:rFonts w:cs="Arial"/>
          <w:color w:val="000000"/>
          <w:sz w:val="24"/>
          <w:szCs w:val="24"/>
        </w:rPr>
        <w:t>.ч.</w:t>
      </w:r>
      <w:r w:rsidRPr="008623AC">
        <w:rPr>
          <w:rStyle w:val="blk"/>
          <w:rFonts w:cs="Arial"/>
          <w:color w:val="000000"/>
          <w:sz w:val="24"/>
          <w:szCs w:val="24"/>
        </w:rPr>
        <w:t xml:space="preserve"> заем, кредит, залог, поручительство, приобретение такого количества акций или иных эмиссионных ценных бумаг, конвертируемых в акции публичного общества, которое повлечет возникновение у общества обязанности нап</w:t>
      </w:r>
      <w:r w:rsidR="008623AC">
        <w:rPr>
          <w:rStyle w:val="blk"/>
          <w:rFonts w:cs="Arial"/>
          <w:color w:val="000000"/>
          <w:sz w:val="24"/>
          <w:szCs w:val="24"/>
        </w:rPr>
        <w:t>равить обязательное предложение …</w:t>
      </w:r>
      <w:r w:rsidRPr="008623AC">
        <w:rPr>
          <w:rStyle w:val="blk"/>
          <w:rFonts w:cs="Arial"/>
          <w:color w:val="000000"/>
          <w:sz w:val="24"/>
          <w:szCs w:val="24"/>
        </w:rPr>
        <w:t>), цена или балансовая стоимость которого составляет 25 и более процентов</w:t>
      </w:r>
      <w:r w:rsidR="008623AC">
        <w:rPr>
          <w:rStyle w:val="blk"/>
          <w:rFonts w:cs="Arial"/>
          <w:color w:val="000000"/>
          <w:sz w:val="24"/>
          <w:szCs w:val="24"/>
        </w:rPr>
        <w:t xml:space="preserve"> </w:t>
      </w:r>
      <w:r w:rsidRPr="008623AC">
        <w:rPr>
          <w:rStyle w:val="blk"/>
          <w:rFonts w:cs="Arial"/>
          <w:color w:val="000000"/>
          <w:sz w:val="24"/>
          <w:szCs w:val="24"/>
        </w:rPr>
        <w:t>балансовой стоимости активов</w:t>
      </w:r>
      <w:r w:rsidR="00720B90" w:rsidRPr="008623AC">
        <w:rPr>
          <w:rStyle w:val="blk"/>
          <w:rFonts w:cs="Arial"/>
          <w:color w:val="000000"/>
          <w:sz w:val="24"/>
          <w:szCs w:val="24"/>
        </w:rPr>
        <w:t xml:space="preserve"> </w:t>
      </w:r>
      <w:r w:rsidRPr="008623AC">
        <w:rPr>
          <w:rStyle w:val="blk"/>
          <w:rFonts w:cs="Arial"/>
          <w:color w:val="000000"/>
          <w:sz w:val="24"/>
          <w:szCs w:val="24"/>
        </w:rPr>
        <w:t>общества, определенной по данным его бухгалтерской (финансовой) отчетности на последнюю отчетную дату;</w:t>
      </w:r>
    </w:p>
    <w:p w:rsidR="00703600" w:rsidRPr="008623AC" w:rsidRDefault="00703600" w:rsidP="00065109">
      <w:pPr>
        <w:pStyle w:val="a4"/>
        <w:numPr>
          <w:ilvl w:val="0"/>
          <w:numId w:val="24"/>
        </w:numPr>
        <w:shd w:val="clear" w:color="auto" w:fill="FFFFFF"/>
        <w:spacing w:line="290" w:lineRule="atLeast"/>
        <w:rPr>
          <w:rFonts w:cs="Arial"/>
          <w:color w:val="000000"/>
          <w:sz w:val="24"/>
          <w:szCs w:val="24"/>
        </w:rPr>
      </w:pPr>
      <w:bookmarkStart w:id="253" w:name="dst555"/>
      <w:bookmarkEnd w:id="253"/>
      <w:r w:rsidRPr="008623AC">
        <w:rPr>
          <w:rStyle w:val="blk"/>
          <w:rFonts w:cs="Arial"/>
          <w:color w:val="000000"/>
          <w:sz w:val="24"/>
          <w:szCs w:val="24"/>
        </w:rPr>
        <w:t>предусматривающая обязанность общества передать имущество во временное владение и (или) пользование либо предоставить третьему лицу право использования результата интеллектуальной деятельности или средства индивидуализации на условиях лицензии, если их балансовая стоимость составляет 25 и более процентов балансовой стоимости активов общества, определенной по данным его бухгалтерской (финансовой) отчетности на последнюю отчетную дату.</w:t>
      </w:r>
    </w:p>
    <w:p w:rsidR="00703600" w:rsidRPr="008623AC" w:rsidRDefault="00703600" w:rsidP="009B11F9">
      <w:pPr>
        <w:shd w:val="clear" w:color="auto" w:fill="FFFFFF"/>
        <w:spacing w:before="60"/>
        <w:ind w:firstLine="709"/>
        <w:rPr>
          <w:rFonts w:cs="Arial"/>
          <w:color w:val="000000"/>
          <w:sz w:val="24"/>
          <w:szCs w:val="24"/>
        </w:rPr>
      </w:pPr>
      <w:bookmarkStart w:id="254" w:name="dst556"/>
      <w:bookmarkStart w:id="255" w:name="dst559"/>
      <w:bookmarkEnd w:id="254"/>
      <w:bookmarkEnd w:id="255"/>
      <w:r w:rsidRPr="008623AC">
        <w:rPr>
          <w:rStyle w:val="blk"/>
          <w:rFonts w:cs="Arial"/>
          <w:color w:val="000000"/>
          <w:sz w:val="24"/>
          <w:szCs w:val="24"/>
        </w:rPr>
        <w:t>2.</w:t>
      </w:r>
      <w:r w:rsidR="008623AC">
        <w:rPr>
          <w:rStyle w:val="blk"/>
          <w:rFonts w:cs="Arial"/>
          <w:color w:val="000000"/>
          <w:sz w:val="24"/>
          <w:szCs w:val="24"/>
        </w:rPr>
        <w:t>7.2.</w:t>
      </w:r>
      <w:r w:rsidR="00436EB4">
        <w:rPr>
          <w:rStyle w:val="blk"/>
          <w:rFonts w:cs="Arial"/>
          <w:color w:val="000000"/>
          <w:sz w:val="24"/>
          <w:szCs w:val="24"/>
        </w:rPr>
        <w:t>2</w:t>
      </w:r>
      <w:r w:rsidR="008623AC">
        <w:rPr>
          <w:rStyle w:val="blk"/>
          <w:rFonts w:cs="Arial"/>
          <w:color w:val="000000"/>
          <w:sz w:val="24"/>
          <w:szCs w:val="24"/>
        </w:rPr>
        <w:t>.</w:t>
      </w:r>
      <w:r w:rsidRPr="008623AC">
        <w:rPr>
          <w:rStyle w:val="blk"/>
          <w:rFonts w:cs="Arial"/>
          <w:color w:val="000000"/>
          <w:sz w:val="24"/>
          <w:szCs w:val="24"/>
        </w:rPr>
        <w:t xml:space="preserve"> Для принятия общим собранием акционеров общества решения о согласии на совершение крупной сделки стоимость имущества или прав на результаты интеллектуальной деятельности, являющихся предметом крупной сделки, определяется советом директоров (наблюдательным советом) общества.</w:t>
      </w:r>
    </w:p>
    <w:p w:rsidR="00703600" w:rsidRPr="008623AC" w:rsidRDefault="00703600" w:rsidP="009B11F9">
      <w:pPr>
        <w:shd w:val="clear" w:color="auto" w:fill="FFFFFF"/>
        <w:spacing w:line="290" w:lineRule="atLeast"/>
        <w:ind w:firstLine="709"/>
        <w:rPr>
          <w:rFonts w:cs="Arial"/>
          <w:color w:val="000000"/>
          <w:sz w:val="24"/>
          <w:szCs w:val="24"/>
        </w:rPr>
      </w:pPr>
      <w:bookmarkStart w:id="256" w:name="dst560"/>
      <w:bookmarkEnd w:id="256"/>
      <w:r w:rsidRPr="008623AC">
        <w:rPr>
          <w:rStyle w:val="blk"/>
          <w:rFonts w:cs="Arial"/>
          <w:color w:val="000000"/>
          <w:sz w:val="24"/>
          <w:szCs w:val="24"/>
        </w:rPr>
        <w:lastRenderedPageBreak/>
        <w:t>Совет директоров (наблюдательный совет) общества утверждает заключение о крупной сделке, в котором должны содержаться в том числе информация о предполагаемых последствиях для деятельности общества в результате совершения крупной сделки и оценка целесообразности совершения крупной сделки. Заключение о крупной сделке включается в информацию (материалы), предоставляемую акционерам при подготовке к проведению общего собрания акционеров общества, на котором рассматривается вопрос о согласии на совершение или о последующем одобрении крупной сделки.</w:t>
      </w:r>
    </w:p>
    <w:p w:rsidR="00703600" w:rsidRPr="008623AC" w:rsidRDefault="00703600" w:rsidP="009B11F9">
      <w:pPr>
        <w:shd w:val="clear" w:color="auto" w:fill="FFFFFF"/>
        <w:spacing w:line="290" w:lineRule="atLeast"/>
        <w:ind w:firstLine="709"/>
        <w:rPr>
          <w:rFonts w:cs="Arial"/>
          <w:color w:val="000000"/>
          <w:sz w:val="24"/>
          <w:szCs w:val="24"/>
        </w:rPr>
      </w:pPr>
      <w:bookmarkStart w:id="257" w:name="dst561"/>
      <w:bookmarkEnd w:id="257"/>
      <w:r w:rsidRPr="008623AC">
        <w:rPr>
          <w:rStyle w:val="blk"/>
          <w:rFonts w:cs="Arial"/>
          <w:color w:val="000000"/>
          <w:sz w:val="24"/>
          <w:szCs w:val="24"/>
        </w:rPr>
        <w:t>При отсутствии совета директоров (наблюдательного совета) в обществе заключение о крупной сделке утверждается единоличным исполнительным органом общества.</w:t>
      </w:r>
    </w:p>
    <w:p w:rsidR="00703600" w:rsidRPr="0086681C" w:rsidRDefault="0086681C" w:rsidP="009B11F9">
      <w:pPr>
        <w:shd w:val="clear" w:color="auto" w:fill="FFFFFF"/>
        <w:spacing w:before="60"/>
        <w:ind w:firstLine="709"/>
        <w:rPr>
          <w:rFonts w:cs="Arial"/>
          <w:color w:val="000000"/>
          <w:sz w:val="24"/>
          <w:szCs w:val="24"/>
        </w:rPr>
      </w:pPr>
      <w:bookmarkStart w:id="258" w:name="dst562"/>
      <w:bookmarkStart w:id="259" w:name="dst569"/>
      <w:bookmarkEnd w:id="258"/>
      <w:bookmarkEnd w:id="259"/>
      <w:r w:rsidRPr="0086681C">
        <w:rPr>
          <w:rStyle w:val="blk"/>
          <w:rFonts w:cs="Arial"/>
          <w:color w:val="000000"/>
          <w:sz w:val="24"/>
          <w:szCs w:val="24"/>
        </w:rPr>
        <w:t>2.7.2.</w:t>
      </w:r>
      <w:r w:rsidR="00436EB4">
        <w:rPr>
          <w:rStyle w:val="blk"/>
          <w:rFonts w:cs="Arial"/>
          <w:color w:val="000000"/>
          <w:sz w:val="24"/>
          <w:szCs w:val="24"/>
        </w:rPr>
        <w:t>3</w:t>
      </w:r>
      <w:r w:rsidRPr="0086681C">
        <w:rPr>
          <w:rStyle w:val="blk"/>
          <w:rFonts w:cs="Arial"/>
          <w:color w:val="000000"/>
          <w:sz w:val="24"/>
          <w:szCs w:val="24"/>
        </w:rPr>
        <w:t xml:space="preserve">. </w:t>
      </w:r>
      <w:bookmarkStart w:id="260" w:name="dst571"/>
      <w:bookmarkEnd w:id="260"/>
      <w:r w:rsidR="002A38DD" w:rsidRPr="00577197">
        <w:rPr>
          <w:rStyle w:val="blk"/>
          <w:rFonts w:cs="Arial"/>
          <w:color w:val="000000"/>
          <w:sz w:val="24"/>
          <w:szCs w:val="24"/>
        </w:rPr>
        <w:t>На совершение крупной сделки должно быть получено согласие совета директоров (наблюдательного совета) общества или общего собрания акционеров в соответствии с</w:t>
      </w:r>
      <w:r w:rsidR="002A38DD">
        <w:rPr>
          <w:rStyle w:val="blk"/>
          <w:rFonts w:cs="Arial"/>
          <w:color w:val="000000"/>
          <w:sz w:val="24"/>
          <w:szCs w:val="24"/>
        </w:rPr>
        <w:t>о</w:t>
      </w:r>
      <w:r w:rsidR="002A38DD" w:rsidRPr="00577197">
        <w:rPr>
          <w:rStyle w:val="blk"/>
          <w:rFonts w:cs="Arial"/>
          <w:color w:val="000000"/>
          <w:sz w:val="24"/>
          <w:szCs w:val="24"/>
        </w:rPr>
        <w:t xml:space="preserve"> статьей</w:t>
      </w:r>
      <w:r w:rsidR="002A38DD">
        <w:rPr>
          <w:rStyle w:val="blk"/>
          <w:rFonts w:cs="Arial"/>
          <w:color w:val="000000"/>
          <w:sz w:val="24"/>
          <w:szCs w:val="24"/>
        </w:rPr>
        <w:t xml:space="preserve"> </w:t>
      </w:r>
      <w:r w:rsidR="002A38DD" w:rsidRPr="00405583">
        <w:rPr>
          <w:rStyle w:val="blk"/>
          <w:rFonts w:cs="Arial"/>
          <w:color w:val="000000"/>
          <w:sz w:val="24"/>
          <w:szCs w:val="24"/>
        </w:rPr>
        <w:t>79 [</w:t>
      </w:r>
      <w:r w:rsidR="00804EA3">
        <w:rPr>
          <w:rStyle w:val="blk"/>
          <w:rFonts w:cs="Arial"/>
          <w:color w:val="000000"/>
          <w:sz w:val="24"/>
          <w:szCs w:val="24"/>
        </w:rPr>
        <w:t>18</w:t>
      </w:r>
      <w:r w:rsidR="002A38DD" w:rsidRPr="00405583">
        <w:rPr>
          <w:rStyle w:val="blk"/>
          <w:rFonts w:cs="Arial"/>
          <w:color w:val="000000"/>
          <w:sz w:val="24"/>
          <w:szCs w:val="24"/>
        </w:rPr>
        <w:t>]</w:t>
      </w:r>
      <w:r w:rsidR="002A38DD" w:rsidRPr="00577197">
        <w:rPr>
          <w:rStyle w:val="blk"/>
          <w:rFonts w:cs="Arial"/>
          <w:color w:val="000000"/>
          <w:sz w:val="24"/>
          <w:szCs w:val="24"/>
        </w:rPr>
        <w:t>.</w:t>
      </w:r>
    </w:p>
    <w:p w:rsidR="00703600" w:rsidRPr="0086681C" w:rsidRDefault="00703600" w:rsidP="009B11F9">
      <w:pPr>
        <w:shd w:val="clear" w:color="auto" w:fill="FFFFFF"/>
        <w:spacing w:line="290" w:lineRule="atLeast"/>
        <w:ind w:firstLine="709"/>
        <w:rPr>
          <w:rFonts w:cs="Arial"/>
          <w:color w:val="000000"/>
          <w:sz w:val="24"/>
          <w:szCs w:val="24"/>
        </w:rPr>
      </w:pPr>
      <w:bookmarkStart w:id="261" w:name="dst572"/>
      <w:bookmarkEnd w:id="261"/>
      <w:r w:rsidRPr="0086681C">
        <w:rPr>
          <w:rStyle w:val="blk"/>
          <w:rFonts w:cs="Arial"/>
          <w:color w:val="000000"/>
          <w:sz w:val="24"/>
          <w:szCs w:val="24"/>
        </w:rPr>
        <w:t>Решение о согласии на совершение или о последующем одобрении крупной сделки, предметом которой является имущество, стоимость которого составляет от 25 до 50 процентов</w:t>
      </w:r>
      <w:r w:rsidR="00B64D7C" w:rsidRPr="00B64D7C">
        <w:rPr>
          <w:rStyle w:val="blk"/>
          <w:rFonts w:cs="Arial"/>
          <w:color w:val="000000"/>
          <w:sz w:val="24"/>
          <w:szCs w:val="24"/>
        </w:rPr>
        <w:t xml:space="preserve"> </w:t>
      </w:r>
      <w:r w:rsidRPr="0086681C">
        <w:rPr>
          <w:rStyle w:val="blk"/>
          <w:rFonts w:cs="Arial"/>
          <w:color w:val="000000"/>
          <w:sz w:val="24"/>
          <w:szCs w:val="24"/>
        </w:rPr>
        <w:t>балансовой стоимости активов</w:t>
      </w:r>
      <w:r w:rsidR="00B64D7C" w:rsidRPr="00B64D7C">
        <w:rPr>
          <w:rStyle w:val="blk"/>
          <w:rFonts w:cs="Arial"/>
          <w:color w:val="000000"/>
          <w:sz w:val="24"/>
          <w:szCs w:val="24"/>
        </w:rPr>
        <w:t xml:space="preserve"> </w:t>
      </w:r>
      <w:r w:rsidRPr="0086681C">
        <w:rPr>
          <w:rStyle w:val="blk"/>
          <w:rFonts w:cs="Arial"/>
          <w:color w:val="000000"/>
          <w:sz w:val="24"/>
          <w:szCs w:val="24"/>
        </w:rPr>
        <w:t>общества, принимается всеми членами совета директоров (наблюдательного совета) общества единогласно, при этом не учитываются голоса выбывших членов совета директоров (наблюдательного совета) общества.</w:t>
      </w:r>
    </w:p>
    <w:p w:rsidR="00703600" w:rsidRPr="0086681C" w:rsidRDefault="00703600" w:rsidP="009B11F9">
      <w:pPr>
        <w:shd w:val="clear" w:color="auto" w:fill="FFFFFF"/>
        <w:spacing w:line="290" w:lineRule="atLeast"/>
        <w:ind w:firstLine="709"/>
        <w:rPr>
          <w:rFonts w:cs="Arial"/>
          <w:color w:val="000000"/>
          <w:sz w:val="24"/>
          <w:szCs w:val="24"/>
        </w:rPr>
      </w:pPr>
      <w:bookmarkStart w:id="262" w:name="dst573"/>
      <w:bookmarkEnd w:id="262"/>
      <w:r w:rsidRPr="0086681C">
        <w:rPr>
          <w:rStyle w:val="blk"/>
          <w:rFonts w:cs="Arial"/>
          <w:color w:val="000000"/>
          <w:sz w:val="24"/>
          <w:szCs w:val="24"/>
        </w:rPr>
        <w:t xml:space="preserve">В случае, если единогласие совета директоров (наблюдательного совета) общества по вопросу о согласии на совершение или последующем одобрении крупной сделки не достигнуто, по решению совета директоров (наблюдательного совета) общества вопрос о согласии на совершение или последующем одобрении крупной сделки может быть вынесен на решение общего собрания акционеров. В таком случае решение о согласии на совершение или последующем одобрении крупной сделки принимается общим собранием акционеров большинством голосов акционеров </w:t>
      </w:r>
      <w:r w:rsidR="00B64D7C">
        <w:rPr>
          <w:rStyle w:val="blk"/>
          <w:rFonts w:cs="Arial"/>
          <w:color w:val="000000"/>
          <w:sz w:val="24"/>
          <w:szCs w:val="24"/>
        </w:rPr>
        <w:t>–</w:t>
      </w:r>
      <w:r w:rsidRPr="0086681C">
        <w:rPr>
          <w:rStyle w:val="blk"/>
          <w:rFonts w:cs="Arial"/>
          <w:color w:val="000000"/>
          <w:sz w:val="24"/>
          <w:szCs w:val="24"/>
        </w:rPr>
        <w:t xml:space="preserve"> владельцев голосующих акций, принимающих участие в общем собрании акционеров.</w:t>
      </w:r>
    </w:p>
    <w:p w:rsidR="00703600" w:rsidRPr="0086681C" w:rsidRDefault="00703600" w:rsidP="009B11F9">
      <w:pPr>
        <w:shd w:val="clear" w:color="auto" w:fill="FFFFFF"/>
        <w:spacing w:line="290" w:lineRule="atLeast"/>
        <w:ind w:firstLine="709"/>
        <w:rPr>
          <w:rFonts w:cs="Arial"/>
          <w:color w:val="000000"/>
          <w:sz w:val="24"/>
          <w:szCs w:val="24"/>
        </w:rPr>
      </w:pPr>
      <w:bookmarkStart w:id="263" w:name="dst574"/>
      <w:bookmarkEnd w:id="263"/>
      <w:r w:rsidRPr="0086681C">
        <w:rPr>
          <w:rStyle w:val="blk"/>
          <w:rFonts w:cs="Arial"/>
          <w:color w:val="000000"/>
          <w:sz w:val="24"/>
          <w:szCs w:val="24"/>
        </w:rPr>
        <w:t xml:space="preserve">Решение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принимается общим собранием акционеров большинством в </w:t>
      </w:r>
      <w:r w:rsidR="00B64D7C">
        <w:rPr>
          <w:rStyle w:val="blk"/>
          <w:rFonts w:cs="Arial"/>
          <w:color w:val="000000"/>
          <w:sz w:val="24"/>
          <w:szCs w:val="24"/>
        </w:rPr>
        <w:t>3</w:t>
      </w:r>
      <w:r w:rsidR="00B64D7C" w:rsidRPr="00B64D7C">
        <w:rPr>
          <w:rStyle w:val="blk"/>
          <w:rFonts w:cs="Arial"/>
          <w:color w:val="000000"/>
          <w:sz w:val="24"/>
          <w:szCs w:val="24"/>
        </w:rPr>
        <w:t>/4</w:t>
      </w:r>
      <w:r w:rsidRPr="0086681C">
        <w:rPr>
          <w:rStyle w:val="blk"/>
          <w:rFonts w:cs="Arial"/>
          <w:color w:val="000000"/>
          <w:sz w:val="24"/>
          <w:szCs w:val="24"/>
        </w:rPr>
        <w:t xml:space="preserve"> голосов акционеров </w:t>
      </w:r>
      <w:r w:rsidR="00B64D7C">
        <w:rPr>
          <w:rStyle w:val="blk"/>
          <w:rFonts w:cs="Arial"/>
          <w:color w:val="000000"/>
          <w:sz w:val="24"/>
          <w:szCs w:val="24"/>
        </w:rPr>
        <w:t>–</w:t>
      </w:r>
      <w:r w:rsidRPr="0086681C">
        <w:rPr>
          <w:rStyle w:val="blk"/>
          <w:rFonts w:cs="Arial"/>
          <w:color w:val="000000"/>
          <w:sz w:val="24"/>
          <w:szCs w:val="24"/>
        </w:rPr>
        <w:t xml:space="preserve"> </w:t>
      </w:r>
      <w:r w:rsidR="00B64D7C">
        <w:rPr>
          <w:rStyle w:val="blk"/>
          <w:rFonts w:cs="Arial"/>
          <w:color w:val="000000"/>
          <w:sz w:val="24"/>
          <w:szCs w:val="24"/>
        </w:rPr>
        <w:t>вл</w:t>
      </w:r>
      <w:r w:rsidRPr="0086681C">
        <w:rPr>
          <w:rStyle w:val="blk"/>
          <w:rFonts w:cs="Arial"/>
          <w:color w:val="000000"/>
          <w:sz w:val="24"/>
          <w:szCs w:val="24"/>
        </w:rPr>
        <w:t>адельцев голосующих акций, принимающих участие в общем собрании акционеров.</w:t>
      </w:r>
    </w:p>
    <w:p w:rsidR="00703600" w:rsidRPr="0086681C" w:rsidRDefault="00703600" w:rsidP="009B11F9">
      <w:pPr>
        <w:shd w:val="clear" w:color="auto" w:fill="FFFFFF"/>
        <w:spacing w:line="290" w:lineRule="atLeast"/>
        <w:ind w:firstLine="709"/>
        <w:rPr>
          <w:rFonts w:cs="Arial"/>
          <w:color w:val="000000"/>
          <w:sz w:val="24"/>
          <w:szCs w:val="24"/>
        </w:rPr>
      </w:pPr>
      <w:bookmarkStart w:id="264" w:name="dst575"/>
      <w:bookmarkEnd w:id="264"/>
      <w:r w:rsidRPr="0086681C">
        <w:rPr>
          <w:rStyle w:val="blk"/>
          <w:rFonts w:cs="Arial"/>
          <w:color w:val="000000"/>
          <w:sz w:val="24"/>
          <w:szCs w:val="24"/>
        </w:rPr>
        <w:t>Принятие решения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относится к исключительной компетенции общего собрания акционеров и не может быть отнесено уставом общества к компетенции иных органов общества.</w:t>
      </w:r>
    </w:p>
    <w:p w:rsidR="0086681C" w:rsidRPr="007F7D79" w:rsidRDefault="0086681C" w:rsidP="009B11F9">
      <w:pPr>
        <w:shd w:val="clear" w:color="auto" w:fill="FFFFFF"/>
        <w:spacing w:before="120"/>
        <w:ind w:firstLine="709"/>
        <w:rPr>
          <w:rFonts w:cs="Arial"/>
          <w:b/>
          <w:sz w:val="24"/>
          <w:szCs w:val="24"/>
          <w:shd w:val="clear" w:color="auto" w:fill="FFFFFF"/>
        </w:rPr>
      </w:pPr>
      <w:r w:rsidRPr="008623AC">
        <w:rPr>
          <w:rFonts w:cs="Arial"/>
          <w:b/>
          <w:sz w:val="24"/>
          <w:szCs w:val="24"/>
          <w:shd w:val="clear" w:color="auto" w:fill="FFFFFF"/>
        </w:rPr>
        <w:t>2.7.</w:t>
      </w:r>
      <w:r>
        <w:rPr>
          <w:rFonts w:cs="Arial"/>
          <w:b/>
          <w:sz w:val="24"/>
          <w:szCs w:val="24"/>
          <w:shd w:val="clear" w:color="auto" w:fill="FFFFFF"/>
        </w:rPr>
        <w:t>3</w:t>
      </w:r>
      <w:r w:rsidRPr="008623AC">
        <w:rPr>
          <w:rFonts w:cs="Arial"/>
          <w:b/>
          <w:sz w:val="24"/>
          <w:szCs w:val="24"/>
          <w:shd w:val="clear" w:color="auto" w:fill="FFFFFF"/>
        </w:rPr>
        <w:t xml:space="preserve">. </w:t>
      </w:r>
      <w:r w:rsidRPr="0086681C">
        <w:rPr>
          <w:rFonts w:cs="Arial"/>
          <w:sz w:val="24"/>
          <w:szCs w:val="24"/>
          <w:shd w:val="clear" w:color="auto" w:fill="FFFFFF"/>
        </w:rPr>
        <w:t>Сделки с заинтересованность (ст. 81</w:t>
      </w:r>
      <w:r w:rsidRPr="008623AC">
        <w:rPr>
          <w:rFonts w:cs="Arial"/>
          <w:sz w:val="24"/>
          <w:szCs w:val="24"/>
          <w:shd w:val="clear" w:color="auto" w:fill="FFFFFF"/>
        </w:rPr>
        <w:t xml:space="preserve"> – </w:t>
      </w:r>
      <w:r w:rsidR="008E7A51">
        <w:rPr>
          <w:rFonts w:cs="Arial"/>
          <w:sz w:val="24"/>
          <w:szCs w:val="24"/>
          <w:shd w:val="clear" w:color="auto" w:fill="FFFFFF"/>
        </w:rPr>
        <w:t>8</w:t>
      </w:r>
      <w:r>
        <w:rPr>
          <w:rFonts w:cs="Arial"/>
          <w:sz w:val="24"/>
          <w:szCs w:val="24"/>
          <w:shd w:val="clear" w:color="auto" w:fill="FFFFFF"/>
        </w:rPr>
        <w:t>3</w:t>
      </w:r>
      <w:r w:rsidRPr="008623AC">
        <w:rPr>
          <w:rFonts w:cs="Arial"/>
          <w:sz w:val="24"/>
          <w:szCs w:val="24"/>
          <w:shd w:val="clear" w:color="auto" w:fill="FFFFFF"/>
        </w:rPr>
        <w:t xml:space="preserve"> </w:t>
      </w:r>
      <w:r w:rsidRPr="0086681C">
        <w:rPr>
          <w:rFonts w:cs="Arial"/>
          <w:sz w:val="24"/>
          <w:szCs w:val="24"/>
          <w:shd w:val="clear" w:color="auto" w:fill="FFFFFF"/>
        </w:rPr>
        <w:t>[</w:t>
      </w:r>
      <w:r w:rsidR="00D65468" w:rsidRPr="00483190">
        <w:rPr>
          <w:rFonts w:cs="Arial"/>
          <w:sz w:val="24"/>
          <w:szCs w:val="24"/>
          <w:shd w:val="clear" w:color="auto" w:fill="FFFFFF"/>
        </w:rPr>
        <w:t>18</w:t>
      </w:r>
      <w:r w:rsidRPr="0086681C">
        <w:rPr>
          <w:rFonts w:cs="Arial"/>
          <w:sz w:val="24"/>
          <w:szCs w:val="24"/>
          <w:shd w:val="clear" w:color="auto" w:fill="FFFFFF"/>
        </w:rPr>
        <w:t>]</w:t>
      </w:r>
      <w:r w:rsidRPr="008623AC">
        <w:rPr>
          <w:rFonts w:cs="Arial"/>
          <w:sz w:val="24"/>
          <w:szCs w:val="24"/>
          <w:shd w:val="clear" w:color="auto" w:fill="FFFFFF"/>
        </w:rPr>
        <w:t>)</w:t>
      </w:r>
      <w:r w:rsidR="00B64D7C" w:rsidRPr="007F7D79">
        <w:rPr>
          <w:rFonts w:cs="Arial"/>
          <w:sz w:val="24"/>
          <w:szCs w:val="24"/>
          <w:shd w:val="clear" w:color="auto" w:fill="FFFFFF"/>
        </w:rPr>
        <w:t>.</w:t>
      </w:r>
    </w:p>
    <w:p w:rsidR="00703600" w:rsidRPr="0086681C" w:rsidRDefault="0086681C" w:rsidP="009B11F9">
      <w:pPr>
        <w:shd w:val="clear" w:color="auto" w:fill="FFFFFF"/>
        <w:spacing w:before="60"/>
        <w:ind w:firstLine="709"/>
        <w:rPr>
          <w:rFonts w:cs="Arial"/>
          <w:color w:val="000000"/>
          <w:sz w:val="24"/>
          <w:szCs w:val="24"/>
        </w:rPr>
      </w:pPr>
      <w:bookmarkStart w:id="265" w:name="dst588"/>
      <w:bookmarkEnd w:id="265"/>
      <w:r w:rsidRPr="0086681C">
        <w:rPr>
          <w:rStyle w:val="blk"/>
          <w:rFonts w:cs="Arial"/>
          <w:color w:val="000000"/>
          <w:sz w:val="24"/>
          <w:szCs w:val="24"/>
        </w:rPr>
        <w:t>2.7.3.</w:t>
      </w:r>
      <w:r w:rsidR="00703600" w:rsidRPr="0086681C">
        <w:rPr>
          <w:rStyle w:val="blk"/>
          <w:rFonts w:cs="Arial"/>
          <w:color w:val="000000"/>
          <w:sz w:val="24"/>
          <w:szCs w:val="24"/>
        </w:rPr>
        <w:t>1. Сделкой, в совершении которой имеется заинтересованность, признается сделка, в совершении которой имеется заинтересованность члена совета директоров (наблюдательного совета) общества,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w:t>
      </w:r>
    </w:p>
    <w:p w:rsidR="00703600" w:rsidRPr="0086681C" w:rsidRDefault="008E7A51" w:rsidP="009B11F9">
      <w:pPr>
        <w:shd w:val="clear" w:color="auto" w:fill="FFFFFF"/>
        <w:spacing w:line="290" w:lineRule="atLeast"/>
        <w:ind w:firstLine="709"/>
        <w:rPr>
          <w:rFonts w:cs="Arial"/>
          <w:color w:val="000000"/>
          <w:sz w:val="24"/>
          <w:szCs w:val="24"/>
        </w:rPr>
      </w:pPr>
      <w:r w:rsidRPr="00577197">
        <w:rPr>
          <w:rStyle w:val="blk"/>
          <w:rFonts w:cs="Arial"/>
          <w:color w:val="000000"/>
          <w:sz w:val="24"/>
          <w:szCs w:val="24"/>
        </w:rPr>
        <w:t>Указанные лица признаются заинтересованными в совершении обществом сделки в случаях, если они, их супруги, родители, дети, полнородные и неполнородные братья и сестры, усыновители и усыновленные и (или) подконтрольные им лица (подконтрольные организации):</w:t>
      </w:r>
    </w:p>
    <w:p w:rsidR="00703600" w:rsidRPr="0086681C" w:rsidRDefault="00703600" w:rsidP="00065109">
      <w:pPr>
        <w:pStyle w:val="a4"/>
        <w:numPr>
          <w:ilvl w:val="0"/>
          <w:numId w:val="25"/>
        </w:numPr>
        <w:shd w:val="clear" w:color="auto" w:fill="FFFFFF"/>
        <w:spacing w:line="290" w:lineRule="atLeast"/>
        <w:rPr>
          <w:rFonts w:cs="Arial"/>
          <w:color w:val="000000"/>
          <w:sz w:val="24"/>
          <w:szCs w:val="24"/>
        </w:rPr>
      </w:pPr>
      <w:bookmarkStart w:id="266" w:name="dst590"/>
      <w:bookmarkEnd w:id="266"/>
      <w:r w:rsidRPr="0086681C">
        <w:rPr>
          <w:rStyle w:val="blk"/>
          <w:rFonts w:cs="Arial"/>
          <w:color w:val="000000"/>
          <w:sz w:val="24"/>
          <w:szCs w:val="24"/>
        </w:rPr>
        <w:lastRenderedPageBreak/>
        <w:t>являются стороной,</w:t>
      </w:r>
      <w:r w:rsidR="0086681C">
        <w:rPr>
          <w:rStyle w:val="blk"/>
          <w:rFonts w:cs="Arial"/>
          <w:color w:val="000000"/>
          <w:sz w:val="24"/>
          <w:szCs w:val="24"/>
        </w:rPr>
        <w:t xml:space="preserve"> </w:t>
      </w:r>
      <w:r w:rsidRPr="0086681C">
        <w:rPr>
          <w:rStyle w:val="blk"/>
          <w:rFonts w:cs="Arial"/>
          <w:color w:val="000000"/>
          <w:sz w:val="24"/>
          <w:szCs w:val="24"/>
        </w:rPr>
        <w:t>выгодоприобретателем, посредником или представителем в сделке;</w:t>
      </w:r>
    </w:p>
    <w:p w:rsidR="00703600" w:rsidRPr="0086681C" w:rsidRDefault="00703600" w:rsidP="00065109">
      <w:pPr>
        <w:pStyle w:val="a4"/>
        <w:numPr>
          <w:ilvl w:val="0"/>
          <w:numId w:val="25"/>
        </w:numPr>
        <w:shd w:val="clear" w:color="auto" w:fill="FFFFFF"/>
        <w:spacing w:line="290" w:lineRule="atLeast"/>
        <w:rPr>
          <w:rFonts w:cs="Arial"/>
          <w:color w:val="000000"/>
          <w:sz w:val="24"/>
          <w:szCs w:val="24"/>
        </w:rPr>
      </w:pPr>
      <w:bookmarkStart w:id="267" w:name="dst591"/>
      <w:bookmarkEnd w:id="267"/>
      <w:r w:rsidRPr="0086681C">
        <w:rPr>
          <w:rStyle w:val="blk"/>
          <w:rFonts w:cs="Arial"/>
          <w:color w:val="000000"/>
          <w:sz w:val="24"/>
          <w:szCs w:val="24"/>
        </w:rPr>
        <w:t>являются контролирующим лицом юридического лица, являющегося стороной, выгодоприобретателем, посредником или представителем в сделке;</w:t>
      </w:r>
    </w:p>
    <w:p w:rsidR="00703600" w:rsidRPr="0086681C" w:rsidRDefault="00703600" w:rsidP="00065109">
      <w:pPr>
        <w:pStyle w:val="a4"/>
        <w:numPr>
          <w:ilvl w:val="0"/>
          <w:numId w:val="25"/>
        </w:numPr>
        <w:shd w:val="clear" w:color="auto" w:fill="FFFFFF"/>
        <w:spacing w:line="290" w:lineRule="atLeast"/>
        <w:rPr>
          <w:rFonts w:cs="Arial"/>
          <w:color w:val="000000"/>
          <w:sz w:val="24"/>
          <w:szCs w:val="24"/>
        </w:rPr>
      </w:pPr>
      <w:bookmarkStart w:id="268" w:name="dst592"/>
      <w:bookmarkEnd w:id="268"/>
      <w:r w:rsidRPr="0086681C">
        <w:rPr>
          <w:rStyle w:val="blk"/>
          <w:rFonts w:cs="Arial"/>
          <w:color w:val="000000"/>
          <w:sz w:val="24"/>
          <w:szCs w:val="24"/>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703600" w:rsidRPr="0086681C" w:rsidRDefault="0086681C" w:rsidP="009B11F9">
      <w:pPr>
        <w:shd w:val="clear" w:color="auto" w:fill="FFFFFF"/>
        <w:spacing w:line="290" w:lineRule="atLeast"/>
        <w:ind w:firstLine="709"/>
        <w:rPr>
          <w:rFonts w:cs="Arial"/>
          <w:color w:val="000000"/>
          <w:sz w:val="24"/>
          <w:szCs w:val="24"/>
        </w:rPr>
      </w:pPr>
      <w:bookmarkStart w:id="269" w:name="dst593"/>
      <w:bookmarkEnd w:id="269"/>
      <w:r>
        <w:rPr>
          <w:rStyle w:val="blk"/>
          <w:rFonts w:cs="Arial"/>
          <w:color w:val="000000"/>
          <w:sz w:val="24"/>
          <w:szCs w:val="24"/>
        </w:rPr>
        <w:t>К</w:t>
      </w:r>
      <w:r w:rsidR="00703600" w:rsidRPr="0086681C">
        <w:rPr>
          <w:rStyle w:val="blk"/>
          <w:rFonts w:cs="Arial"/>
          <w:color w:val="000000"/>
          <w:sz w:val="24"/>
          <w:szCs w:val="24"/>
        </w:rPr>
        <w:t>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703600" w:rsidRPr="0086681C" w:rsidRDefault="0086681C" w:rsidP="009B11F9">
      <w:pPr>
        <w:shd w:val="clear" w:color="auto" w:fill="FFFFFF"/>
        <w:spacing w:line="290" w:lineRule="atLeast"/>
        <w:ind w:firstLine="709"/>
        <w:rPr>
          <w:rFonts w:cs="Arial"/>
          <w:color w:val="000000"/>
          <w:sz w:val="24"/>
          <w:szCs w:val="24"/>
        </w:rPr>
      </w:pPr>
      <w:bookmarkStart w:id="270" w:name="dst594"/>
      <w:bookmarkEnd w:id="270"/>
      <w:r>
        <w:rPr>
          <w:rStyle w:val="blk"/>
          <w:rFonts w:cs="Arial"/>
          <w:color w:val="000000"/>
          <w:sz w:val="24"/>
          <w:szCs w:val="24"/>
        </w:rPr>
        <w:t>РФ</w:t>
      </w:r>
      <w:r w:rsidR="00703600" w:rsidRPr="0086681C">
        <w:rPr>
          <w:rStyle w:val="blk"/>
          <w:rFonts w:cs="Arial"/>
          <w:color w:val="000000"/>
          <w:sz w:val="24"/>
          <w:szCs w:val="24"/>
        </w:rPr>
        <w:t>, субъект Р</w:t>
      </w:r>
      <w:r>
        <w:rPr>
          <w:rStyle w:val="blk"/>
          <w:rFonts w:cs="Arial"/>
          <w:color w:val="000000"/>
          <w:sz w:val="24"/>
          <w:szCs w:val="24"/>
        </w:rPr>
        <w:t>Ф</w:t>
      </w:r>
      <w:r w:rsidR="00703600" w:rsidRPr="0086681C">
        <w:rPr>
          <w:rStyle w:val="blk"/>
          <w:rFonts w:cs="Arial"/>
          <w:color w:val="000000"/>
          <w:sz w:val="24"/>
          <w:szCs w:val="24"/>
        </w:rPr>
        <w:t>, муниципальное образование не признаются контролирующими лицами.</w:t>
      </w:r>
    </w:p>
    <w:p w:rsidR="00703600" w:rsidRPr="0086681C" w:rsidRDefault="00703600" w:rsidP="009B11F9">
      <w:pPr>
        <w:shd w:val="clear" w:color="auto" w:fill="FFFFFF"/>
        <w:spacing w:line="290" w:lineRule="atLeast"/>
        <w:ind w:firstLine="709"/>
        <w:rPr>
          <w:rStyle w:val="blk"/>
          <w:sz w:val="24"/>
          <w:szCs w:val="24"/>
        </w:rPr>
      </w:pPr>
      <w:bookmarkStart w:id="271" w:name="dst595"/>
      <w:bookmarkEnd w:id="271"/>
      <w:r w:rsidRPr="0086681C">
        <w:rPr>
          <w:rStyle w:val="blk"/>
          <w:rFonts w:cs="Arial"/>
          <w:color w:val="000000"/>
          <w:sz w:val="24"/>
          <w:szCs w:val="24"/>
        </w:rPr>
        <w:t>Заинтересованным лицом в акционерных обществах, включенных в</w:t>
      </w:r>
      <w:r w:rsidR="007238D6">
        <w:rPr>
          <w:rStyle w:val="blk"/>
          <w:rFonts w:cs="Arial"/>
          <w:color w:val="000000"/>
          <w:sz w:val="24"/>
          <w:szCs w:val="24"/>
        </w:rPr>
        <w:t xml:space="preserve"> </w:t>
      </w:r>
      <w:r w:rsidRPr="0086681C">
        <w:rPr>
          <w:rStyle w:val="blk"/>
          <w:color w:val="000000"/>
          <w:sz w:val="24"/>
          <w:szCs w:val="24"/>
        </w:rPr>
        <w:t>перечень</w:t>
      </w:r>
      <w:r w:rsidR="007238D6">
        <w:rPr>
          <w:rStyle w:val="blk"/>
          <w:color w:val="000000"/>
          <w:sz w:val="24"/>
          <w:szCs w:val="24"/>
        </w:rPr>
        <w:t xml:space="preserve"> </w:t>
      </w:r>
      <w:r w:rsidRPr="0086681C">
        <w:rPr>
          <w:rStyle w:val="blk"/>
          <w:rFonts w:cs="Arial"/>
          <w:color w:val="000000"/>
          <w:sz w:val="24"/>
          <w:szCs w:val="24"/>
        </w:rPr>
        <w:t>стратегических предприятий и стратегических акционерных обществ, утвержденный указом Президента Р</w:t>
      </w:r>
      <w:r w:rsidR="0086681C">
        <w:rPr>
          <w:rStyle w:val="blk"/>
          <w:rFonts w:cs="Arial"/>
          <w:color w:val="000000"/>
          <w:sz w:val="24"/>
          <w:szCs w:val="24"/>
        </w:rPr>
        <w:t>Ф</w:t>
      </w:r>
      <w:r w:rsidRPr="0086681C">
        <w:rPr>
          <w:rStyle w:val="blk"/>
          <w:rFonts w:cs="Arial"/>
          <w:color w:val="000000"/>
          <w:sz w:val="24"/>
          <w:szCs w:val="24"/>
        </w:rPr>
        <w:t xml:space="preserve"> об утверждении Перечня стратегических предприятий и стратегических акционерных обществ, а также акционерных обществ, 50 и более процентов акций которых находятся в собственности Р</w:t>
      </w:r>
      <w:r w:rsidR="0086681C">
        <w:rPr>
          <w:rStyle w:val="blk"/>
          <w:rFonts w:cs="Arial"/>
          <w:color w:val="000000"/>
          <w:sz w:val="24"/>
          <w:szCs w:val="24"/>
        </w:rPr>
        <w:t>Ф</w:t>
      </w:r>
      <w:r w:rsidRPr="0086681C">
        <w:rPr>
          <w:rStyle w:val="blk"/>
          <w:rFonts w:cs="Arial"/>
          <w:color w:val="000000"/>
          <w:sz w:val="24"/>
          <w:szCs w:val="24"/>
        </w:rPr>
        <w:t xml:space="preserve"> и (или) в отношении которых используется специальное право на участие Р</w:t>
      </w:r>
      <w:r w:rsidR="0086681C">
        <w:rPr>
          <w:rStyle w:val="blk"/>
          <w:rFonts w:cs="Arial"/>
          <w:color w:val="000000"/>
          <w:sz w:val="24"/>
          <w:szCs w:val="24"/>
        </w:rPr>
        <w:t>Ф</w:t>
      </w:r>
      <w:r w:rsidRPr="0086681C">
        <w:rPr>
          <w:rStyle w:val="blk"/>
          <w:rFonts w:cs="Arial"/>
          <w:color w:val="000000"/>
          <w:sz w:val="24"/>
          <w:szCs w:val="24"/>
        </w:rPr>
        <w:t xml:space="preserve"> в управлении этим обществом ("золотая акция"), помимо лиц, указанных в настоящей статье, признается лицо, имеющее право прямо или косвенно (через подконтрольных ему лиц) распоряжаться более 20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20 процентов состава коллегиального органа управления подконтрольной организации.</w:t>
      </w:r>
    </w:p>
    <w:p w:rsidR="00703600" w:rsidRPr="0086681C" w:rsidRDefault="0086681C" w:rsidP="009B11F9">
      <w:pPr>
        <w:shd w:val="clear" w:color="auto" w:fill="FFFFFF"/>
        <w:spacing w:before="60" w:line="290" w:lineRule="atLeast"/>
        <w:ind w:firstLine="709"/>
        <w:rPr>
          <w:rStyle w:val="blk"/>
          <w:sz w:val="24"/>
          <w:szCs w:val="24"/>
        </w:rPr>
      </w:pPr>
      <w:bookmarkStart w:id="272" w:name="dst596"/>
      <w:bookmarkEnd w:id="272"/>
      <w:r>
        <w:rPr>
          <w:rStyle w:val="blk"/>
          <w:rFonts w:cs="Arial"/>
          <w:color w:val="000000"/>
          <w:sz w:val="24"/>
          <w:szCs w:val="24"/>
        </w:rPr>
        <w:t>2.7.3.2</w:t>
      </w:r>
      <w:r w:rsidR="00703600" w:rsidRPr="0086681C">
        <w:rPr>
          <w:rStyle w:val="blk"/>
          <w:rFonts w:cs="Arial"/>
          <w:color w:val="000000"/>
          <w:sz w:val="24"/>
          <w:szCs w:val="24"/>
        </w:rPr>
        <w:t>. Общество обязано извещать о сделке, в совершении которой имеется заинтересованность, членов совета директоров (наблюдательного совета) общества, членов коллегиального исполнительного органа общества, а в случае, если в совершении такой сделки заинтересованы все члены совета директоров (наблюдательного совета) общества, или в случае, если его формирование не предусмотрено законом или уставом общества, - акционеров в порядке, предусмотренном для сообщения о проведении общего собрания акционеров, если иной порядок не предусмотрен уставом общества. Уставом общества может быть предусмотрена обязанность извещения акционеров наряду с членами совета директоров (наблюдательного совета) общества.</w:t>
      </w:r>
    </w:p>
    <w:p w:rsidR="00720B90" w:rsidRPr="009A06B9" w:rsidRDefault="009A06B9" w:rsidP="009B11F9">
      <w:pPr>
        <w:shd w:val="clear" w:color="auto" w:fill="FFFFFF"/>
        <w:spacing w:before="60" w:line="290" w:lineRule="atLeast"/>
        <w:ind w:firstLine="709"/>
        <w:rPr>
          <w:rStyle w:val="blk"/>
          <w:sz w:val="24"/>
          <w:szCs w:val="24"/>
        </w:rPr>
      </w:pPr>
      <w:bookmarkStart w:id="273" w:name="dst597"/>
      <w:bookmarkStart w:id="274" w:name="dst621"/>
      <w:bookmarkEnd w:id="273"/>
      <w:bookmarkEnd w:id="274"/>
      <w:r>
        <w:rPr>
          <w:rStyle w:val="blk"/>
          <w:rFonts w:cs="Arial"/>
          <w:color w:val="000000"/>
          <w:sz w:val="24"/>
          <w:szCs w:val="24"/>
        </w:rPr>
        <w:t>2.7.3.3.</w:t>
      </w:r>
      <w:r w:rsidR="00720B90" w:rsidRPr="009A06B9">
        <w:rPr>
          <w:rStyle w:val="blk"/>
          <w:rFonts w:cs="Arial"/>
          <w:color w:val="000000"/>
          <w:sz w:val="24"/>
          <w:szCs w:val="24"/>
        </w:rPr>
        <w:t xml:space="preserve"> Сделка, в совершении которой имеется заинтересованность, не требует обязательного предварительного согласия на ее совершение.</w:t>
      </w:r>
    </w:p>
    <w:p w:rsidR="00720B90" w:rsidRPr="009A06B9" w:rsidRDefault="00720B90" w:rsidP="009B11F9">
      <w:pPr>
        <w:shd w:val="clear" w:color="auto" w:fill="FFFFFF"/>
        <w:ind w:firstLine="709"/>
        <w:rPr>
          <w:rStyle w:val="blk"/>
          <w:sz w:val="24"/>
          <w:szCs w:val="24"/>
        </w:rPr>
      </w:pPr>
      <w:bookmarkStart w:id="275" w:name="dst622"/>
      <w:bookmarkEnd w:id="275"/>
      <w:r w:rsidRPr="009A06B9">
        <w:rPr>
          <w:rStyle w:val="blk"/>
          <w:rFonts w:cs="Arial"/>
          <w:color w:val="000000"/>
          <w:sz w:val="24"/>
          <w:szCs w:val="24"/>
        </w:rPr>
        <w:t>На сделку, в совершении которой имеется заинтересованность, до ее совершения может быть получено согласие совета директоров (наблюдательного совета) общества или общего собрания акционеров в соответствии с настоящей статьей по требованию единоличного исполнительного органа, члена коллегиального исполнительного органа общества, члена совета директоров (наблюдательного совета) общества или акционера (акционеров), обладающего не менее чем одним процентом голосующих акций общества.</w:t>
      </w:r>
    </w:p>
    <w:p w:rsidR="00703600" w:rsidRPr="00703600" w:rsidRDefault="00703600" w:rsidP="00703600">
      <w:pPr>
        <w:rPr>
          <w:highlight w:val="yellow"/>
          <w:lang w:eastAsia="ru-RU"/>
        </w:rPr>
      </w:pPr>
      <w:bookmarkStart w:id="276" w:name="dst623"/>
      <w:bookmarkStart w:id="277" w:name="dst630"/>
      <w:bookmarkEnd w:id="276"/>
      <w:bookmarkEnd w:id="277"/>
    </w:p>
    <w:p w:rsidR="00DF722E" w:rsidRPr="008B086B" w:rsidRDefault="00DF722E" w:rsidP="00DF722E">
      <w:pPr>
        <w:pStyle w:val="20"/>
        <w:spacing w:before="120"/>
        <w:jc w:val="center"/>
        <w:rPr>
          <w:rFonts w:asciiTheme="minorHAnsi" w:eastAsia="Times New Roman" w:hAnsiTheme="minorHAnsi" w:cs="Arial"/>
          <w:b/>
          <w:color w:val="auto"/>
          <w:sz w:val="24"/>
          <w:szCs w:val="24"/>
          <w:lang w:eastAsia="ru-RU"/>
        </w:rPr>
      </w:pPr>
      <w:bookmarkStart w:id="278" w:name="_Toc496714213"/>
      <w:r w:rsidRPr="008B086B">
        <w:rPr>
          <w:rFonts w:asciiTheme="minorHAnsi" w:eastAsia="Times New Roman" w:hAnsiTheme="minorHAnsi" w:cs="Arial"/>
          <w:b/>
          <w:color w:val="auto"/>
          <w:sz w:val="24"/>
          <w:szCs w:val="24"/>
          <w:lang w:eastAsia="ru-RU"/>
        </w:rPr>
        <w:t>2.8. Ценные бумаги, виды ценных бумаг</w:t>
      </w:r>
      <w:bookmarkEnd w:id="278"/>
    </w:p>
    <w:p w:rsidR="00A20597" w:rsidRPr="008B086B" w:rsidRDefault="008B086B" w:rsidP="008B086B">
      <w:pPr>
        <w:shd w:val="clear" w:color="auto" w:fill="FFFFFF"/>
        <w:spacing w:before="120"/>
        <w:ind w:firstLine="544"/>
        <w:rPr>
          <w:rFonts w:cs="Arial"/>
          <w:sz w:val="24"/>
          <w:szCs w:val="24"/>
        </w:rPr>
      </w:pPr>
      <w:r w:rsidRPr="008B086B">
        <w:rPr>
          <w:rFonts w:cs="Arial"/>
          <w:b/>
          <w:sz w:val="24"/>
          <w:szCs w:val="24"/>
        </w:rPr>
        <w:t>2.8.1.</w:t>
      </w:r>
      <w:r w:rsidRPr="008B086B">
        <w:rPr>
          <w:rFonts w:cs="Arial"/>
          <w:sz w:val="24"/>
          <w:szCs w:val="24"/>
        </w:rPr>
        <w:t xml:space="preserve"> </w:t>
      </w:r>
      <w:r w:rsidR="00A20597" w:rsidRPr="008B086B">
        <w:rPr>
          <w:rFonts w:cs="Arial"/>
          <w:sz w:val="24"/>
          <w:szCs w:val="24"/>
        </w:rPr>
        <w:t>Ценные бумаги</w:t>
      </w:r>
      <w:r w:rsidRPr="008B086B">
        <w:rPr>
          <w:rFonts w:cs="Arial"/>
          <w:sz w:val="24"/>
          <w:szCs w:val="24"/>
        </w:rPr>
        <w:t xml:space="preserve"> (ст. 142 ГК РФ [</w:t>
      </w:r>
      <w:r w:rsidR="00D65468">
        <w:rPr>
          <w:rFonts w:cs="Arial"/>
          <w:sz w:val="24"/>
          <w:szCs w:val="24"/>
        </w:rPr>
        <w:t>10</w:t>
      </w:r>
      <w:r w:rsidRPr="008B086B">
        <w:rPr>
          <w:rFonts w:cs="Arial"/>
          <w:sz w:val="24"/>
          <w:szCs w:val="24"/>
        </w:rPr>
        <w:t>]).</w:t>
      </w:r>
    </w:p>
    <w:p w:rsidR="00A20597" w:rsidRPr="008B086B" w:rsidRDefault="008E0948" w:rsidP="008E0948">
      <w:pPr>
        <w:shd w:val="clear" w:color="auto" w:fill="FFFFFF"/>
        <w:spacing w:before="60"/>
        <w:ind w:firstLine="544"/>
        <w:rPr>
          <w:rFonts w:cs="Arial"/>
          <w:color w:val="000000"/>
          <w:sz w:val="24"/>
          <w:szCs w:val="24"/>
        </w:rPr>
      </w:pPr>
      <w:bookmarkStart w:id="279" w:name="dst576"/>
      <w:bookmarkEnd w:id="279"/>
      <w:r w:rsidRPr="008E0948">
        <w:rPr>
          <w:rStyle w:val="blk"/>
          <w:rFonts w:cs="Arial"/>
          <w:color w:val="000000"/>
          <w:sz w:val="24"/>
          <w:szCs w:val="24"/>
        </w:rPr>
        <w:t>2</w:t>
      </w:r>
      <w:r>
        <w:rPr>
          <w:rStyle w:val="blk"/>
          <w:rFonts w:cs="Arial"/>
          <w:color w:val="000000"/>
          <w:sz w:val="24"/>
          <w:szCs w:val="24"/>
        </w:rPr>
        <w:t xml:space="preserve">.8.1.1. </w:t>
      </w:r>
      <w:r w:rsidR="00A20597" w:rsidRPr="008B086B">
        <w:rPr>
          <w:rStyle w:val="blk"/>
          <w:rFonts w:cs="Arial"/>
          <w:color w:val="000000"/>
          <w:sz w:val="24"/>
          <w:szCs w:val="24"/>
        </w:rPr>
        <w:t>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A20597" w:rsidRPr="008B086B" w:rsidRDefault="00A20597" w:rsidP="008B086B">
      <w:pPr>
        <w:shd w:val="clear" w:color="auto" w:fill="FFFFFF"/>
        <w:ind w:firstLine="547"/>
        <w:rPr>
          <w:rFonts w:cs="Arial"/>
          <w:color w:val="000000"/>
          <w:sz w:val="24"/>
          <w:szCs w:val="24"/>
        </w:rPr>
      </w:pPr>
      <w:bookmarkStart w:id="280" w:name="dst577"/>
      <w:bookmarkEnd w:id="280"/>
      <w:r w:rsidRPr="008B086B">
        <w:rPr>
          <w:rStyle w:val="blk"/>
          <w:rFonts w:cs="Arial"/>
          <w:color w:val="000000"/>
          <w:sz w:val="24"/>
          <w:szCs w:val="24"/>
        </w:rPr>
        <w:t>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w:t>
      </w:r>
      <w:r w:rsidR="008E0948">
        <w:rPr>
          <w:rStyle w:val="blk"/>
          <w:rFonts w:cs="Arial"/>
          <w:color w:val="000000"/>
          <w:sz w:val="24"/>
          <w:szCs w:val="24"/>
        </w:rPr>
        <w:t xml:space="preserve"> </w:t>
      </w:r>
      <w:r w:rsidRPr="008E0948">
        <w:rPr>
          <w:rFonts w:cs="Arial"/>
          <w:sz w:val="24"/>
          <w:szCs w:val="24"/>
        </w:rPr>
        <w:t>ст</w:t>
      </w:r>
      <w:r w:rsidR="008E0948">
        <w:rPr>
          <w:rFonts w:cs="Arial"/>
          <w:sz w:val="24"/>
          <w:szCs w:val="24"/>
        </w:rPr>
        <w:t xml:space="preserve">. </w:t>
      </w:r>
      <w:r w:rsidRPr="008E0948">
        <w:rPr>
          <w:rFonts w:cs="Arial"/>
          <w:sz w:val="24"/>
          <w:szCs w:val="24"/>
        </w:rPr>
        <w:t>149</w:t>
      </w:r>
      <w:r w:rsidR="008E0948">
        <w:rPr>
          <w:rFonts w:cs="Arial"/>
          <w:sz w:val="24"/>
          <w:szCs w:val="24"/>
        </w:rPr>
        <w:t xml:space="preserve"> </w:t>
      </w:r>
      <w:r w:rsidR="00563110">
        <w:rPr>
          <w:rFonts w:cs="Arial"/>
          <w:sz w:val="24"/>
          <w:szCs w:val="24"/>
        </w:rPr>
        <w:t xml:space="preserve">ГК РФ </w:t>
      </w:r>
      <w:r w:rsidR="00563110" w:rsidRPr="00563110">
        <w:rPr>
          <w:rFonts w:cs="Arial"/>
          <w:sz w:val="24"/>
          <w:szCs w:val="24"/>
        </w:rPr>
        <w:t>[</w:t>
      </w:r>
      <w:r w:rsidR="00563110">
        <w:rPr>
          <w:rFonts w:cs="Arial"/>
          <w:sz w:val="24"/>
          <w:szCs w:val="24"/>
        </w:rPr>
        <w:t>10</w:t>
      </w:r>
      <w:r w:rsidR="00563110" w:rsidRPr="00563110">
        <w:rPr>
          <w:rFonts w:cs="Arial"/>
          <w:sz w:val="24"/>
          <w:szCs w:val="24"/>
        </w:rPr>
        <w:t>]</w:t>
      </w:r>
      <w:r w:rsidRPr="008B086B">
        <w:rPr>
          <w:rStyle w:val="blk"/>
          <w:rFonts w:cs="Arial"/>
          <w:color w:val="000000"/>
          <w:sz w:val="24"/>
          <w:szCs w:val="24"/>
        </w:rPr>
        <w:t xml:space="preserve"> (бездокументарные ценные бумаги).</w:t>
      </w:r>
    </w:p>
    <w:p w:rsidR="00A20597" w:rsidRPr="008B086B" w:rsidRDefault="008E0948" w:rsidP="008E0948">
      <w:pPr>
        <w:shd w:val="clear" w:color="auto" w:fill="FFFFFF"/>
        <w:spacing w:before="60"/>
        <w:ind w:firstLine="544"/>
        <w:rPr>
          <w:rFonts w:cs="Arial"/>
          <w:color w:val="000000"/>
          <w:sz w:val="24"/>
          <w:szCs w:val="24"/>
        </w:rPr>
      </w:pPr>
      <w:bookmarkStart w:id="281" w:name="dst578"/>
      <w:bookmarkEnd w:id="281"/>
      <w:r>
        <w:rPr>
          <w:rStyle w:val="blk"/>
          <w:rFonts w:cs="Arial"/>
          <w:color w:val="000000"/>
          <w:sz w:val="24"/>
          <w:szCs w:val="24"/>
        </w:rPr>
        <w:t>2.8.1.</w:t>
      </w:r>
      <w:r w:rsidR="00A20597" w:rsidRPr="008B086B">
        <w:rPr>
          <w:rStyle w:val="blk"/>
          <w:rFonts w:cs="Arial"/>
          <w:color w:val="000000"/>
          <w:sz w:val="24"/>
          <w:szCs w:val="24"/>
        </w:rP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A20597" w:rsidRPr="008B086B" w:rsidRDefault="00A20597" w:rsidP="008B086B">
      <w:pPr>
        <w:shd w:val="clear" w:color="auto" w:fill="FFFFFF"/>
        <w:ind w:firstLine="547"/>
        <w:rPr>
          <w:rFonts w:cs="Arial"/>
          <w:color w:val="000000"/>
          <w:sz w:val="24"/>
          <w:szCs w:val="24"/>
        </w:rPr>
      </w:pPr>
      <w:bookmarkStart w:id="282" w:name="dst579"/>
      <w:bookmarkEnd w:id="282"/>
      <w:r w:rsidRPr="008B086B">
        <w:rPr>
          <w:rStyle w:val="blk"/>
          <w:rFonts w:cs="Arial"/>
          <w:color w:val="000000"/>
          <w:sz w:val="24"/>
          <w:szCs w:val="24"/>
        </w:rPr>
        <w:t>Выпуск или выдача ценных бумаг подлежит государственной регистрации в случаях, установленных законом.</w:t>
      </w:r>
    </w:p>
    <w:p w:rsidR="00A20597" w:rsidRPr="008E0948" w:rsidRDefault="008E0948" w:rsidP="008E0948">
      <w:pPr>
        <w:shd w:val="clear" w:color="auto" w:fill="FFFFFF"/>
        <w:spacing w:before="120"/>
        <w:ind w:firstLine="544"/>
        <w:rPr>
          <w:rFonts w:cs="Arial"/>
          <w:sz w:val="24"/>
          <w:szCs w:val="24"/>
        </w:rPr>
      </w:pPr>
      <w:r w:rsidRPr="008E0948">
        <w:rPr>
          <w:rFonts w:cs="Arial"/>
          <w:b/>
          <w:sz w:val="24"/>
          <w:szCs w:val="24"/>
        </w:rPr>
        <w:t>2.8.2.</w:t>
      </w:r>
      <w:r w:rsidRPr="008E0948">
        <w:rPr>
          <w:rFonts w:cs="Arial"/>
          <w:sz w:val="24"/>
          <w:szCs w:val="24"/>
        </w:rPr>
        <w:t xml:space="preserve"> </w:t>
      </w:r>
      <w:r w:rsidR="00A20597" w:rsidRPr="008E0948">
        <w:rPr>
          <w:rFonts w:cs="Arial"/>
          <w:sz w:val="24"/>
          <w:szCs w:val="24"/>
        </w:rPr>
        <w:t>Виды ценных бумаг</w:t>
      </w:r>
      <w:r w:rsidRPr="008E0948">
        <w:rPr>
          <w:rFonts w:cs="Arial"/>
          <w:sz w:val="24"/>
          <w:szCs w:val="24"/>
        </w:rPr>
        <w:t xml:space="preserve"> </w:t>
      </w:r>
      <w:r>
        <w:rPr>
          <w:rFonts w:cs="Arial"/>
          <w:sz w:val="24"/>
          <w:szCs w:val="24"/>
        </w:rPr>
        <w:t xml:space="preserve">(фрагмент ст. 143 </w:t>
      </w:r>
      <w:r w:rsidRPr="008E0948">
        <w:rPr>
          <w:rFonts w:cs="Arial"/>
          <w:sz w:val="24"/>
          <w:szCs w:val="24"/>
        </w:rPr>
        <w:t>ГК РФ [</w:t>
      </w:r>
      <w:r w:rsidR="00D65468">
        <w:rPr>
          <w:rFonts w:cs="Arial"/>
          <w:sz w:val="24"/>
          <w:szCs w:val="24"/>
        </w:rPr>
        <w:t>10</w:t>
      </w:r>
      <w:r w:rsidRPr="008E0948">
        <w:rPr>
          <w:rFonts w:cs="Arial"/>
          <w:sz w:val="24"/>
          <w:szCs w:val="24"/>
        </w:rPr>
        <w:t>]).</w:t>
      </w:r>
    </w:p>
    <w:p w:rsidR="00A20597" w:rsidRPr="008E0948" w:rsidRDefault="008E0948" w:rsidP="008E0948">
      <w:pPr>
        <w:shd w:val="clear" w:color="auto" w:fill="FFFFFF"/>
        <w:spacing w:before="60"/>
        <w:ind w:firstLine="544"/>
        <w:rPr>
          <w:rFonts w:cs="Arial"/>
          <w:sz w:val="24"/>
          <w:szCs w:val="24"/>
        </w:rPr>
      </w:pPr>
      <w:bookmarkStart w:id="283" w:name="dst581"/>
      <w:bookmarkEnd w:id="283"/>
      <w:r w:rsidRPr="008E0948">
        <w:rPr>
          <w:rStyle w:val="blk"/>
          <w:rFonts w:cs="Arial"/>
          <w:sz w:val="24"/>
          <w:szCs w:val="24"/>
        </w:rPr>
        <w:t>2</w:t>
      </w:r>
      <w:r>
        <w:rPr>
          <w:rStyle w:val="blk"/>
          <w:rFonts w:cs="Arial"/>
          <w:sz w:val="24"/>
          <w:szCs w:val="24"/>
        </w:rPr>
        <w:t>.8.2.1</w:t>
      </w:r>
      <w:r w:rsidR="00A20597" w:rsidRPr="008E0948">
        <w:rPr>
          <w:rStyle w:val="blk"/>
          <w:rFonts w:cs="Arial"/>
          <w:sz w:val="24"/>
          <w:szCs w:val="24"/>
        </w:rPr>
        <w:t>. Документарные ценные бумаги могут быть предъявительскими (ценными бумагами на предъявителя), ордерными и именными.</w:t>
      </w:r>
    </w:p>
    <w:p w:rsidR="00A20597" w:rsidRPr="008E0948" w:rsidRDefault="008E0948" w:rsidP="008E0948">
      <w:pPr>
        <w:shd w:val="clear" w:color="auto" w:fill="FFFFFF"/>
        <w:spacing w:before="60"/>
        <w:ind w:firstLine="544"/>
        <w:rPr>
          <w:rStyle w:val="blk"/>
        </w:rPr>
      </w:pPr>
      <w:bookmarkStart w:id="284" w:name="dst582"/>
      <w:bookmarkEnd w:id="284"/>
      <w:r>
        <w:rPr>
          <w:rStyle w:val="blk"/>
          <w:rFonts w:cs="Arial"/>
          <w:sz w:val="24"/>
          <w:szCs w:val="24"/>
        </w:rPr>
        <w:t>2.8.2.</w:t>
      </w:r>
      <w:r w:rsidR="00A20597" w:rsidRPr="008E0948">
        <w:rPr>
          <w:rStyle w:val="blk"/>
          <w:rFonts w:cs="Arial"/>
          <w:sz w:val="24"/>
          <w:szCs w:val="24"/>
        </w:rP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A20597" w:rsidRPr="008E0948" w:rsidRDefault="008E0948" w:rsidP="008E0948">
      <w:pPr>
        <w:shd w:val="clear" w:color="auto" w:fill="FFFFFF"/>
        <w:spacing w:before="60"/>
        <w:ind w:firstLine="544"/>
        <w:rPr>
          <w:rStyle w:val="blk"/>
        </w:rPr>
      </w:pPr>
      <w:bookmarkStart w:id="285" w:name="dst583"/>
      <w:bookmarkEnd w:id="285"/>
      <w:r>
        <w:rPr>
          <w:rStyle w:val="blk"/>
          <w:rFonts w:cs="Arial"/>
          <w:sz w:val="24"/>
          <w:szCs w:val="24"/>
        </w:rPr>
        <w:t>2.8.2.</w:t>
      </w:r>
      <w:r w:rsidR="00A20597" w:rsidRPr="008E0948">
        <w:rPr>
          <w:rStyle w:val="blk"/>
          <w:rFonts w:cs="Arial"/>
          <w:sz w:val="24"/>
          <w:szCs w:val="24"/>
        </w:rP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A20597" w:rsidRPr="008E0948" w:rsidRDefault="008E0948" w:rsidP="008E0948">
      <w:pPr>
        <w:shd w:val="clear" w:color="auto" w:fill="FFFFFF"/>
        <w:spacing w:before="60"/>
        <w:ind w:firstLine="544"/>
        <w:rPr>
          <w:rFonts w:cs="Arial"/>
          <w:color w:val="000000"/>
          <w:sz w:val="24"/>
          <w:szCs w:val="24"/>
        </w:rPr>
      </w:pPr>
      <w:bookmarkStart w:id="286" w:name="dst584"/>
      <w:bookmarkEnd w:id="286"/>
      <w:r w:rsidRPr="008E0948">
        <w:rPr>
          <w:rStyle w:val="blk"/>
          <w:rFonts w:cs="Arial"/>
          <w:sz w:val="24"/>
          <w:szCs w:val="24"/>
        </w:rPr>
        <w:t>2.8.2.</w:t>
      </w:r>
      <w:r w:rsidR="00A20597" w:rsidRPr="008E0948">
        <w:rPr>
          <w:rStyle w:val="blk"/>
          <w:rFonts w:cs="Arial"/>
          <w:sz w:val="24"/>
          <w:szCs w:val="24"/>
        </w:rPr>
        <w:t>4. Именной является документарная ценная бумага, по которой лицом, уполномоченным</w:t>
      </w:r>
      <w:r w:rsidR="00A20597" w:rsidRPr="008E0948">
        <w:rPr>
          <w:rStyle w:val="blk"/>
          <w:rFonts w:cs="Arial"/>
          <w:color w:val="000000"/>
          <w:sz w:val="24"/>
          <w:szCs w:val="24"/>
        </w:rPr>
        <w:t xml:space="preserve"> требовать исполнения по ней, признается одно из следующих указанных лиц:</w:t>
      </w:r>
    </w:p>
    <w:p w:rsidR="00A20597" w:rsidRPr="008E0948" w:rsidRDefault="00A20597" w:rsidP="00065109">
      <w:pPr>
        <w:pStyle w:val="s1"/>
        <w:numPr>
          <w:ilvl w:val="0"/>
          <w:numId w:val="5"/>
        </w:numPr>
        <w:spacing w:before="0" w:beforeAutospacing="0" w:after="0" w:afterAutospacing="0"/>
        <w:jc w:val="both"/>
        <w:rPr>
          <w:rFonts w:asciiTheme="minorHAnsi" w:hAnsiTheme="minorHAnsi"/>
          <w:color w:val="22272F"/>
        </w:rPr>
      </w:pPr>
      <w:bookmarkStart w:id="287" w:name="dst585"/>
      <w:bookmarkEnd w:id="287"/>
      <w:r w:rsidRPr="008E0948">
        <w:rPr>
          <w:rFonts w:asciiTheme="minorHAnsi" w:hAnsiTheme="minorHAnsi"/>
          <w:color w:val="22272F"/>
        </w:rPr>
        <w:t>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A20597" w:rsidRPr="00343544" w:rsidRDefault="00A20597" w:rsidP="00065109">
      <w:pPr>
        <w:pStyle w:val="s1"/>
        <w:numPr>
          <w:ilvl w:val="0"/>
          <w:numId w:val="5"/>
        </w:numPr>
        <w:spacing w:before="0" w:beforeAutospacing="0" w:after="0" w:afterAutospacing="0"/>
        <w:jc w:val="both"/>
        <w:rPr>
          <w:rFonts w:asciiTheme="minorHAnsi" w:hAnsiTheme="minorHAnsi"/>
          <w:color w:val="22272F"/>
        </w:rPr>
      </w:pPr>
      <w:bookmarkStart w:id="288" w:name="dst586"/>
      <w:bookmarkEnd w:id="288"/>
      <w:r w:rsidRPr="008E0948">
        <w:rPr>
          <w:rFonts w:asciiTheme="minorHAnsi" w:hAnsiTheme="minorHAnsi"/>
          <w:color w:val="22272F"/>
        </w:rPr>
        <w:t xml:space="preserve">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w:t>
      </w:r>
      <w:r w:rsidRPr="00343544">
        <w:rPr>
          <w:rFonts w:asciiTheme="minorHAnsi" w:hAnsiTheme="minorHAnsi"/>
          <w:color w:val="22272F"/>
        </w:rPr>
        <w:t>уступки требования (цессии).</w:t>
      </w:r>
    </w:p>
    <w:p w:rsidR="00BA29F8" w:rsidRPr="00343544" w:rsidRDefault="008E0948" w:rsidP="00BA29F8">
      <w:pPr>
        <w:shd w:val="clear" w:color="auto" w:fill="FFFFFF"/>
        <w:spacing w:before="60"/>
        <w:ind w:firstLine="544"/>
        <w:rPr>
          <w:rStyle w:val="blk"/>
          <w:rFonts w:cs="Arial"/>
          <w:sz w:val="24"/>
          <w:szCs w:val="24"/>
        </w:rPr>
      </w:pPr>
      <w:bookmarkStart w:id="289" w:name="dst587"/>
      <w:bookmarkEnd w:id="289"/>
      <w:r w:rsidRPr="00343544">
        <w:rPr>
          <w:rStyle w:val="blk"/>
          <w:rFonts w:cs="Arial"/>
          <w:color w:val="000000"/>
          <w:sz w:val="24"/>
          <w:szCs w:val="24"/>
        </w:rPr>
        <w:t>2.8.2.</w:t>
      </w:r>
      <w:r w:rsidR="00A20597" w:rsidRPr="00343544">
        <w:rPr>
          <w:rStyle w:val="blk"/>
          <w:rFonts w:cs="Arial"/>
          <w:color w:val="000000"/>
          <w:sz w:val="24"/>
          <w:szCs w:val="24"/>
        </w:rPr>
        <w:t xml:space="preserve">5. </w:t>
      </w:r>
      <w:bookmarkStart w:id="290" w:name="dst589"/>
      <w:bookmarkEnd w:id="290"/>
      <w:r w:rsidR="00BA29F8" w:rsidRPr="00343544">
        <w:rPr>
          <w:rStyle w:val="blk"/>
          <w:rFonts w:cs="Arial"/>
          <w:sz w:val="24"/>
          <w:szCs w:val="24"/>
        </w:rPr>
        <w:t xml:space="preserve">Опцион эмитента - эмиссионная ценная бумага, закрепляющая право ее владельца на покупку в предусмотренный в ней срок и/или при наступлении указанных в ней обстоятельств определенного количества акций эмитента такого опциона по цене, определенной в опционе эмитента. Опцион эмитента является именной ценной бумагой. Принятие решения о размещении опционов эмитента и их размещение осуществляются в соответствии с установленными федеральными законами правилами размещения ценных бумаг, конвертируемых в акции. При этом цена размещения акций во исполнение требований </w:t>
      </w:r>
      <w:r w:rsidR="00BA29F8" w:rsidRPr="00343544">
        <w:rPr>
          <w:rStyle w:val="blk"/>
          <w:rFonts w:cs="Arial"/>
          <w:sz w:val="24"/>
          <w:szCs w:val="24"/>
        </w:rPr>
        <w:lastRenderedPageBreak/>
        <w:t xml:space="preserve">по опционам эмитента определяется в соответствии с ценой, определенной в таком опционе (ст. 2 </w:t>
      </w:r>
      <w:r w:rsidR="00BA29F8" w:rsidRPr="00343544">
        <w:rPr>
          <w:rStyle w:val="blk"/>
          <w:rFonts w:cs="Arial"/>
          <w:color w:val="000000"/>
          <w:sz w:val="24"/>
          <w:szCs w:val="24"/>
        </w:rPr>
        <w:t>ФЗ «О рынке ценных бумаг»)</w:t>
      </w:r>
      <w:r w:rsidR="00BA29F8" w:rsidRPr="00343544">
        <w:rPr>
          <w:rStyle w:val="blk"/>
          <w:rFonts w:cs="Arial"/>
          <w:sz w:val="24"/>
          <w:szCs w:val="24"/>
        </w:rPr>
        <w:t>.</w:t>
      </w:r>
    </w:p>
    <w:p w:rsidR="00A20597" w:rsidRPr="00343544" w:rsidRDefault="00BA29F8" w:rsidP="002267F7">
      <w:pPr>
        <w:shd w:val="clear" w:color="auto" w:fill="FFFFFF"/>
        <w:spacing w:before="60"/>
        <w:ind w:firstLine="544"/>
        <w:rPr>
          <w:sz w:val="24"/>
          <w:szCs w:val="24"/>
          <w:lang w:eastAsia="ru-RU"/>
        </w:rPr>
      </w:pPr>
      <w:r w:rsidRPr="00343544">
        <w:rPr>
          <w:rStyle w:val="blk"/>
          <w:rFonts w:cs="Arial"/>
          <w:color w:val="000000"/>
          <w:sz w:val="24"/>
          <w:szCs w:val="24"/>
        </w:rPr>
        <w:t xml:space="preserve">2.8.2.6. </w:t>
      </w:r>
      <w:r w:rsidR="00A20597" w:rsidRPr="00343544">
        <w:rPr>
          <w:rStyle w:val="blk"/>
          <w:rFonts w:cs="Arial"/>
          <w:color w:val="000000"/>
          <w:sz w:val="24"/>
          <w:szCs w:val="24"/>
        </w:rPr>
        <w:t xml:space="preserve">Если иное не установлено </w:t>
      </w:r>
      <w:r w:rsidR="00563110" w:rsidRPr="00343544">
        <w:rPr>
          <w:rStyle w:val="blk"/>
          <w:rFonts w:cs="Arial"/>
          <w:color w:val="000000"/>
          <w:sz w:val="24"/>
          <w:szCs w:val="24"/>
        </w:rPr>
        <w:t>Г</w:t>
      </w:r>
      <w:r w:rsidR="008E0948" w:rsidRPr="00343544">
        <w:rPr>
          <w:rStyle w:val="blk"/>
          <w:rFonts w:cs="Arial"/>
          <w:color w:val="000000"/>
          <w:sz w:val="24"/>
          <w:szCs w:val="24"/>
        </w:rPr>
        <w:t>К РФ</w:t>
      </w:r>
      <w:r w:rsidR="00A20597" w:rsidRPr="00343544">
        <w:rPr>
          <w:rStyle w:val="blk"/>
          <w:rFonts w:cs="Arial"/>
          <w:color w:val="000000"/>
          <w:sz w:val="24"/>
          <w:szCs w:val="24"/>
        </w:rPr>
        <w:t>,</w:t>
      </w:r>
      <w:r w:rsidR="008E0948" w:rsidRPr="00343544">
        <w:rPr>
          <w:rStyle w:val="blk"/>
          <w:rFonts w:cs="Arial"/>
          <w:color w:val="000000"/>
          <w:sz w:val="24"/>
          <w:szCs w:val="24"/>
        </w:rPr>
        <w:t xml:space="preserve"> </w:t>
      </w:r>
      <w:r w:rsidR="00D65468" w:rsidRPr="00343544">
        <w:rPr>
          <w:rStyle w:val="blk"/>
          <w:rFonts w:cs="Arial"/>
          <w:color w:val="000000"/>
          <w:sz w:val="24"/>
          <w:szCs w:val="24"/>
        </w:rPr>
        <w:t>Ф</w:t>
      </w:r>
      <w:r w:rsidRPr="00343544">
        <w:rPr>
          <w:rStyle w:val="blk"/>
          <w:rFonts w:cs="Arial"/>
          <w:color w:val="000000"/>
          <w:sz w:val="24"/>
          <w:szCs w:val="24"/>
        </w:rPr>
        <w:t>З</w:t>
      </w:r>
      <w:r w:rsidR="00D65468" w:rsidRPr="00343544">
        <w:rPr>
          <w:rStyle w:val="blk"/>
          <w:rFonts w:cs="Arial"/>
          <w:color w:val="000000"/>
          <w:sz w:val="24"/>
          <w:szCs w:val="24"/>
        </w:rPr>
        <w:t xml:space="preserve"> «О рынке ценных бумаг»</w:t>
      </w:r>
      <w:r w:rsidR="008E0948" w:rsidRPr="00343544">
        <w:rPr>
          <w:rStyle w:val="blk"/>
          <w:rFonts w:cs="Arial"/>
          <w:color w:val="000000"/>
          <w:sz w:val="24"/>
          <w:szCs w:val="24"/>
        </w:rPr>
        <w:t xml:space="preserve"> </w:t>
      </w:r>
      <w:r w:rsidR="00A20597" w:rsidRPr="00343544">
        <w:rPr>
          <w:rStyle w:val="blk"/>
          <w:rFonts w:cs="Arial"/>
          <w:color w:val="000000"/>
          <w:sz w:val="24"/>
          <w:szCs w:val="24"/>
        </w:rPr>
        <w:t>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3C7A6F" w:rsidRPr="003C7A6F" w:rsidRDefault="003C7A6F" w:rsidP="003C7A6F">
      <w:pPr>
        <w:rPr>
          <w:highlight w:val="yellow"/>
          <w:lang w:eastAsia="ru-RU"/>
        </w:rPr>
      </w:pPr>
    </w:p>
    <w:p w:rsidR="00DF722E" w:rsidRPr="00BB785D" w:rsidRDefault="00DF722E" w:rsidP="00DF722E">
      <w:pPr>
        <w:pStyle w:val="20"/>
        <w:spacing w:before="120"/>
        <w:jc w:val="center"/>
        <w:rPr>
          <w:rFonts w:asciiTheme="minorHAnsi" w:eastAsia="Times New Roman" w:hAnsiTheme="minorHAnsi" w:cs="Arial"/>
          <w:b/>
          <w:color w:val="auto"/>
          <w:sz w:val="24"/>
          <w:szCs w:val="24"/>
          <w:lang w:eastAsia="ru-RU"/>
        </w:rPr>
      </w:pPr>
      <w:bookmarkStart w:id="291" w:name="_Toc496714214"/>
      <w:r w:rsidRPr="00BB785D">
        <w:rPr>
          <w:rFonts w:asciiTheme="minorHAnsi" w:eastAsia="Times New Roman" w:hAnsiTheme="minorHAnsi" w:cs="Arial"/>
          <w:b/>
          <w:color w:val="auto"/>
          <w:sz w:val="24"/>
          <w:szCs w:val="24"/>
          <w:lang w:eastAsia="ru-RU"/>
        </w:rPr>
        <w:t>2.9. Результаты интеллектуальной деятельности, средства индивидуализации. Распоряжение результатами интеллектуальной деятельности или средствами индивидуализации</w:t>
      </w:r>
      <w:bookmarkEnd w:id="291"/>
    </w:p>
    <w:p w:rsidR="00610D25" w:rsidRPr="00610D25" w:rsidRDefault="00610D25" w:rsidP="00B64D7C">
      <w:pPr>
        <w:shd w:val="clear" w:color="auto" w:fill="FFFFFF"/>
        <w:spacing w:before="120"/>
        <w:ind w:firstLine="709"/>
        <w:rPr>
          <w:rStyle w:val="blk"/>
          <w:rFonts w:cs="Arial"/>
          <w:i/>
          <w:color w:val="000000"/>
          <w:sz w:val="24"/>
          <w:szCs w:val="24"/>
        </w:rPr>
      </w:pPr>
      <w:r w:rsidRPr="00610D25">
        <w:rPr>
          <w:rStyle w:val="blk"/>
          <w:rFonts w:cs="Arial"/>
          <w:i/>
          <w:color w:val="000000"/>
          <w:sz w:val="24"/>
          <w:szCs w:val="24"/>
        </w:rPr>
        <w:t>Проблематике п</w:t>
      </w:r>
      <w:r w:rsidRPr="00610D25">
        <w:rPr>
          <w:rStyle w:val="blk"/>
          <w:i/>
          <w:color w:val="000000"/>
          <w:sz w:val="24"/>
          <w:szCs w:val="24"/>
        </w:rPr>
        <w:t>рав на результаты интеллектуальной деятельности и средства индивидуализации</w:t>
      </w:r>
      <w:r w:rsidRPr="00610D25">
        <w:rPr>
          <w:rStyle w:val="blk"/>
          <w:rFonts w:cs="Arial"/>
          <w:i/>
          <w:color w:val="000000"/>
          <w:sz w:val="24"/>
          <w:szCs w:val="24"/>
        </w:rPr>
        <w:t xml:space="preserve"> посвящен раздел VII ГК РФ</w:t>
      </w:r>
      <w:r w:rsidR="00D65468">
        <w:rPr>
          <w:rStyle w:val="blk"/>
          <w:rFonts w:cs="Arial"/>
          <w:i/>
          <w:color w:val="000000"/>
          <w:sz w:val="24"/>
          <w:szCs w:val="24"/>
        </w:rPr>
        <w:t xml:space="preserve"> </w:t>
      </w:r>
      <w:r w:rsidR="00563110">
        <w:rPr>
          <w:rStyle w:val="blk"/>
          <w:rFonts w:cs="Arial"/>
          <w:i/>
          <w:color w:val="000000"/>
          <w:sz w:val="24"/>
          <w:szCs w:val="24"/>
        </w:rPr>
        <w:t xml:space="preserve">(часть четвертая) </w:t>
      </w:r>
      <w:r w:rsidR="00D65468" w:rsidRPr="00D65468">
        <w:rPr>
          <w:rStyle w:val="blk"/>
          <w:rFonts w:cs="Arial"/>
          <w:i/>
          <w:color w:val="000000"/>
          <w:sz w:val="24"/>
          <w:szCs w:val="24"/>
        </w:rPr>
        <w:t>[10]</w:t>
      </w:r>
      <w:r w:rsidRPr="00610D25">
        <w:rPr>
          <w:rStyle w:val="blk"/>
          <w:rFonts w:cs="Arial"/>
          <w:i/>
          <w:color w:val="000000"/>
          <w:sz w:val="24"/>
          <w:szCs w:val="24"/>
        </w:rPr>
        <w:t>. Ниже приведены выжимки из указанного источника.</w:t>
      </w:r>
    </w:p>
    <w:p w:rsidR="00610D25" w:rsidRPr="00610D25" w:rsidRDefault="00610D25" w:rsidP="00B64D7C">
      <w:pPr>
        <w:shd w:val="clear" w:color="auto" w:fill="FFFFFF"/>
        <w:spacing w:before="120"/>
        <w:ind w:firstLine="709"/>
        <w:rPr>
          <w:rFonts w:eastAsia="Times New Roman" w:cs="Arial"/>
          <w:color w:val="000000"/>
          <w:sz w:val="24"/>
          <w:szCs w:val="24"/>
          <w:lang w:eastAsia="ru-RU"/>
        </w:rPr>
      </w:pPr>
      <w:r w:rsidRPr="00610D25">
        <w:rPr>
          <w:rStyle w:val="blk"/>
          <w:rFonts w:cs="Arial"/>
          <w:b/>
          <w:color w:val="000000"/>
          <w:sz w:val="24"/>
          <w:szCs w:val="24"/>
        </w:rPr>
        <w:t>2.9.1.</w:t>
      </w:r>
      <w:r w:rsidRPr="00610D25">
        <w:rPr>
          <w:rStyle w:val="blk"/>
          <w:rFonts w:cs="Arial"/>
          <w:color w:val="000000"/>
          <w:sz w:val="24"/>
          <w:szCs w:val="24"/>
        </w:rPr>
        <w:t xml:space="preserve"> </w:t>
      </w:r>
      <w:r w:rsidRPr="00610D25">
        <w:rPr>
          <w:rFonts w:eastAsia="Times New Roman" w:cs="Arial"/>
          <w:color w:val="000000"/>
          <w:sz w:val="24"/>
          <w:szCs w:val="24"/>
          <w:lang w:eastAsia="ru-RU"/>
        </w:rPr>
        <w:t>Результатами интеллектуальной деятельности и приравненными к ним средствами индивидуализации юридических лиц, товаров, работ, услуг и предприятий, которым предоставляется правовая охрана (интеллектуальной собственностью), являются (ст.</w:t>
      </w:r>
      <w:r w:rsidR="00880B83">
        <w:rPr>
          <w:rFonts w:eastAsia="Times New Roman" w:cs="Arial"/>
          <w:color w:val="000000"/>
          <w:sz w:val="24"/>
          <w:szCs w:val="24"/>
          <w:lang w:eastAsia="ru-RU"/>
        </w:rPr>
        <w:t> </w:t>
      </w:r>
      <w:r w:rsidRPr="00610D25">
        <w:rPr>
          <w:rFonts w:eastAsia="Times New Roman" w:cs="Arial"/>
          <w:color w:val="000000"/>
          <w:sz w:val="24"/>
          <w:szCs w:val="24"/>
          <w:lang w:eastAsia="ru-RU"/>
        </w:rPr>
        <w:t xml:space="preserve">1225 </w:t>
      </w:r>
      <w:r w:rsidR="00D65468" w:rsidRPr="00D65468">
        <w:rPr>
          <w:rFonts w:eastAsia="Times New Roman" w:cs="Arial"/>
          <w:color w:val="000000"/>
          <w:sz w:val="24"/>
          <w:szCs w:val="24"/>
          <w:lang w:eastAsia="ru-RU"/>
        </w:rPr>
        <w:t>[10]</w:t>
      </w:r>
      <w:r w:rsidRPr="00610D25">
        <w:rPr>
          <w:rFonts w:eastAsia="Times New Roman" w:cs="Arial"/>
          <w:color w:val="000000"/>
          <w:sz w:val="24"/>
          <w:szCs w:val="24"/>
          <w:lang w:eastAsia="ru-RU"/>
        </w:rPr>
        <w:t>):</w:t>
      </w:r>
    </w:p>
    <w:p w:rsidR="00610D25" w:rsidRPr="00610D25" w:rsidRDefault="00610D25" w:rsidP="00065109">
      <w:pPr>
        <w:pStyle w:val="a4"/>
        <w:numPr>
          <w:ilvl w:val="0"/>
          <w:numId w:val="23"/>
        </w:numPr>
        <w:shd w:val="clear" w:color="auto" w:fill="FFFFFF"/>
        <w:spacing w:line="290" w:lineRule="atLeast"/>
        <w:rPr>
          <w:rFonts w:eastAsia="Times New Roman" w:cs="Arial"/>
          <w:color w:val="000000"/>
          <w:sz w:val="24"/>
          <w:szCs w:val="24"/>
          <w:lang w:eastAsia="ru-RU"/>
        </w:rPr>
      </w:pPr>
      <w:bookmarkStart w:id="292" w:name="dst100011"/>
      <w:bookmarkEnd w:id="292"/>
      <w:r w:rsidRPr="00610D25">
        <w:rPr>
          <w:rFonts w:eastAsia="Times New Roman" w:cs="Arial"/>
          <w:color w:val="000000"/>
          <w:sz w:val="24"/>
          <w:szCs w:val="24"/>
          <w:lang w:eastAsia="ru-RU"/>
        </w:rPr>
        <w:t>произведения науки, литературы и искусства;</w:t>
      </w:r>
    </w:p>
    <w:p w:rsidR="00610D25" w:rsidRPr="00610D25" w:rsidRDefault="00610D25" w:rsidP="00065109">
      <w:pPr>
        <w:pStyle w:val="a4"/>
        <w:numPr>
          <w:ilvl w:val="0"/>
          <w:numId w:val="23"/>
        </w:numPr>
        <w:shd w:val="clear" w:color="auto" w:fill="FFFFFF"/>
        <w:spacing w:line="290" w:lineRule="atLeast"/>
        <w:rPr>
          <w:rFonts w:eastAsia="Times New Roman" w:cs="Arial"/>
          <w:color w:val="000000"/>
          <w:sz w:val="24"/>
          <w:szCs w:val="24"/>
          <w:lang w:eastAsia="ru-RU"/>
        </w:rPr>
      </w:pPr>
      <w:bookmarkStart w:id="293" w:name="dst100012"/>
      <w:bookmarkEnd w:id="293"/>
      <w:r w:rsidRPr="00610D25">
        <w:rPr>
          <w:rFonts w:eastAsia="Times New Roman" w:cs="Arial"/>
          <w:color w:val="000000"/>
          <w:sz w:val="24"/>
          <w:szCs w:val="24"/>
          <w:lang w:eastAsia="ru-RU"/>
        </w:rPr>
        <w:t>программы для электронных вычислительных машин (программы для ЭВМ);</w:t>
      </w:r>
    </w:p>
    <w:p w:rsidR="00610D25" w:rsidRPr="00610D25" w:rsidRDefault="00610D25" w:rsidP="00065109">
      <w:pPr>
        <w:pStyle w:val="a4"/>
        <w:numPr>
          <w:ilvl w:val="0"/>
          <w:numId w:val="23"/>
        </w:numPr>
        <w:shd w:val="clear" w:color="auto" w:fill="FFFFFF"/>
        <w:spacing w:line="290" w:lineRule="atLeast"/>
        <w:rPr>
          <w:rFonts w:eastAsia="Times New Roman" w:cs="Arial"/>
          <w:color w:val="000000"/>
          <w:sz w:val="24"/>
          <w:szCs w:val="24"/>
          <w:lang w:eastAsia="ru-RU"/>
        </w:rPr>
      </w:pPr>
      <w:bookmarkStart w:id="294" w:name="dst100013"/>
      <w:bookmarkEnd w:id="294"/>
      <w:r w:rsidRPr="00610D25">
        <w:rPr>
          <w:rFonts w:eastAsia="Times New Roman" w:cs="Arial"/>
          <w:color w:val="000000"/>
          <w:sz w:val="24"/>
          <w:szCs w:val="24"/>
          <w:lang w:eastAsia="ru-RU"/>
        </w:rPr>
        <w:t>базы данных;</w:t>
      </w:r>
    </w:p>
    <w:p w:rsidR="00610D25" w:rsidRPr="00610D25" w:rsidRDefault="00610D25" w:rsidP="00065109">
      <w:pPr>
        <w:pStyle w:val="a4"/>
        <w:numPr>
          <w:ilvl w:val="0"/>
          <w:numId w:val="23"/>
        </w:numPr>
        <w:shd w:val="clear" w:color="auto" w:fill="FFFFFF"/>
        <w:spacing w:line="290" w:lineRule="atLeast"/>
        <w:rPr>
          <w:rFonts w:eastAsia="Times New Roman" w:cs="Arial"/>
          <w:color w:val="000000"/>
          <w:sz w:val="24"/>
          <w:szCs w:val="24"/>
          <w:lang w:eastAsia="ru-RU"/>
        </w:rPr>
      </w:pPr>
      <w:bookmarkStart w:id="295" w:name="dst100014"/>
      <w:bookmarkEnd w:id="295"/>
      <w:r w:rsidRPr="00610D25">
        <w:rPr>
          <w:rFonts w:eastAsia="Times New Roman" w:cs="Arial"/>
          <w:color w:val="000000"/>
          <w:sz w:val="24"/>
          <w:szCs w:val="24"/>
          <w:lang w:eastAsia="ru-RU"/>
        </w:rPr>
        <w:t>исполнения;</w:t>
      </w:r>
    </w:p>
    <w:p w:rsidR="00610D25" w:rsidRPr="00610D25" w:rsidRDefault="00610D25" w:rsidP="00065109">
      <w:pPr>
        <w:pStyle w:val="a4"/>
        <w:numPr>
          <w:ilvl w:val="0"/>
          <w:numId w:val="23"/>
        </w:numPr>
        <w:shd w:val="clear" w:color="auto" w:fill="FFFFFF"/>
        <w:spacing w:line="290" w:lineRule="atLeast"/>
        <w:rPr>
          <w:rFonts w:eastAsia="Times New Roman" w:cs="Arial"/>
          <w:color w:val="000000"/>
          <w:sz w:val="24"/>
          <w:szCs w:val="24"/>
          <w:lang w:eastAsia="ru-RU"/>
        </w:rPr>
      </w:pPr>
      <w:bookmarkStart w:id="296" w:name="dst100015"/>
      <w:bookmarkEnd w:id="296"/>
      <w:r w:rsidRPr="00610D25">
        <w:rPr>
          <w:rFonts w:eastAsia="Times New Roman" w:cs="Arial"/>
          <w:color w:val="000000"/>
          <w:sz w:val="24"/>
          <w:szCs w:val="24"/>
          <w:lang w:eastAsia="ru-RU"/>
        </w:rPr>
        <w:t>фонограммы;</w:t>
      </w:r>
    </w:p>
    <w:p w:rsidR="00610D25" w:rsidRPr="00610D25" w:rsidRDefault="00610D25" w:rsidP="00065109">
      <w:pPr>
        <w:pStyle w:val="a4"/>
        <w:numPr>
          <w:ilvl w:val="0"/>
          <w:numId w:val="23"/>
        </w:numPr>
        <w:shd w:val="clear" w:color="auto" w:fill="FFFFFF"/>
        <w:spacing w:line="290" w:lineRule="atLeast"/>
        <w:rPr>
          <w:rFonts w:eastAsia="Times New Roman" w:cs="Arial"/>
          <w:color w:val="000000"/>
          <w:sz w:val="24"/>
          <w:szCs w:val="24"/>
          <w:lang w:eastAsia="ru-RU"/>
        </w:rPr>
      </w:pPr>
      <w:bookmarkStart w:id="297" w:name="dst100016"/>
      <w:bookmarkEnd w:id="297"/>
      <w:r w:rsidRPr="00610D25">
        <w:rPr>
          <w:rFonts w:eastAsia="Times New Roman" w:cs="Arial"/>
          <w:color w:val="000000"/>
          <w:sz w:val="24"/>
          <w:szCs w:val="24"/>
          <w:lang w:eastAsia="ru-RU"/>
        </w:rPr>
        <w:t>сообщение в эфир или по кабелю радио- или телепередач (вещание организаций эфирного или кабельного вещания);</w:t>
      </w:r>
    </w:p>
    <w:p w:rsidR="00610D25" w:rsidRPr="00610D25" w:rsidRDefault="00610D25" w:rsidP="00065109">
      <w:pPr>
        <w:pStyle w:val="a4"/>
        <w:numPr>
          <w:ilvl w:val="0"/>
          <w:numId w:val="23"/>
        </w:numPr>
        <w:shd w:val="clear" w:color="auto" w:fill="FFFFFF"/>
        <w:spacing w:line="290" w:lineRule="atLeast"/>
        <w:rPr>
          <w:rFonts w:eastAsia="Times New Roman" w:cs="Arial"/>
          <w:color w:val="000000"/>
          <w:sz w:val="24"/>
          <w:szCs w:val="24"/>
          <w:lang w:eastAsia="ru-RU"/>
        </w:rPr>
      </w:pPr>
      <w:bookmarkStart w:id="298" w:name="dst100017"/>
      <w:bookmarkEnd w:id="298"/>
      <w:r w:rsidRPr="00610D25">
        <w:rPr>
          <w:rFonts w:eastAsia="Times New Roman" w:cs="Arial"/>
          <w:color w:val="000000"/>
          <w:sz w:val="24"/>
          <w:szCs w:val="24"/>
          <w:lang w:eastAsia="ru-RU"/>
        </w:rPr>
        <w:t>изобретения;</w:t>
      </w:r>
    </w:p>
    <w:p w:rsidR="00610D25" w:rsidRPr="00610D25" w:rsidRDefault="00610D25" w:rsidP="00065109">
      <w:pPr>
        <w:pStyle w:val="a4"/>
        <w:numPr>
          <w:ilvl w:val="0"/>
          <w:numId w:val="23"/>
        </w:numPr>
        <w:shd w:val="clear" w:color="auto" w:fill="FFFFFF"/>
        <w:spacing w:line="290" w:lineRule="atLeast"/>
        <w:rPr>
          <w:rFonts w:eastAsia="Times New Roman" w:cs="Arial"/>
          <w:color w:val="000000"/>
          <w:sz w:val="24"/>
          <w:szCs w:val="24"/>
          <w:lang w:eastAsia="ru-RU"/>
        </w:rPr>
      </w:pPr>
      <w:bookmarkStart w:id="299" w:name="dst100018"/>
      <w:bookmarkEnd w:id="299"/>
      <w:r w:rsidRPr="00610D25">
        <w:rPr>
          <w:rFonts w:eastAsia="Times New Roman" w:cs="Arial"/>
          <w:color w:val="000000"/>
          <w:sz w:val="24"/>
          <w:szCs w:val="24"/>
          <w:lang w:eastAsia="ru-RU"/>
        </w:rPr>
        <w:t>полезные модели;</w:t>
      </w:r>
    </w:p>
    <w:p w:rsidR="00610D25" w:rsidRPr="00610D25" w:rsidRDefault="00610D25" w:rsidP="00065109">
      <w:pPr>
        <w:pStyle w:val="a4"/>
        <w:numPr>
          <w:ilvl w:val="0"/>
          <w:numId w:val="23"/>
        </w:numPr>
        <w:shd w:val="clear" w:color="auto" w:fill="FFFFFF"/>
        <w:spacing w:line="290" w:lineRule="atLeast"/>
        <w:rPr>
          <w:rFonts w:eastAsia="Times New Roman" w:cs="Arial"/>
          <w:color w:val="000000"/>
          <w:sz w:val="24"/>
          <w:szCs w:val="24"/>
          <w:lang w:eastAsia="ru-RU"/>
        </w:rPr>
      </w:pPr>
      <w:bookmarkStart w:id="300" w:name="dst100019"/>
      <w:bookmarkEnd w:id="300"/>
      <w:r w:rsidRPr="00610D25">
        <w:rPr>
          <w:rFonts w:eastAsia="Times New Roman" w:cs="Arial"/>
          <w:color w:val="000000"/>
          <w:sz w:val="24"/>
          <w:szCs w:val="24"/>
          <w:lang w:eastAsia="ru-RU"/>
        </w:rPr>
        <w:t>промышленные образцы;</w:t>
      </w:r>
    </w:p>
    <w:p w:rsidR="00610D25" w:rsidRPr="00610D25" w:rsidRDefault="00610D25" w:rsidP="00065109">
      <w:pPr>
        <w:pStyle w:val="a4"/>
        <w:numPr>
          <w:ilvl w:val="0"/>
          <w:numId w:val="23"/>
        </w:numPr>
        <w:shd w:val="clear" w:color="auto" w:fill="FFFFFF"/>
        <w:spacing w:line="290" w:lineRule="atLeast"/>
        <w:rPr>
          <w:rFonts w:eastAsia="Times New Roman" w:cs="Arial"/>
          <w:color w:val="000000"/>
          <w:sz w:val="24"/>
          <w:szCs w:val="24"/>
          <w:lang w:eastAsia="ru-RU"/>
        </w:rPr>
      </w:pPr>
      <w:bookmarkStart w:id="301" w:name="dst100020"/>
      <w:bookmarkEnd w:id="301"/>
      <w:r w:rsidRPr="00610D25">
        <w:rPr>
          <w:rFonts w:eastAsia="Times New Roman" w:cs="Arial"/>
          <w:color w:val="000000"/>
          <w:sz w:val="24"/>
          <w:szCs w:val="24"/>
          <w:lang w:eastAsia="ru-RU"/>
        </w:rPr>
        <w:t>селекционные достижения;</w:t>
      </w:r>
    </w:p>
    <w:p w:rsidR="00610D25" w:rsidRPr="00610D25" w:rsidRDefault="00610D25" w:rsidP="00065109">
      <w:pPr>
        <w:pStyle w:val="a4"/>
        <w:numPr>
          <w:ilvl w:val="0"/>
          <w:numId w:val="23"/>
        </w:numPr>
        <w:shd w:val="clear" w:color="auto" w:fill="FFFFFF"/>
        <w:spacing w:line="290" w:lineRule="atLeast"/>
        <w:rPr>
          <w:rFonts w:eastAsia="Times New Roman" w:cs="Arial"/>
          <w:color w:val="000000"/>
          <w:sz w:val="24"/>
          <w:szCs w:val="24"/>
          <w:lang w:eastAsia="ru-RU"/>
        </w:rPr>
      </w:pPr>
      <w:bookmarkStart w:id="302" w:name="dst100021"/>
      <w:bookmarkEnd w:id="302"/>
      <w:r w:rsidRPr="00610D25">
        <w:rPr>
          <w:rFonts w:eastAsia="Times New Roman" w:cs="Arial"/>
          <w:color w:val="000000"/>
          <w:sz w:val="24"/>
          <w:szCs w:val="24"/>
          <w:lang w:eastAsia="ru-RU"/>
        </w:rPr>
        <w:t>топологии интегральных микросхем;</w:t>
      </w:r>
    </w:p>
    <w:p w:rsidR="00610D25" w:rsidRPr="00610D25" w:rsidRDefault="00610D25" w:rsidP="00065109">
      <w:pPr>
        <w:pStyle w:val="a4"/>
        <w:numPr>
          <w:ilvl w:val="0"/>
          <w:numId w:val="23"/>
        </w:numPr>
        <w:shd w:val="clear" w:color="auto" w:fill="FFFFFF"/>
        <w:spacing w:line="290" w:lineRule="atLeast"/>
        <w:rPr>
          <w:rFonts w:eastAsia="Times New Roman" w:cs="Arial"/>
          <w:color w:val="000000"/>
          <w:sz w:val="24"/>
          <w:szCs w:val="24"/>
          <w:lang w:eastAsia="ru-RU"/>
        </w:rPr>
      </w:pPr>
      <w:bookmarkStart w:id="303" w:name="dst100022"/>
      <w:bookmarkEnd w:id="303"/>
      <w:r w:rsidRPr="00610D25">
        <w:rPr>
          <w:rFonts w:eastAsia="Times New Roman" w:cs="Arial"/>
          <w:color w:val="000000"/>
          <w:sz w:val="24"/>
          <w:szCs w:val="24"/>
          <w:lang w:eastAsia="ru-RU"/>
        </w:rPr>
        <w:t>секреты производства (ноу-хау);</w:t>
      </w:r>
    </w:p>
    <w:p w:rsidR="00610D25" w:rsidRPr="00610D25" w:rsidRDefault="00610D25" w:rsidP="00065109">
      <w:pPr>
        <w:pStyle w:val="a4"/>
        <w:numPr>
          <w:ilvl w:val="0"/>
          <w:numId w:val="23"/>
        </w:numPr>
        <w:shd w:val="clear" w:color="auto" w:fill="FFFFFF"/>
        <w:spacing w:line="290" w:lineRule="atLeast"/>
        <w:rPr>
          <w:rFonts w:eastAsia="Times New Roman" w:cs="Arial"/>
          <w:color w:val="000000"/>
          <w:sz w:val="24"/>
          <w:szCs w:val="24"/>
          <w:lang w:eastAsia="ru-RU"/>
        </w:rPr>
      </w:pPr>
      <w:bookmarkStart w:id="304" w:name="dst100023"/>
      <w:bookmarkEnd w:id="304"/>
      <w:r w:rsidRPr="00610D25">
        <w:rPr>
          <w:rFonts w:eastAsia="Times New Roman" w:cs="Arial"/>
          <w:color w:val="000000"/>
          <w:sz w:val="24"/>
          <w:szCs w:val="24"/>
          <w:lang w:eastAsia="ru-RU"/>
        </w:rPr>
        <w:t>фирменные наименования;</w:t>
      </w:r>
    </w:p>
    <w:p w:rsidR="00610D25" w:rsidRPr="00610D25" w:rsidRDefault="00610D25" w:rsidP="00065109">
      <w:pPr>
        <w:pStyle w:val="a4"/>
        <w:numPr>
          <w:ilvl w:val="0"/>
          <w:numId w:val="23"/>
        </w:numPr>
        <w:shd w:val="clear" w:color="auto" w:fill="FFFFFF"/>
        <w:spacing w:line="290" w:lineRule="atLeast"/>
        <w:rPr>
          <w:rFonts w:eastAsia="Times New Roman" w:cs="Arial"/>
          <w:color w:val="000000"/>
          <w:sz w:val="24"/>
          <w:szCs w:val="24"/>
          <w:lang w:eastAsia="ru-RU"/>
        </w:rPr>
      </w:pPr>
      <w:bookmarkStart w:id="305" w:name="dst100024"/>
      <w:bookmarkEnd w:id="305"/>
      <w:r w:rsidRPr="00610D25">
        <w:rPr>
          <w:rFonts w:eastAsia="Times New Roman" w:cs="Arial"/>
          <w:color w:val="000000"/>
          <w:sz w:val="24"/>
          <w:szCs w:val="24"/>
          <w:lang w:eastAsia="ru-RU"/>
        </w:rPr>
        <w:t>товарные знаки и знаки обслуживания;</w:t>
      </w:r>
    </w:p>
    <w:p w:rsidR="00610D25" w:rsidRPr="00610D25" w:rsidRDefault="00610D25" w:rsidP="00065109">
      <w:pPr>
        <w:pStyle w:val="a4"/>
        <w:numPr>
          <w:ilvl w:val="0"/>
          <w:numId w:val="23"/>
        </w:numPr>
        <w:shd w:val="clear" w:color="auto" w:fill="FFFFFF"/>
        <w:spacing w:line="290" w:lineRule="atLeast"/>
        <w:rPr>
          <w:rFonts w:eastAsia="Times New Roman" w:cs="Arial"/>
          <w:color w:val="000000"/>
          <w:sz w:val="24"/>
          <w:szCs w:val="24"/>
          <w:lang w:eastAsia="ru-RU"/>
        </w:rPr>
      </w:pPr>
      <w:bookmarkStart w:id="306" w:name="dst100025"/>
      <w:bookmarkEnd w:id="306"/>
      <w:r w:rsidRPr="00610D25">
        <w:rPr>
          <w:rFonts w:eastAsia="Times New Roman" w:cs="Arial"/>
          <w:color w:val="000000"/>
          <w:sz w:val="24"/>
          <w:szCs w:val="24"/>
          <w:lang w:eastAsia="ru-RU"/>
        </w:rPr>
        <w:t>наименования мест происхождения товаров;</w:t>
      </w:r>
    </w:p>
    <w:p w:rsidR="00610D25" w:rsidRPr="00610D25" w:rsidRDefault="00610D25" w:rsidP="00065109">
      <w:pPr>
        <w:pStyle w:val="a4"/>
        <w:numPr>
          <w:ilvl w:val="0"/>
          <w:numId w:val="23"/>
        </w:numPr>
        <w:shd w:val="clear" w:color="auto" w:fill="FFFFFF"/>
        <w:spacing w:line="290" w:lineRule="atLeast"/>
        <w:rPr>
          <w:rFonts w:eastAsia="Times New Roman" w:cs="Arial"/>
          <w:color w:val="000000"/>
          <w:sz w:val="24"/>
          <w:szCs w:val="24"/>
          <w:lang w:eastAsia="ru-RU"/>
        </w:rPr>
      </w:pPr>
      <w:bookmarkStart w:id="307" w:name="dst100026"/>
      <w:bookmarkEnd w:id="307"/>
      <w:r w:rsidRPr="00610D25">
        <w:rPr>
          <w:rFonts w:eastAsia="Times New Roman" w:cs="Arial"/>
          <w:color w:val="000000"/>
          <w:sz w:val="24"/>
          <w:szCs w:val="24"/>
          <w:lang w:eastAsia="ru-RU"/>
        </w:rPr>
        <w:t>коммерческие обозначения.</w:t>
      </w:r>
    </w:p>
    <w:p w:rsidR="00610D25" w:rsidRDefault="00880B83" w:rsidP="00880B83">
      <w:pPr>
        <w:spacing w:before="120"/>
        <w:ind w:firstLine="709"/>
        <w:rPr>
          <w:rFonts w:eastAsia="Times New Roman" w:cs="Arial"/>
          <w:color w:val="000000"/>
          <w:sz w:val="24"/>
          <w:szCs w:val="24"/>
          <w:lang w:eastAsia="ru-RU"/>
        </w:rPr>
      </w:pPr>
      <w:r w:rsidRPr="00880B83">
        <w:rPr>
          <w:rStyle w:val="blk"/>
          <w:rFonts w:cs="Arial"/>
          <w:b/>
          <w:color w:val="000000"/>
          <w:sz w:val="24"/>
          <w:szCs w:val="24"/>
        </w:rPr>
        <w:t xml:space="preserve">2.9.2. </w:t>
      </w:r>
      <w:bookmarkStart w:id="308" w:name="dst100029"/>
      <w:bookmarkEnd w:id="308"/>
      <w:r w:rsidR="00610D25" w:rsidRPr="00880B83">
        <w:rPr>
          <w:rStyle w:val="blk"/>
          <w:rFonts w:cs="Arial"/>
          <w:color w:val="000000"/>
          <w:sz w:val="24"/>
          <w:szCs w:val="24"/>
        </w:rPr>
        <w:t xml:space="preserve">На результаты интеллектуальной деятельности и приравненные к ним средства индивидуализации признаются интеллектуальные права, которые включают исключительное право, являющееся имущественным правом, а в случаях, предусмотренных </w:t>
      </w:r>
      <w:r>
        <w:rPr>
          <w:rStyle w:val="blk"/>
          <w:rFonts w:cs="Arial"/>
          <w:color w:val="000000"/>
          <w:sz w:val="24"/>
          <w:szCs w:val="24"/>
        </w:rPr>
        <w:t>ГК РФ</w:t>
      </w:r>
      <w:r w:rsidR="00610D25" w:rsidRPr="00880B83">
        <w:rPr>
          <w:rStyle w:val="blk"/>
          <w:rFonts w:cs="Arial"/>
          <w:color w:val="000000"/>
          <w:sz w:val="24"/>
          <w:szCs w:val="24"/>
        </w:rPr>
        <w:t>, также личные неимущественные права и иные права (право следования, право доступа и другие).</w:t>
      </w:r>
      <w:r w:rsidRPr="00880B83">
        <w:rPr>
          <w:rStyle w:val="blk"/>
          <w:rFonts w:cs="Arial"/>
          <w:color w:val="000000"/>
          <w:sz w:val="24"/>
          <w:szCs w:val="24"/>
        </w:rPr>
        <w:t xml:space="preserve"> </w:t>
      </w:r>
      <w:r w:rsidRPr="00880B83">
        <w:rPr>
          <w:rFonts w:eastAsia="Times New Roman" w:cs="Arial"/>
          <w:color w:val="000000"/>
          <w:sz w:val="24"/>
          <w:szCs w:val="24"/>
          <w:lang w:eastAsia="ru-RU"/>
        </w:rPr>
        <w:t xml:space="preserve">(ст. 1226 </w:t>
      </w:r>
      <w:r w:rsidR="00D65468" w:rsidRPr="00483190">
        <w:rPr>
          <w:rFonts w:eastAsia="Times New Roman" w:cs="Arial"/>
          <w:color w:val="000000"/>
          <w:sz w:val="24"/>
          <w:szCs w:val="24"/>
          <w:lang w:eastAsia="ru-RU"/>
        </w:rPr>
        <w:t>[10]</w:t>
      </w:r>
      <w:r w:rsidRPr="00880B83">
        <w:rPr>
          <w:rFonts w:eastAsia="Times New Roman" w:cs="Arial"/>
          <w:color w:val="000000"/>
          <w:sz w:val="24"/>
          <w:szCs w:val="24"/>
          <w:lang w:eastAsia="ru-RU"/>
        </w:rPr>
        <w:t>).</w:t>
      </w:r>
    </w:p>
    <w:p w:rsidR="00610D25" w:rsidRPr="00880B83" w:rsidRDefault="00880B83" w:rsidP="00880B83">
      <w:pPr>
        <w:spacing w:before="120"/>
        <w:ind w:firstLine="709"/>
        <w:rPr>
          <w:rFonts w:eastAsia="Times New Roman" w:cs="Arial"/>
          <w:color w:val="000000"/>
          <w:sz w:val="24"/>
          <w:szCs w:val="24"/>
          <w:lang w:eastAsia="ru-RU"/>
        </w:rPr>
      </w:pPr>
      <w:r w:rsidRPr="00880B83">
        <w:rPr>
          <w:rFonts w:eastAsia="Times New Roman" w:cs="Arial"/>
          <w:b/>
          <w:color w:val="000000"/>
          <w:sz w:val="24"/>
          <w:szCs w:val="24"/>
          <w:lang w:eastAsia="ru-RU"/>
        </w:rPr>
        <w:t>2.9.3.</w:t>
      </w:r>
      <w:r>
        <w:rPr>
          <w:rFonts w:eastAsia="Times New Roman" w:cs="Arial"/>
          <w:color w:val="000000"/>
          <w:sz w:val="24"/>
          <w:szCs w:val="24"/>
          <w:lang w:eastAsia="ru-RU"/>
        </w:rPr>
        <w:t xml:space="preserve"> </w:t>
      </w:r>
      <w:bookmarkStart w:id="309" w:name="dst33"/>
      <w:bookmarkEnd w:id="309"/>
      <w:r w:rsidR="00610D25" w:rsidRPr="00880B83">
        <w:rPr>
          <w:rFonts w:eastAsia="Times New Roman"/>
          <w:sz w:val="24"/>
          <w:szCs w:val="24"/>
          <w:lang w:eastAsia="ru-RU"/>
        </w:rPr>
        <w:t>Интеллектуальные права не зависят от права собственности и иных вещных прав на материальный носитель (вещь), в котором выражены соответствующие результат интеллектуальной деятельности или средство индивидуализации</w:t>
      </w:r>
      <w:r w:rsidRPr="00880B83">
        <w:rPr>
          <w:rFonts w:eastAsia="Times New Roman"/>
          <w:sz w:val="24"/>
          <w:szCs w:val="24"/>
          <w:lang w:eastAsia="ru-RU"/>
        </w:rPr>
        <w:t xml:space="preserve"> </w:t>
      </w:r>
      <w:r w:rsidRPr="00880B83">
        <w:rPr>
          <w:rFonts w:eastAsia="Times New Roman" w:cs="Arial"/>
          <w:color w:val="000000"/>
          <w:sz w:val="24"/>
          <w:szCs w:val="24"/>
          <w:lang w:eastAsia="ru-RU"/>
        </w:rPr>
        <w:t>(ст. 122</w:t>
      </w:r>
      <w:r>
        <w:rPr>
          <w:rFonts w:eastAsia="Times New Roman" w:cs="Arial"/>
          <w:color w:val="000000"/>
          <w:sz w:val="24"/>
          <w:szCs w:val="24"/>
          <w:lang w:eastAsia="ru-RU"/>
        </w:rPr>
        <w:t>7</w:t>
      </w:r>
      <w:r w:rsidRPr="00880B83">
        <w:rPr>
          <w:rFonts w:eastAsia="Times New Roman" w:cs="Arial"/>
          <w:color w:val="000000"/>
          <w:sz w:val="24"/>
          <w:szCs w:val="24"/>
          <w:lang w:eastAsia="ru-RU"/>
        </w:rPr>
        <w:t xml:space="preserve"> </w:t>
      </w:r>
      <w:r w:rsidR="00D65468" w:rsidRPr="00D65468">
        <w:rPr>
          <w:rFonts w:eastAsia="Times New Roman" w:cs="Arial"/>
          <w:color w:val="000000"/>
          <w:sz w:val="24"/>
          <w:szCs w:val="24"/>
          <w:lang w:eastAsia="ru-RU"/>
        </w:rPr>
        <w:t>[10]</w:t>
      </w:r>
      <w:r w:rsidRPr="00880B83">
        <w:rPr>
          <w:rFonts w:eastAsia="Times New Roman" w:cs="Arial"/>
          <w:color w:val="000000"/>
          <w:sz w:val="24"/>
          <w:szCs w:val="24"/>
          <w:lang w:eastAsia="ru-RU"/>
        </w:rPr>
        <w:t>).</w:t>
      </w:r>
    </w:p>
    <w:p w:rsidR="00610D25" w:rsidRPr="00880B83" w:rsidRDefault="008E7A51" w:rsidP="00880B83">
      <w:pPr>
        <w:ind w:firstLine="709"/>
        <w:rPr>
          <w:rFonts w:eastAsia="Times New Roman" w:cs="Arial"/>
          <w:color w:val="000000"/>
          <w:sz w:val="24"/>
          <w:szCs w:val="24"/>
          <w:lang w:eastAsia="ru-RU"/>
        </w:rPr>
      </w:pPr>
      <w:bookmarkStart w:id="310" w:name="dst34"/>
      <w:bookmarkEnd w:id="310"/>
      <w:r w:rsidRPr="00577197">
        <w:rPr>
          <w:rFonts w:eastAsia="Times New Roman"/>
          <w:sz w:val="24"/>
          <w:szCs w:val="24"/>
          <w:lang w:eastAsia="ru-RU"/>
        </w:rPr>
        <w:t xml:space="preserve">Переход права собственности на вещь не влечет переход или предоставление интеллектуальных прав на результат интеллектуальной деятельности или на средство индивидуализации, выраженные в этой вещи, за исключением случая, предусмотренного абзацем вторым п. 1 ст. 1291 </w:t>
      </w:r>
      <w:r w:rsidRPr="00871AE2">
        <w:rPr>
          <w:rFonts w:eastAsia="Times New Roman"/>
          <w:sz w:val="24"/>
          <w:szCs w:val="24"/>
          <w:lang w:eastAsia="ru-RU"/>
        </w:rPr>
        <w:t>[1</w:t>
      </w:r>
      <w:r>
        <w:rPr>
          <w:rFonts w:eastAsia="Times New Roman"/>
          <w:sz w:val="24"/>
          <w:szCs w:val="24"/>
          <w:lang w:eastAsia="ru-RU"/>
        </w:rPr>
        <w:t>0</w:t>
      </w:r>
      <w:r w:rsidRPr="00871AE2">
        <w:rPr>
          <w:rFonts w:eastAsia="Times New Roman"/>
          <w:sz w:val="24"/>
          <w:szCs w:val="24"/>
          <w:lang w:eastAsia="ru-RU"/>
        </w:rPr>
        <w:t>]</w:t>
      </w:r>
      <w:r w:rsidR="00610D25" w:rsidRPr="00BB785D">
        <w:rPr>
          <w:rFonts w:eastAsia="Times New Roman"/>
          <w:sz w:val="24"/>
          <w:szCs w:val="24"/>
          <w:lang w:eastAsia="ru-RU"/>
        </w:rPr>
        <w:t>.</w:t>
      </w:r>
    </w:p>
    <w:p w:rsidR="00765FBA" w:rsidRPr="00765FBA" w:rsidRDefault="00765FBA" w:rsidP="00765FBA">
      <w:pPr>
        <w:spacing w:before="120"/>
        <w:ind w:firstLine="709"/>
        <w:rPr>
          <w:rFonts w:eastAsia="Times New Roman" w:cs="Arial"/>
          <w:b/>
          <w:color w:val="000000"/>
          <w:sz w:val="24"/>
          <w:szCs w:val="24"/>
          <w:lang w:eastAsia="ru-RU"/>
        </w:rPr>
      </w:pPr>
      <w:r w:rsidRPr="00765FBA">
        <w:rPr>
          <w:rFonts w:eastAsia="Times New Roman" w:cs="Arial"/>
          <w:b/>
          <w:color w:val="000000"/>
          <w:sz w:val="24"/>
          <w:szCs w:val="24"/>
          <w:lang w:eastAsia="ru-RU"/>
        </w:rPr>
        <w:t xml:space="preserve">2.9.4. </w:t>
      </w:r>
      <w:r w:rsidRPr="00880B83">
        <w:rPr>
          <w:rStyle w:val="hl"/>
          <w:rFonts w:cs="Arial"/>
          <w:color w:val="000000"/>
          <w:sz w:val="24"/>
          <w:szCs w:val="24"/>
        </w:rPr>
        <w:t>Автор результата интеллектуальной деятельности</w:t>
      </w:r>
      <w:r>
        <w:rPr>
          <w:rStyle w:val="hl"/>
          <w:rFonts w:cs="Arial"/>
          <w:color w:val="000000"/>
          <w:sz w:val="24"/>
          <w:szCs w:val="24"/>
        </w:rPr>
        <w:t xml:space="preserve"> (</w:t>
      </w:r>
      <w:r w:rsidR="002267F7">
        <w:rPr>
          <w:rStyle w:val="hl"/>
          <w:rFonts w:cs="Arial"/>
          <w:color w:val="000000"/>
          <w:sz w:val="24"/>
          <w:szCs w:val="24"/>
        </w:rPr>
        <w:t xml:space="preserve">фрагмент </w:t>
      </w:r>
      <w:r>
        <w:rPr>
          <w:rStyle w:val="hl"/>
          <w:rFonts w:cs="Arial"/>
          <w:color w:val="000000"/>
          <w:sz w:val="24"/>
          <w:szCs w:val="24"/>
        </w:rPr>
        <w:t xml:space="preserve">ст. 1228 </w:t>
      </w:r>
      <w:r w:rsidR="00D65468" w:rsidRPr="00D65468">
        <w:rPr>
          <w:rStyle w:val="hl"/>
          <w:rFonts w:cs="Arial"/>
          <w:color w:val="000000"/>
          <w:sz w:val="24"/>
          <w:szCs w:val="24"/>
        </w:rPr>
        <w:t>[10]</w:t>
      </w:r>
      <w:r>
        <w:rPr>
          <w:rStyle w:val="hl"/>
          <w:rFonts w:cs="Arial"/>
          <w:color w:val="000000"/>
          <w:sz w:val="24"/>
          <w:szCs w:val="24"/>
        </w:rPr>
        <w:t>).</w:t>
      </w:r>
    </w:p>
    <w:p w:rsidR="00610D25" w:rsidRPr="00880B83" w:rsidRDefault="00765FBA" w:rsidP="00765FBA">
      <w:pPr>
        <w:shd w:val="clear" w:color="auto" w:fill="FFFFFF"/>
        <w:spacing w:before="60"/>
        <w:ind w:firstLine="709"/>
        <w:rPr>
          <w:rFonts w:cs="Arial"/>
          <w:color w:val="000000"/>
          <w:sz w:val="24"/>
          <w:szCs w:val="24"/>
        </w:rPr>
      </w:pPr>
      <w:bookmarkStart w:id="311" w:name="dst100034"/>
      <w:bookmarkEnd w:id="311"/>
      <w:r>
        <w:rPr>
          <w:rStyle w:val="blk"/>
          <w:rFonts w:cs="Arial"/>
          <w:color w:val="000000"/>
          <w:sz w:val="24"/>
          <w:szCs w:val="24"/>
        </w:rPr>
        <w:lastRenderedPageBreak/>
        <w:t xml:space="preserve">2.9.4.1. </w:t>
      </w:r>
      <w:r w:rsidR="00610D25" w:rsidRPr="00880B83">
        <w:rPr>
          <w:rStyle w:val="blk"/>
          <w:rFonts w:cs="Arial"/>
          <w:color w:val="000000"/>
          <w:sz w:val="24"/>
          <w:szCs w:val="24"/>
        </w:rPr>
        <w:t>Автором результата интеллектуальной деятельности признается гражданин, творческим трудом которого создан такой результат.</w:t>
      </w:r>
    </w:p>
    <w:p w:rsidR="00610D25" w:rsidRPr="00880B83" w:rsidRDefault="00610D25" w:rsidP="00765FBA">
      <w:pPr>
        <w:shd w:val="clear" w:color="auto" w:fill="FFFFFF"/>
        <w:spacing w:before="60"/>
        <w:ind w:firstLine="709"/>
        <w:rPr>
          <w:rFonts w:cs="Arial"/>
          <w:color w:val="000000"/>
          <w:sz w:val="24"/>
          <w:szCs w:val="24"/>
        </w:rPr>
      </w:pPr>
      <w:bookmarkStart w:id="312" w:name="dst100035"/>
      <w:bookmarkStart w:id="313" w:name="dst100036"/>
      <w:bookmarkEnd w:id="312"/>
      <w:bookmarkEnd w:id="313"/>
      <w:r w:rsidRPr="00880B83">
        <w:rPr>
          <w:rStyle w:val="blk"/>
          <w:rFonts w:cs="Arial"/>
          <w:color w:val="000000"/>
          <w:sz w:val="24"/>
          <w:szCs w:val="24"/>
        </w:rPr>
        <w:t>2.</w:t>
      </w:r>
      <w:r w:rsidR="00765FBA">
        <w:rPr>
          <w:rStyle w:val="blk"/>
          <w:rFonts w:cs="Arial"/>
          <w:color w:val="000000"/>
          <w:sz w:val="24"/>
          <w:szCs w:val="24"/>
        </w:rPr>
        <w:t>9.4.</w:t>
      </w:r>
      <w:r w:rsidR="0025506B">
        <w:rPr>
          <w:rStyle w:val="blk"/>
          <w:rFonts w:cs="Arial"/>
          <w:color w:val="000000"/>
          <w:sz w:val="24"/>
          <w:szCs w:val="24"/>
        </w:rPr>
        <w:t>2</w:t>
      </w:r>
      <w:r w:rsidR="00765FBA">
        <w:rPr>
          <w:rStyle w:val="blk"/>
          <w:rFonts w:cs="Arial"/>
          <w:color w:val="000000"/>
          <w:sz w:val="24"/>
          <w:szCs w:val="24"/>
        </w:rPr>
        <w:t>.</w:t>
      </w:r>
      <w:r w:rsidRPr="00880B83">
        <w:rPr>
          <w:rStyle w:val="blk"/>
          <w:rFonts w:cs="Arial"/>
          <w:color w:val="000000"/>
          <w:sz w:val="24"/>
          <w:szCs w:val="24"/>
        </w:rPr>
        <w:t xml:space="preserve"> Автору результата интеллектуальной деятельности принадлежит право авторства, а в случаях, предусмотренных </w:t>
      </w:r>
      <w:r w:rsidR="002267F7">
        <w:rPr>
          <w:rStyle w:val="blk"/>
          <w:rFonts w:cs="Arial"/>
          <w:color w:val="000000"/>
          <w:sz w:val="24"/>
          <w:szCs w:val="24"/>
        </w:rPr>
        <w:t xml:space="preserve">ГК РФ </w:t>
      </w:r>
      <w:r w:rsidR="002267F7" w:rsidRPr="002267F7">
        <w:rPr>
          <w:rStyle w:val="blk"/>
          <w:rFonts w:cs="Arial"/>
          <w:color w:val="000000"/>
          <w:sz w:val="24"/>
          <w:szCs w:val="24"/>
        </w:rPr>
        <w:t>[10]</w:t>
      </w:r>
      <w:r w:rsidRPr="00880B83">
        <w:rPr>
          <w:rStyle w:val="blk"/>
          <w:rFonts w:cs="Arial"/>
          <w:color w:val="000000"/>
          <w:sz w:val="24"/>
          <w:szCs w:val="24"/>
        </w:rPr>
        <w:t>, право на имя и иные личные неимущественные права.</w:t>
      </w:r>
    </w:p>
    <w:p w:rsidR="00610D25" w:rsidRPr="00880B83" w:rsidRDefault="00610D25" w:rsidP="00765FBA">
      <w:pPr>
        <w:shd w:val="clear" w:color="auto" w:fill="FFFFFF"/>
        <w:ind w:firstLine="709"/>
        <w:rPr>
          <w:rFonts w:cs="Arial"/>
          <w:color w:val="000000"/>
          <w:sz w:val="24"/>
          <w:szCs w:val="24"/>
        </w:rPr>
      </w:pPr>
      <w:bookmarkStart w:id="314" w:name="dst100037"/>
      <w:bookmarkEnd w:id="314"/>
      <w:r w:rsidRPr="00880B83">
        <w:rPr>
          <w:rStyle w:val="blk"/>
          <w:rFonts w:cs="Arial"/>
          <w:color w:val="000000"/>
          <w:sz w:val="24"/>
          <w:szCs w:val="24"/>
        </w:rPr>
        <w:t>Право авторства, право на имя и иные личные неимущественные права автора неотчуждаемы и непередаваемы. Отказ от этих прав ничтожен.</w:t>
      </w:r>
    </w:p>
    <w:p w:rsidR="00610D25" w:rsidRPr="00880B83" w:rsidRDefault="00610D25" w:rsidP="00765FBA">
      <w:pPr>
        <w:shd w:val="clear" w:color="auto" w:fill="FFFFFF"/>
        <w:ind w:firstLine="709"/>
        <w:rPr>
          <w:rFonts w:cs="Arial"/>
          <w:color w:val="000000"/>
          <w:sz w:val="24"/>
          <w:szCs w:val="24"/>
        </w:rPr>
      </w:pPr>
      <w:bookmarkStart w:id="315" w:name="dst100038"/>
      <w:bookmarkEnd w:id="315"/>
      <w:r w:rsidRPr="00880B83">
        <w:rPr>
          <w:rStyle w:val="blk"/>
          <w:rFonts w:cs="Arial"/>
          <w:color w:val="000000"/>
          <w:sz w:val="24"/>
          <w:szCs w:val="24"/>
        </w:rPr>
        <w:t>Авторство и имя автора охраняются бессрочно. После смерти автора защиту его авторства и имени может осуществлять любое заинтересованное лицо, за исключением случаев, предусмотренных</w:t>
      </w:r>
      <w:r w:rsidR="00765FBA">
        <w:rPr>
          <w:rStyle w:val="blk"/>
          <w:rFonts w:cs="Arial"/>
          <w:color w:val="000000"/>
          <w:sz w:val="24"/>
          <w:szCs w:val="24"/>
        </w:rPr>
        <w:t xml:space="preserve"> </w:t>
      </w:r>
      <w:r w:rsidRPr="00880B83">
        <w:rPr>
          <w:rStyle w:val="blk"/>
          <w:rFonts w:cs="Arial"/>
          <w:color w:val="000000"/>
          <w:sz w:val="24"/>
          <w:szCs w:val="24"/>
        </w:rPr>
        <w:t>п</w:t>
      </w:r>
      <w:r w:rsidR="00765FBA">
        <w:rPr>
          <w:rStyle w:val="blk"/>
          <w:rFonts w:cs="Arial"/>
          <w:color w:val="000000"/>
          <w:sz w:val="24"/>
          <w:szCs w:val="24"/>
        </w:rPr>
        <w:t xml:space="preserve">. </w:t>
      </w:r>
      <w:r w:rsidRPr="00880B83">
        <w:rPr>
          <w:rStyle w:val="blk"/>
          <w:rFonts w:cs="Arial"/>
          <w:color w:val="000000"/>
          <w:sz w:val="24"/>
          <w:szCs w:val="24"/>
        </w:rPr>
        <w:t>2 ст</w:t>
      </w:r>
      <w:r w:rsidR="00765FBA">
        <w:rPr>
          <w:rStyle w:val="blk"/>
          <w:rFonts w:cs="Arial"/>
          <w:color w:val="000000"/>
          <w:sz w:val="24"/>
          <w:szCs w:val="24"/>
        </w:rPr>
        <w:t xml:space="preserve">. </w:t>
      </w:r>
      <w:r w:rsidRPr="00880B83">
        <w:rPr>
          <w:rStyle w:val="blk"/>
          <w:rFonts w:cs="Arial"/>
          <w:color w:val="000000"/>
          <w:sz w:val="24"/>
          <w:szCs w:val="24"/>
        </w:rPr>
        <w:t>1267</w:t>
      </w:r>
      <w:r w:rsidR="00765FBA">
        <w:rPr>
          <w:rStyle w:val="blk"/>
          <w:rFonts w:cs="Arial"/>
          <w:color w:val="000000"/>
          <w:sz w:val="24"/>
          <w:szCs w:val="24"/>
        </w:rPr>
        <w:t xml:space="preserve"> </w:t>
      </w:r>
      <w:r w:rsidRPr="00880B83">
        <w:rPr>
          <w:rStyle w:val="blk"/>
          <w:rFonts w:cs="Arial"/>
          <w:color w:val="000000"/>
          <w:sz w:val="24"/>
          <w:szCs w:val="24"/>
        </w:rPr>
        <w:t>и</w:t>
      </w:r>
      <w:r w:rsidR="00765FBA">
        <w:rPr>
          <w:rStyle w:val="blk"/>
          <w:rFonts w:cs="Arial"/>
          <w:color w:val="000000"/>
          <w:sz w:val="24"/>
          <w:szCs w:val="24"/>
        </w:rPr>
        <w:t xml:space="preserve"> </w:t>
      </w:r>
      <w:r w:rsidRPr="00880B83">
        <w:rPr>
          <w:rStyle w:val="blk"/>
          <w:rFonts w:cs="Arial"/>
          <w:color w:val="000000"/>
          <w:sz w:val="24"/>
          <w:szCs w:val="24"/>
        </w:rPr>
        <w:t>п</w:t>
      </w:r>
      <w:r w:rsidR="00765FBA">
        <w:rPr>
          <w:rStyle w:val="blk"/>
          <w:rFonts w:cs="Arial"/>
          <w:color w:val="000000"/>
          <w:sz w:val="24"/>
          <w:szCs w:val="24"/>
        </w:rPr>
        <w:t>.</w:t>
      </w:r>
      <w:r w:rsidRPr="00880B83">
        <w:rPr>
          <w:rStyle w:val="blk"/>
          <w:rFonts w:cs="Arial"/>
          <w:color w:val="000000"/>
          <w:sz w:val="24"/>
          <w:szCs w:val="24"/>
        </w:rPr>
        <w:t xml:space="preserve"> 2 ст</w:t>
      </w:r>
      <w:r w:rsidR="00765FBA">
        <w:rPr>
          <w:rStyle w:val="blk"/>
          <w:rFonts w:cs="Arial"/>
          <w:color w:val="000000"/>
          <w:sz w:val="24"/>
          <w:szCs w:val="24"/>
        </w:rPr>
        <w:t>.</w:t>
      </w:r>
      <w:r w:rsidRPr="00880B83">
        <w:rPr>
          <w:rStyle w:val="blk"/>
          <w:rFonts w:cs="Arial"/>
          <w:color w:val="000000"/>
          <w:sz w:val="24"/>
          <w:szCs w:val="24"/>
        </w:rPr>
        <w:t xml:space="preserve"> 1316</w:t>
      </w:r>
      <w:r w:rsidR="00765FBA">
        <w:rPr>
          <w:rStyle w:val="blk"/>
          <w:rFonts w:cs="Arial"/>
          <w:color w:val="000000"/>
          <w:sz w:val="24"/>
          <w:szCs w:val="24"/>
        </w:rPr>
        <w:t xml:space="preserve"> </w:t>
      </w:r>
      <w:r w:rsidR="00D65468" w:rsidRPr="00D65468">
        <w:rPr>
          <w:rFonts w:eastAsia="Times New Roman" w:cs="Arial"/>
          <w:color w:val="000000"/>
          <w:sz w:val="24"/>
          <w:szCs w:val="24"/>
          <w:lang w:eastAsia="ru-RU"/>
        </w:rPr>
        <w:t>[10]</w:t>
      </w:r>
      <w:r w:rsidRPr="00880B83">
        <w:rPr>
          <w:rStyle w:val="blk"/>
          <w:rFonts w:cs="Arial"/>
          <w:color w:val="000000"/>
          <w:sz w:val="24"/>
          <w:szCs w:val="24"/>
        </w:rPr>
        <w:t>.</w:t>
      </w:r>
    </w:p>
    <w:p w:rsidR="00610D25" w:rsidRPr="00BB785D" w:rsidRDefault="00BB785D" w:rsidP="00C94E07">
      <w:pPr>
        <w:spacing w:before="120"/>
        <w:ind w:firstLine="709"/>
        <w:rPr>
          <w:rFonts w:cs="Arial"/>
          <w:color w:val="000000"/>
          <w:sz w:val="24"/>
          <w:szCs w:val="24"/>
        </w:rPr>
      </w:pPr>
      <w:bookmarkStart w:id="316" w:name="dst100039"/>
      <w:bookmarkEnd w:id="316"/>
      <w:r w:rsidRPr="00BB785D">
        <w:rPr>
          <w:rFonts w:eastAsia="Times New Roman" w:cs="Arial"/>
          <w:b/>
          <w:color w:val="000000"/>
          <w:sz w:val="24"/>
          <w:szCs w:val="24"/>
          <w:lang w:eastAsia="ru-RU"/>
        </w:rPr>
        <w:t>2.9.</w:t>
      </w:r>
      <w:r w:rsidR="0025506B">
        <w:rPr>
          <w:rFonts w:eastAsia="Times New Roman" w:cs="Arial"/>
          <w:b/>
          <w:color w:val="000000"/>
          <w:sz w:val="24"/>
          <w:szCs w:val="24"/>
          <w:lang w:eastAsia="ru-RU"/>
        </w:rPr>
        <w:t>5</w:t>
      </w:r>
      <w:r w:rsidRPr="00BB785D">
        <w:rPr>
          <w:rFonts w:eastAsia="Times New Roman" w:cs="Arial"/>
          <w:b/>
          <w:color w:val="000000"/>
          <w:sz w:val="24"/>
          <w:szCs w:val="24"/>
          <w:lang w:eastAsia="ru-RU"/>
        </w:rPr>
        <w:t xml:space="preserve">. </w:t>
      </w:r>
      <w:r w:rsidR="00610D25" w:rsidRPr="00BB785D">
        <w:rPr>
          <w:rStyle w:val="hl"/>
          <w:rFonts w:cs="Arial"/>
          <w:color w:val="000000"/>
          <w:sz w:val="24"/>
          <w:szCs w:val="24"/>
        </w:rPr>
        <w:t>Исключительное право</w:t>
      </w:r>
      <w:r w:rsidRPr="00BB785D">
        <w:rPr>
          <w:rStyle w:val="hl"/>
          <w:rFonts w:cs="Arial"/>
          <w:color w:val="000000"/>
          <w:sz w:val="24"/>
          <w:szCs w:val="24"/>
        </w:rPr>
        <w:t xml:space="preserve"> (ст. 1229 </w:t>
      </w:r>
      <w:r w:rsidR="00D65468" w:rsidRPr="00D65468">
        <w:rPr>
          <w:rFonts w:eastAsia="Times New Roman" w:cs="Arial"/>
          <w:color w:val="000000"/>
          <w:sz w:val="24"/>
          <w:szCs w:val="24"/>
          <w:lang w:eastAsia="ru-RU"/>
        </w:rPr>
        <w:t>[10]</w:t>
      </w:r>
      <w:r w:rsidRPr="00BB785D">
        <w:rPr>
          <w:rStyle w:val="hl"/>
          <w:rFonts w:cs="Arial"/>
          <w:color w:val="000000"/>
          <w:sz w:val="24"/>
          <w:szCs w:val="24"/>
        </w:rPr>
        <w:t>).</w:t>
      </w:r>
    </w:p>
    <w:p w:rsidR="00610D25" w:rsidRPr="00BB785D" w:rsidRDefault="00610D25" w:rsidP="00BB785D">
      <w:pPr>
        <w:shd w:val="clear" w:color="auto" w:fill="FFFFFF"/>
        <w:spacing w:line="290" w:lineRule="atLeast"/>
        <w:ind w:firstLine="709"/>
        <w:rPr>
          <w:rFonts w:cs="Arial"/>
          <w:color w:val="000000"/>
          <w:sz w:val="24"/>
          <w:szCs w:val="24"/>
        </w:rPr>
      </w:pPr>
      <w:r w:rsidRPr="00BB785D">
        <w:rPr>
          <w:rStyle w:val="blk"/>
          <w:rFonts w:cs="Arial"/>
          <w:color w:val="000000"/>
          <w:sz w:val="24"/>
          <w:szCs w:val="24"/>
        </w:rPr>
        <w:t>Гражданин или юридическое лицо, обладающие исключительным правом на результат интеллектуальной деятельности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Правообладатель может распоряжаться исключительным правом на результат интеллектуальной деятельности или на средство индивидуализации (ст</w:t>
      </w:r>
      <w:r w:rsidR="00880B83" w:rsidRPr="00BB785D">
        <w:rPr>
          <w:rStyle w:val="blk"/>
          <w:rFonts w:cs="Arial"/>
          <w:color w:val="000000"/>
          <w:sz w:val="24"/>
          <w:szCs w:val="24"/>
        </w:rPr>
        <w:t xml:space="preserve">. </w:t>
      </w:r>
      <w:r w:rsidRPr="00BB785D">
        <w:rPr>
          <w:rStyle w:val="blk"/>
          <w:rFonts w:cs="Arial"/>
          <w:color w:val="000000"/>
          <w:sz w:val="24"/>
          <w:szCs w:val="24"/>
        </w:rPr>
        <w:t>1233</w:t>
      </w:r>
      <w:r w:rsidR="00880B83" w:rsidRPr="00BB785D">
        <w:rPr>
          <w:rStyle w:val="blk"/>
          <w:rFonts w:cs="Arial"/>
          <w:color w:val="000000"/>
          <w:sz w:val="24"/>
          <w:szCs w:val="24"/>
        </w:rPr>
        <w:t xml:space="preserve"> </w:t>
      </w:r>
      <w:r w:rsidR="00D65468" w:rsidRPr="00D65468">
        <w:rPr>
          <w:rFonts w:eastAsia="Times New Roman" w:cs="Arial"/>
          <w:color w:val="000000"/>
          <w:sz w:val="24"/>
          <w:szCs w:val="24"/>
          <w:lang w:eastAsia="ru-RU"/>
        </w:rPr>
        <w:t>[10]</w:t>
      </w:r>
      <w:r w:rsidRPr="00BB785D">
        <w:rPr>
          <w:rStyle w:val="blk"/>
          <w:rFonts w:cs="Arial"/>
          <w:color w:val="000000"/>
          <w:sz w:val="24"/>
          <w:szCs w:val="24"/>
        </w:rPr>
        <w:t xml:space="preserve">), если </w:t>
      </w:r>
      <w:r w:rsidR="002267F7">
        <w:rPr>
          <w:rStyle w:val="blk"/>
          <w:rFonts w:cs="Arial"/>
          <w:color w:val="000000"/>
          <w:sz w:val="24"/>
          <w:szCs w:val="24"/>
        </w:rPr>
        <w:t xml:space="preserve">ГК РФ </w:t>
      </w:r>
      <w:r w:rsidR="002267F7" w:rsidRPr="002267F7">
        <w:rPr>
          <w:rStyle w:val="blk"/>
          <w:rFonts w:cs="Arial"/>
          <w:color w:val="000000"/>
          <w:sz w:val="24"/>
          <w:szCs w:val="24"/>
        </w:rPr>
        <w:t>[</w:t>
      </w:r>
      <w:r w:rsidR="002267F7">
        <w:rPr>
          <w:rStyle w:val="blk"/>
          <w:rFonts w:cs="Arial"/>
          <w:color w:val="000000"/>
          <w:sz w:val="24"/>
          <w:szCs w:val="24"/>
        </w:rPr>
        <w:t>10</w:t>
      </w:r>
      <w:r w:rsidR="002267F7" w:rsidRPr="002267F7">
        <w:rPr>
          <w:rStyle w:val="blk"/>
          <w:rFonts w:cs="Arial"/>
          <w:color w:val="000000"/>
          <w:sz w:val="24"/>
          <w:szCs w:val="24"/>
        </w:rPr>
        <w:t>]</w:t>
      </w:r>
      <w:r w:rsidRPr="00BB785D">
        <w:rPr>
          <w:rStyle w:val="blk"/>
          <w:rFonts w:cs="Arial"/>
          <w:color w:val="000000"/>
          <w:sz w:val="24"/>
          <w:szCs w:val="24"/>
        </w:rPr>
        <w:t xml:space="preserve"> не предусмотрено иное.</w:t>
      </w:r>
    </w:p>
    <w:p w:rsidR="00610D25" w:rsidRPr="00880B83" w:rsidRDefault="00610D25" w:rsidP="00BB785D">
      <w:pPr>
        <w:shd w:val="clear" w:color="auto" w:fill="FFFFFF"/>
        <w:spacing w:line="290" w:lineRule="atLeast"/>
        <w:ind w:firstLine="709"/>
        <w:rPr>
          <w:rFonts w:cs="Arial"/>
          <w:color w:val="000000"/>
          <w:sz w:val="24"/>
          <w:szCs w:val="24"/>
        </w:rPr>
      </w:pPr>
      <w:r w:rsidRPr="00BB785D">
        <w:rPr>
          <w:rStyle w:val="blk"/>
          <w:rFonts w:cs="Arial"/>
          <w:color w:val="000000"/>
          <w:sz w:val="24"/>
          <w:szCs w:val="24"/>
        </w:rPr>
        <w:t>Правообладатель может</w:t>
      </w:r>
      <w:r w:rsidRPr="00880B83">
        <w:rPr>
          <w:rStyle w:val="blk"/>
          <w:rFonts w:cs="Arial"/>
          <w:color w:val="000000"/>
          <w:sz w:val="24"/>
          <w:szCs w:val="24"/>
        </w:rPr>
        <w:t xml:space="preserve"> по своему усмотрению разрешать или запрещать другим лицам использование результата интеллектуальной деятельности или средства индивидуализации. Отсутствие запрета не считается согласием (разрешением).</w:t>
      </w:r>
    </w:p>
    <w:p w:rsidR="00610D25" w:rsidRPr="00880B83" w:rsidRDefault="00BB785D" w:rsidP="00BB785D">
      <w:pPr>
        <w:spacing w:before="120"/>
        <w:ind w:firstLine="709"/>
        <w:rPr>
          <w:sz w:val="24"/>
          <w:szCs w:val="24"/>
          <w:highlight w:val="yellow"/>
          <w:lang w:eastAsia="ru-RU"/>
        </w:rPr>
      </w:pPr>
      <w:r w:rsidRPr="00BB785D">
        <w:rPr>
          <w:rFonts w:eastAsia="Times New Roman" w:cs="Arial"/>
          <w:b/>
          <w:color w:val="000000"/>
          <w:sz w:val="24"/>
          <w:szCs w:val="24"/>
          <w:lang w:eastAsia="ru-RU"/>
        </w:rPr>
        <w:t>2.9.</w:t>
      </w:r>
      <w:r w:rsidR="0025506B">
        <w:rPr>
          <w:rFonts w:eastAsia="Times New Roman" w:cs="Arial"/>
          <w:b/>
          <w:color w:val="000000"/>
          <w:sz w:val="24"/>
          <w:szCs w:val="24"/>
          <w:lang w:eastAsia="ru-RU"/>
        </w:rPr>
        <w:t>6</w:t>
      </w:r>
      <w:r w:rsidRPr="00BB785D">
        <w:rPr>
          <w:rFonts w:eastAsia="Times New Roman" w:cs="Arial"/>
          <w:b/>
          <w:color w:val="000000"/>
          <w:sz w:val="24"/>
          <w:szCs w:val="24"/>
          <w:lang w:eastAsia="ru-RU"/>
        </w:rPr>
        <w:t>.</w:t>
      </w:r>
      <w:r w:rsidRPr="00BB785D">
        <w:rPr>
          <w:rStyle w:val="hl"/>
          <w:rFonts w:cs="Arial"/>
          <w:color w:val="000000"/>
          <w:sz w:val="24"/>
          <w:szCs w:val="24"/>
        </w:rPr>
        <w:t xml:space="preserve"> </w:t>
      </w:r>
      <w:r w:rsidRPr="00880B83">
        <w:rPr>
          <w:rStyle w:val="hl"/>
          <w:rFonts w:cs="Arial"/>
          <w:color w:val="000000"/>
          <w:sz w:val="24"/>
          <w:szCs w:val="24"/>
        </w:rPr>
        <w:t>Распоряжение исключительным правом</w:t>
      </w:r>
      <w:r>
        <w:rPr>
          <w:rStyle w:val="hl"/>
          <w:rFonts w:cs="Arial"/>
          <w:color w:val="000000"/>
          <w:sz w:val="24"/>
          <w:szCs w:val="24"/>
        </w:rPr>
        <w:t xml:space="preserve"> (ст. 1233</w:t>
      </w:r>
      <w:r w:rsidR="00D65468" w:rsidRPr="00483190">
        <w:rPr>
          <w:rStyle w:val="hl"/>
          <w:rFonts w:cs="Arial"/>
          <w:color w:val="000000"/>
          <w:sz w:val="24"/>
          <w:szCs w:val="24"/>
        </w:rPr>
        <w:t xml:space="preserve"> </w:t>
      </w:r>
      <w:r w:rsidR="00D65468" w:rsidRPr="00D65468">
        <w:rPr>
          <w:rFonts w:eastAsia="Times New Roman" w:cs="Arial"/>
          <w:color w:val="000000"/>
          <w:sz w:val="24"/>
          <w:szCs w:val="24"/>
          <w:lang w:eastAsia="ru-RU"/>
        </w:rPr>
        <w:t>[10]</w:t>
      </w:r>
      <w:r>
        <w:rPr>
          <w:rStyle w:val="hl"/>
          <w:rFonts w:cs="Arial"/>
          <w:color w:val="000000"/>
          <w:sz w:val="24"/>
          <w:szCs w:val="24"/>
        </w:rPr>
        <w:t>).</w:t>
      </w:r>
    </w:p>
    <w:p w:rsidR="00610D25" w:rsidRPr="00880B83" w:rsidRDefault="00BB785D" w:rsidP="00BB785D">
      <w:pPr>
        <w:shd w:val="clear" w:color="auto" w:fill="FFFFFF"/>
        <w:spacing w:before="60"/>
        <w:ind w:firstLine="709"/>
        <w:rPr>
          <w:rFonts w:cs="Arial"/>
          <w:color w:val="000000"/>
          <w:sz w:val="24"/>
          <w:szCs w:val="24"/>
        </w:rPr>
      </w:pPr>
      <w:bookmarkStart w:id="317" w:name="dst100068"/>
      <w:bookmarkEnd w:id="317"/>
      <w:r>
        <w:rPr>
          <w:rStyle w:val="blk"/>
          <w:rFonts w:cs="Arial"/>
          <w:color w:val="000000"/>
          <w:sz w:val="24"/>
          <w:szCs w:val="24"/>
        </w:rPr>
        <w:t>2.9.</w:t>
      </w:r>
      <w:r w:rsidR="0025506B">
        <w:rPr>
          <w:rStyle w:val="blk"/>
          <w:rFonts w:cs="Arial"/>
          <w:color w:val="000000"/>
          <w:sz w:val="24"/>
          <w:szCs w:val="24"/>
        </w:rPr>
        <w:t>6</w:t>
      </w:r>
      <w:r>
        <w:rPr>
          <w:rStyle w:val="blk"/>
          <w:rFonts w:cs="Arial"/>
          <w:color w:val="000000"/>
          <w:sz w:val="24"/>
          <w:szCs w:val="24"/>
        </w:rPr>
        <w:t xml:space="preserve">.1. </w:t>
      </w:r>
      <w:r w:rsidR="00610D25" w:rsidRPr="00880B83">
        <w:rPr>
          <w:rStyle w:val="blk"/>
          <w:rFonts w:cs="Arial"/>
          <w:color w:val="000000"/>
          <w:sz w:val="24"/>
          <w:szCs w:val="24"/>
        </w:rPr>
        <w:t>Правообладатель может распорядиться принадлежащим ему исключительным правом на результат интеллектуальной деятельности или на средство индивидуализации любым не противоречащим закону и существу такого исключительного права способом, в т</w:t>
      </w:r>
      <w:r w:rsidR="002267F7">
        <w:rPr>
          <w:rStyle w:val="blk"/>
          <w:rFonts w:cs="Arial"/>
          <w:color w:val="000000"/>
          <w:sz w:val="24"/>
          <w:szCs w:val="24"/>
        </w:rPr>
        <w:t>.ч.</w:t>
      </w:r>
      <w:r w:rsidR="00610D25" w:rsidRPr="00880B83">
        <w:rPr>
          <w:rStyle w:val="blk"/>
          <w:rFonts w:cs="Arial"/>
          <w:color w:val="000000"/>
          <w:sz w:val="24"/>
          <w:szCs w:val="24"/>
        </w:rPr>
        <w:t xml:space="preserve"> путем его отчуждения по договору другому лицу (договор об отчуждении исключительного права) или предоставления другому лицу права использования соответствующих результата интеллектуальной деятельности или средства индивидуализации в установленных договором пределах (лицензионный договор).</w:t>
      </w:r>
    </w:p>
    <w:p w:rsidR="00610D25" w:rsidRPr="00880B83" w:rsidRDefault="00610D25" w:rsidP="00BB785D">
      <w:pPr>
        <w:shd w:val="clear" w:color="auto" w:fill="FFFFFF"/>
        <w:spacing w:line="290" w:lineRule="atLeast"/>
        <w:ind w:firstLine="709"/>
        <w:rPr>
          <w:rFonts w:cs="Arial"/>
          <w:color w:val="000000"/>
          <w:sz w:val="24"/>
          <w:szCs w:val="24"/>
        </w:rPr>
      </w:pPr>
      <w:bookmarkStart w:id="318" w:name="dst100069"/>
      <w:bookmarkEnd w:id="318"/>
      <w:r w:rsidRPr="00880B83">
        <w:rPr>
          <w:rStyle w:val="blk"/>
          <w:rFonts w:cs="Arial"/>
          <w:color w:val="000000"/>
          <w:sz w:val="24"/>
          <w:szCs w:val="24"/>
        </w:rPr>
        <w:t>Заключение лицензионного договора не влечет за собой переход исключительного права к лицензиату.</w:t>
      </w:r>
    </w:p>
    <w:p w:rsidR="00610D25" w:rsidRPr="00880B83" w:rsidRDefault="00BB785D" w:rsidP="00BB785D">
      <w:pPr>
        <w:shd w:val="clear" w:color="auto" w:fill="FFFFFF"/>
        <w:spacing w:before="60"/>
        <w:ind w:firstLine="709"/>
        <w:rPr>
          <w:rFonts w:cs="Arial"/>
          <w:color w:val="000000"/>
          <w:sz w:val="24"/>
          <w:szCs w:val="24"/>
        </w:rPr>
      </w:pPr>
      <w:bookmarkStart w:id="319" w:name="dst100070"/>
      <w:bookmarkStart w:id="320" w:name="dst100071"/>
      <w:bookmarkEnd w:id="319"/>
      <w:bookmarkEnd w:id="320"/>
      <w:r>
        <w:rPr>
          <w:rStyle w:val="blk"/>
          <w:rFonts w:cs="Arial"/>
          <w:color w:val="000000"/>
          <w:sz w:val="24"/>
          <w:szCs w:val="24"/>
        </w:rPr>
        <w:t>2.9.</w:t>
      </w:r>
      <w:r w:rsidR="0025506B">
        <w:rPr>
          <w:rStyle w:val="blk"/>
          <w:rFonts w:cs="Arial"/>
          <w:color w:val="000000"/>
          <w:sz w:val="24"/>
          <w:szCs w:val="24"/>
        </w:rPr>
        <w:t>6</w:t>
      </w:r>
      <w:r>
        <w:rPr>
          <w:rStyle w:val="blk"/>
          <w:rFonts w:cs="Arial"/>
          <w:color w:val="000000"/>
          <w:sz w:val="24"/>
          <w:szCs w:val="24"/>
        </w:rPr>
        <w:t>.2.</w:t>
      </w:r>
      <w:r w:rsidR="00610D25" w:rsidRPr="00880B83">
        <w:rPr>
          <w:rStyle w:val="blk"/>
          <w:rFonts w:cs="Arial"/>
          <w:color w:val="000000"/>
          <w:sz w:val="24"/>
          <w:szCs w:val="24"/>
        </w:rPr>
        <w:t xml:space="preserve"> </w:t>
      </w:r>
      <w:bookmarkStart w:id="321" w:name="dst100072"/>
      <w:bookmarkEnd w:id="321"/>
      <w:r w:rsidR="00610D25" w:rsidRPr="00880B83">
        <w:rPr>
          <w:rStyle w:val="blk"/>
          <w:rFonts w:cs="Arial"/>
          <w:color w:val="000000"/>
          <w:sz w:val="24"/>
          <w:szCs w:val="24"/>
        </w:rPr>
        <w:t>Условия договора об отчуждении исключительного права или лицензионного договора, ограничивающие право гражданина создавать результаты интеллектуальной деятельности определенного рода или в определенной области интеллектуальной деятельности либо отчуждать исключительное право на такие результаты другим лицам, ничтожны.</w:t>
      </w:r>
    </w:p>
    <w:p w:rsidR="00610D25" w:rsidRPr="00880B83" w:rsidRDefault="00BB785D" w:rsidP="00BB785D">
      <w:pPr>
        <w:shd w:val="clear" w:color="auto" w:fill="FFFFFF"/>
        <w:spacing w:before="60" w:line="290" w:lineRule="atLeast"/>
        <w:ind w:firstLine="709"/>
        <w:rPr>
          <w:rFonts w:cs="Arial"/>
          <w:color w:val="000000"/>
          <w:sz w:val="24"/>
          <w:szCs w:val="24"/>
        </w:rPr>
      </w:pPr>
      <w:bookmarkStart w:id="322" w:name="dst624"/>
      <w:bookmarkEnd w:id="322"/>
      <w:r>
        <w:rPr>
          <w:rStyle w:val="blk"/>
          <w:rFonts w:cs="Arial"/>
          <w:color w:val="000000"/>
          <w:sz w:val="24"/>
          <w:szCs w:val="24"/>
        </w:rPr>
        <w:t>2.9.</w:t>
      </w:r>
      <w:r w:rsidR="0025506B">
        <w:rPr>
          <w:rStyle w:val="blk"/>
          <w:rFonts w:cs="Arial"/>
          <w:color w:val="000000"/>
          <w:sz w:val="24"/>
          <w:szCs w:val="24"/>
        </w:rPr>
        <w:t>6</w:t>
      </w:r>
      <w:r>
        <w:rPr>
          <w:rStyle w:val="blk"/>
          <w:rFonts w:cs="Arial"/>
          <w:color w:val="000000"/>
          <w:sz w:val="24"/>
          <w:szCs w:val="24"/>
        </w:rPr>
        <w:t>.2.</w:t>
      </w:r>
      <w:r w:rsidR="00610D25" w:rsidRPr="00880B83">
        <w:rPr>
          <w:rStyle w:val="blk"/>
          <w:rFonts w:cs="Arial"/>
          <w:color w:val="000000"/>
          <w:sz w:val="24"/>
          <w:szCs w:val="24"/>
        </w:rPr>
        <w:t xml:space="preserve"> Правообладатель может сделать публично, то есть путем сообщения неопределенному кругу лиц, заявление о предоставлении любым лицам возможности безвозмездно использовать принадлежащие ему произведение науки, литературы или искусства либо объект смежных прав на определенных правообладателем условиях и в течение указанного им срока. В течение указанного срока любое лицо вправе использовать данное произведение или данный объект смежных прав на определенных правообладателем условиях.</w:t>
      </w:r>
    </w:p>
    <w:p w:rsidR="00610D25" w:rsidRPr="00880B83" w:rsidRDefault="008E7A51" w:rsidP="00DC7A87">
      <w:pPr>
        <w:shd w:val="clear" w:color="auto" w:fill="FFFFFF"/>
        <w:spacing w:line="290" w:lineRule="atLeast"/>
        <w:ind w:firstLine="709"/>
        <w:rPr>
          <w:rFonts w:cs="Arial"/>
          <w:color w:val="000000"/>
          <w:sz w:val="24"/>
          <w:szCs w:val="24"/>
        </w:rPr>
      </w:pPr>
      <w:bookmarkStart w:id="323" w:name="dst625"/>
      <w:bookmarkEnd w:id="323"/>
      <w:r w:rsidRPr="00577197">
        <w:rPr>
          <w:rStyle w:val="blk"/>
          <w:rFonts w:cs="Arial"/>
          <w:color w:val="000000"/>
          <w:sz w:val="24"/>
          <w:szCs w:val="24"/>
        </w:rPr>
        <w:t>Заявление делается путем размещения на официальном сайте федерального органа исполнительной власти в сети «Интернет». Федеральный орган исполнительной власти, ответственный за размещение соответствующих заявлений, а также порядок и условия их размещения определяются Правительством РФ</w:t>
      </w:r>
      <w:r>
        <w:rPr>
          <w:rStyle w:val="blk"/>
          <w:rFonts w:cs="Arial"/>
          <w:color w:val="000000"/>
          <w:sz w:val="24"/>
          <w:szCs w:val="24"/>
        </w:rPr>
        <w:t>.</w:t>
      </w:r>
    </w:p>
    <w:p w:rsidR="00610D25" w:rsidRPr="00880B83" w:rsidRDefault="00610D25" w:rsidP="00DC7A87">
      <w:pPr>
        <w:shd w:val="clear" w:color="auto" w:fill="FFFFFF"/>
        <w:spacing w:line="290" w:lineRule="atLeast"/>
        <w:ind w:firstLine="709"/>
        <w:rPr>
          <w:rFonts w:cs="Arial"/>
          <w:color w:val="000000"/>
          <w:sz w:val="24"/>
          <w:szCs w:val="24"/>
        </w:rPr>
      </w:pPr>
      <w:bookmarkStart w:id="324" w:name="dst626"/>
      <w:bookmarkStart w:id="325" w:name="dst632"/>
      <w:bookmarkEnd w:id="324"/>
      <w:bookmarkEnd w:id="325"/>
      <w:r w:rsidRPr="00880B83">
        <w:rPr>
          <w:rStyle w:val="blk"/>
          <w:rFonts w:cs="Arial"/>
          <w:color w:val="000000"/>
          <w:sz w:val="24"/>
          <w:szCs w:val="24"/>
        </w:rPr>
        <w:t>Положения настоящего пункта не применяются к открытым лицензиям</w:t>
      </w:r>
      <w:r w:rsidR="00880B83" w:rsidRPr="00880B83">
        <w:rPr>
          <w:rStyle w:val="blk"/>
          <w:rFonts w:cs="Arial"/>
          <w:color w:val="000000"/>
          <w:sz w:val="24"/>
          <w:szCs w:val="24"/>
        </w:rPr>
        <w:t xml:space="preserve"> </w:t>
      </w:r>
      <w:r w:rsidRPr="00880B83">
        <w:rPr>
          <w:rStyle w:val="blk"/>
          <w:rFonts w:cs="Arial"/>
          <w:color w:val="000000"/>
          <w:sz w:val="24"/>
          <w:szCs w:val="24"/>
        </w:rPr>
        <w:t>(ст</w:t>
      </w:r>
      <w:r w:rsidR="00D65468" w:rsidRPr="00D65468">
        <w:rPr>
          <w:rStyle w:val="blk"/>
          <w:rFonts w:cs="Arial"/>
          <w:color w:val="000000"/>
          <w:sz w:val="24"/>
          <w:szCs w:val="24"/>
        </w:rPr>
        <w:t>.</w:t>
      </w:r>
      <w:r w:rsidR="00DC7A87">
        <w:rPr>
          <w:rStyle w:val="blk"/>
          <w:rFonts w:cs="Arial"/>
          <w:color w:val="000000"/>
          <w:sz w:val="24"/>
          <w:szCs w:val="24"/>
        </w:rPr>
        <w:t> </w:t>
      </w:r>
      <w:r w:rsidRPr="00880B83">
        <w:rPr>
          <w:rStyle w:val="blk"/>
          <w:rFonts w:cs="Arial"/>
          <w:color w:val="000000"/>
          <w:sz w:val="24"/>
          <w:szCs w:val="24"/>
        </w:rPr>
        <w:t>1286.1</w:t>
      </w:r>
      <w:r w:rsidR="00DC7A87">
        <w:rPr>
          <w:rStyle w:val="blk"/>
          <w:rFonts w:cs="Arial"/>
          <w:color w:val="000000"/>
          <w:sz w:val="24"/>
          <w:szCs w:val="24"/>
        </w:rPr>
        <w:t> </w:t>
      </w:r>
      <w:r w:rsidR="00D65468" w:rsidRPr="00D65468">
        <w:rPr>
          <w:rFonts w:eastAsia="Times New Roman" w:cs="Arial"/>
          <w:color w:val="000000"/>
          <w:sz w:val="24"/>
          <w:szCs w:val="24"/>
          <w:lang w:eastAsia="ru-RU"/>
        </w:rPr>
        <w:t>[10]</w:t>
      </w:r>
      <w:r w:rsidRPr="00880B83">
        <w:rPr>
          <w:rStyle w:val="blk"/>
          <w:rFonts w:cs="Arial"/>
          <w:color w:val="000000"/>
          <w:sz w:val="24"/>
          <w:szCs w:val="24"/>
        </w:rPr>
        <w:t>).</w:t>
      </w:r>
    </w:p>
    <w:p w:rsidR="00AB62E6" w:rsidRPr="00DC7A87" w:rsidRDefault="00AB62E6" w:rsidP="0019371E">
      <w:pPr>
        <w:spacing w:before="120"/>
        <w:ind w:firstLine="709"/>
        <w:rPr>
          <w:sz w:val="24"/>
          <w:szCs w:val="24"/>
          <w:lang w:eastAsia="ru-RU"/>
        </w:rPr>
      </w:pPr>
      <w:r w:rsidRPr="00DC7A87">
        <w:rPr>
          <w:b/>
          <w:sz w:val="24"/>
          <w:szCs w:val="24"/>
          <w:lang w:eastAsia="ru-RU"/>
        </w:rPr>
        <w:lastRenderedPageBreak/>
        <w:t>2.9.</w:t>
      </w:r>
      <w:r w:rsidR="0025506B">
        <w:rPr>
          <w:b/>
          <w:sz w:val="24"/>
          <w:szCs w:val="24"/>
          <w:lang w:eastAsia="ru-RU"/>
        </w:rPr>
        <w:t>7</w:t>
      </w:r>
      <w:r w:rsidRPr="00DC7A87">
        <w:rPr>
          <w:b/>
          <w:sz w:val="24"/>
          <w:szCs w:val="24"/>
          <w:lang w:eastAsia="ru-RU"/>
        </w:rPr>
        <w:t xml:space="preserve">. </w:t>
      </w:r>
      <w:r w:rsidRPr="00DC7A87">
        <w:rPr>
          <w:sz w:val="24"/>
          <w:szCs w:val="24"/>
          <w:lang w:eastAsia="ru-RU"/>
        </w:rPr>
        <w:t xml:space="preserve">Лицензионный договор (ст. 1235 </w:t>
      </w:r>
      <w:r w:rsidRPr="00DC7A87">
        <w:rPr>
          <w:rFonts w:eastAsia="Times New Roman" w:cs="Arial"/>
          <w:color w:val="000000"/>
          <w:sz w:val="24"/>
          <w:szCs w:val="24"/>
          <w:lang w:eastAsia="ru-RU"/>
        </w:rPr>
        <w:t>[10])</w:t>
      </w:r>
      <w:r w:rsidRPr="00DC7A87">
        <w:rPr>
          <w:sz w:val="24"/>
          <w:szCs w:val="24"/>
          <w:lang w:eastAsia="ru-RU"/>
        </w:rPr>
        <w:t>.</w:t>
      </w:r>
    </w:p>
    <w:p w:rsidR="00AB62E6" w:rsidRPr="00DC7A87" w:rsidRDefault="00AB62E6" w:rsidP="00AB62E6">
      <w:pPr>
        <w:spacing w:before="60"/>
        <w:ind w:firstLine="709"/>
        <w:rPr>
          <w:sz w:val="24"/>
          <w:szCs w:val="24"/>
          <w:lang w:eastAsia="ru-RU"/>
        </w:rPr>
      </w:pPr>
      <w:r w:rsidRPr="00DC7A87">
        <w:rPr>
          <w:sz w:val="24"/>
          <w:szCs w:val="24"/>
          <w:lang w:eastAsia="ru-RU"/>
        </w:rPr>
        <w:t>2.9.</w:t>
      </w:r>
      <w:r w:rsidR="0025506B">
        <w:rPr>
          <w:sz w:val="24"/>
          <w:szCs w:val="24"/>
          <w:lang w:eastAsia="ru-RU"/>
        </w:rPr>
        <w:t>7</w:t>
      </w:r>
      <w:r w:rsidRPr="00DC7A87">
        <w:rPr>
          <w:sz w:val="24"/>
          <w:szCs w:val="24"/>
          <w:lang w:eastAsia="ru-RU"/>
        </w:rPr>
        <w:t xml:space="preserve">.1. По лицензионному договору одна сторона </w:t>
      </w:r>
      <w:r w:rsidR="002267F7">
        <w:rPr>
          <w:sz w:val="24"/>
          <w:szCs w:val="24"/>
          <w:lang w:eastAsia="ru-RU"/>
        </w:rPr>
        <w:t>–</w:t>
      </w:r>
      <w:r w:rsidRPr="00DC7A87">
        <w:rPr>
          <w:sz w:val="24"/>
          <w:szCs w:val="24"/>
          <w:lang w:eastAsia="ru-RU"/>
        </w:rPr>
        <w:t xml:space="preserve"> обладатель исключительного права на результат интеллектуальной деятельности или на средство индивидуализации (лицензиар) предоставляет или обязуется предоставить другой стороне (лицензиату) право использования такого результата или такого средства в предусмотренных договором пределах.</w:t>
      </w:r>
    </w:p>
    <w:p w:rsidR="00AB62E6" w:rsidRPr="00DC7A87" w:rsidRDefault="00AB62E6" w:rsidP="00AB62E6">
      <w:pPr>
        <w:spacing w:before="60"/>
        <w:ind w:firstLine="709"/>
        <w:rPr>
          <w:sz w:val="24"/>
          <w:szCs w:val="24"/>
          <w:lang w:eastAsia="ru-RU"/>
        </w:rPr>
      </w:pPr>
      <w:r w:rsidRPr="00DC7A87">
        <w:rPr>
          <w:sz w:val="24"/>
          <w:szCs w:val="24"/>
          <w:lang w:eastAsia="ru-RU"/>
        </w:rPr>
        <w:t>Лицензиат может использовать результат интеллектуальной деятельности или средство индивидуализации только в пределах тех прав и теми способами, которые предусмотрены лицензионным договором. Право использования результата интеллектуальной деятельности или средства индивидуализации, прямо не указанное в лицензионном договоре, не считается предоставленным лицензиату.</w:t>
      </w:r>
    </w:p>
    <w:p w:rsidR="00AB62E6" w:rsidRPr="00DC7A87" w:rsidRDefault="00AB62E6" w:rsidP="00AB62E6">
      <w:pPr>
        <w:spacing w:before="60"/>
        <w:ind w:firstLine="709"/>
        <w:rPr>
          <w:sz w:val="24"/>
          <w:szCs w:val="24"/>
          <w:lang w:eastAsia="ru-RU"/>
        </w:rPr>
      </w:pPr>
      <w:r w:rsidRPr="00DC7A87">
        <w:rPr>
          <w:sz w:val="24"/>
          <w:szCs w:val="24"/>
          <w:lang w:eastAsia="ru-RU"/>
        </w:rPr>
        <w:t>2.9.</w:t>
      </w:r>
      <w:r w:rsidR="0025506B">
        <w:rPr>
          <w:sz w:val="24"/>
          <w:szCs w:val="24"/>
          <w:lang w:eastAsia="ru-RU"/>
        </w:rPr>
        <w:t>7</w:t>
      </w:r>
      <w:r w:rsidRPr="00DC7A87">
        <w:rPr>
          <w:sz w:val="24"/>
          <w:szCs w:val="24"/>
          <w:lang w:eastAsia="ru-RU"/>
        </w:rPr>
        <w:t xml:space="preserve">.2. Лицензионный договор заключается в письменной форме, если ГК </w:t>
      </w:r>
      <w:r w:rsidR="00D14492" w:rsidRPr="00DC7A87">
        <w:rPr>
          <w:sz w:val="24"/>
          <w:szCs w:val="24"/>
          <w:lang w:eastAsia="ru-RU"/>
        </w:rPr>
        <w:t xml:space="preserve">РФ </w:t>
      </w:r>
      <w:r w:rsidRPr="00DC7A87">
        <w:rPr>
          <w:sz w:val="24"/>
          <w:szCs w:val="24"/>
          <w:lang w:eastAsia="ru-RU"/>
        </w:rPr>
        <w:t>не предусмотрено иное. Несоблюдение письменной формы влечет недействительность лицензионного договора.</w:t>
      </w:r>
    </w:p>
    <w:p w:rsidR="00AB62E6" w:rsidRPr="00DC7A87" w:rsidRDefault="008E7A51" w:rsidP="00D14492">
      <w:pPr>
        <w:ind w:firstLine="709"/>
        <w:rPr>
          <w:sz w:val="24"/>
          <w:szCs w:val="24"/>
          <w:lang w:eastAsia="ru-RU"/>
        </w:rPr>
      </w:pPr>
      <w:r w:rsidRPr="00577197">
        <w:rPr>
          <w:sz w:val="24"/>
          <w:szCs w:val="24"/>
          <w:lang w:eastAsia="ru-RU"/>
        </w:rPr>
        <w:t xml:space="preserve">Предоставление права использования результата интеллектуальной деятельности или средства индивидуализации по лицензионному договору подлежит государственной регистрации в случаях и в порядке, которые предусмотрены </w:t>
      </w:r>
      <w:r>
        <w:rPr>
          <w:sz w:val="24"/>
          <w:szCs w:val="24"/>
          <w:lang w:eastAsia="ru-RU"/>
        </w:rPr>
        <w:t xml:space="preserve">ст. 1232 </w:t>
      </w:r>
      <w:r w:rsidRPr="00577197">
        <w:rPr>
          <w:sz w:val="24"/>
          <w:szCs w:val="24"/>
          <w:lang w:eastAsia="ru-RU"/>
        </w:rPr>
        <w:t>ГК</w:t>
      </w:r>
      <w:r>
        <w:rPr>
          <w:sz w:val="24"/>
          <w:szCs w:val="24"/>
          <w:lang w:eastAsia="ru-RU"/>
        </w:rPr>
        <w:t xml:space="preserve"> РФ </w:t>
      </w:r>
      <w:r w:rsidRPr="001203E4">
        <w:rPr>
          <w:sz w:val="24"/>
          <w:szCs w:val="24"/>
          <w:lang w:eastAsia="ru-RU"/>
        </w:rPr>
        <w:t>[1</w:t>
      </w:r>
      <w:r>
        <w:rPr>
          <w:sz w:val="24"/>
          <w:szCs w:val="24"/>
          <w:lang w:eastAsia="ru-RU"/>
        </w:rPr>
        <w:t>0</w:t>
      </w:r>
      <w:r w:rsidRPr="001203E4">
        <w:rPr>
          <w:sz w:val="24"/>
          <w:szCs w:val="24"/>
          <w:lang w:eastAsia="ru-RU"/>
        </w:rPr>
        <w:t>]</w:t>
      </w:r>
      <w:r w:rsidR="00AB62E6" w:rsidRPr="00DC7A87">
        <w:rPr>
          <w:sz w:val="24"/>
          <w:szCs w:val="24"/>
          <w:lang w:eastAsia="ru-RU"/>
        </w:rPr>
        <w:t>.</w:t>
      </w:r>
    </w:p>
    <w:p w:rsidR="00AB62E6" w:rsidRPr="00DC7A87" w:rsidRDefault="00AB62E6" w:rsidP="00AB62E6">
      <w:pPr>
        <w:spacing w:before="60"/>
        <w:ind w:firstLine="709"/>
        <w:rPr>
          <w:sz w:val="24"/>
          <w:szCs w:val="24"/>
          <w:lang w:eastAsia="ru-RU"/>
        </w:rPr>
      </w:pPr>
      <w:r w:rsidRPr="00DC7A87">
        <w:rPr>
          <w:sz w:val="24"/>
          <w:szCs w:val="24"/>
          <w:lang w:eastAsia="ru-RU"/>
        </w:rPr>
        <w:t>2.9.</w:t>
      </w:r>
      <w:r w:rsidR="0025506B">
        <w:rPr>
          <w:sz w:val="24"/>
          <w:szCs w:val="24"/>
          <w:lang w:eastAsia="ru-RU"/>
        </w:rPr>
        <w:t>7</w:t>
      </w:r>
      <w:r w:rsidRPr="00DC7A87">
        <w:rPr>
          <w:sz w:val="24"/>
          <w:szCs w:val="24"/>
          <w:lang w:eastAsia="ru-RU"/>
        </w:rPr>
        <w:t>.3. В лицензионном договоре должна быть указана территория, на которой допускается использование результата интеллектуальной деятельности или средства индивидуализации. Если территория, на которой допускается использование такого результата или такого средства, в договоре не указана, лицензиат вправе осуществлять их использование на всей территории РФ.</w:t>
      </w:r>
    </w:p>
    <w:p w:rsidR="00AB62E6" w:rsidRPr="00DC7A87" w:rsidRDefault="00AB62E6" w:rsidP="00AB62E6">
      <w:pPr>
        <w:spacing w:before="60"/>
        <w:ind w:firstLine="709"/>
        <w:rPr>
          <w:sz w:val="24"/>
          <w:szCs w:val="24"/>
          <w:lang w:eastAsia="ru-RU"/>
        </w:rPr>
      </w:pPr>
      <w:r w:rsidRPr="00DC7A87">
        <w:rPr>
          <w:sz w:val="24"/>
          <w:szCs w:val="24"/>
          <w:lang w:eastAsia="ru-RU"/>
        </w:rPr>
        <w:t>2.9.</w:t>
      </w:r>
      <w:r w:rsidR="0025506B">
        <w:rPr>
          <w:sz w:val="24"/>
          <w:szCs w:val="24"/>
          <w:lang w:eastAsia="ru-RU"/>
        </w:rPr>
        <w:t>7</w:t>
      </w:r>
      <w:r w:rsidRPr="00DC7A87">
        <w:rPr>
          <w:sz w:val="24"/>
          <w:szCs w:val="24"/>
          <w:lang w:eastAsia="ru-RU"/>
        </w:rPr>
        <w:t>.4. Срок, на который заключается лицензионный договор, не может превышать срок действия исключительного права на результат интеллектуальной деятельности или на средство индивидуализации.</w:t>
      </w:r>
    </w:p>
    <w:p w:rsidR="00AB62E6" w:rsidRPr="00DC7A87" w:rsidRDefault="00AB62E6" w:rsidP="00D14492">
      <w:pPr>
        <w:ind w:firstLine="709"/>
        <w:rPr>
          <w:sz w:val="24"/>
          <w:szCs w:val="24"/>
          <w:lang w:eastAsia="ru-RU"/>
        </w:rPr>
      </w:pPr>
      <w:r w:rsidRPr="00DC7A87">
        <w:rPr>
          <w:sz w:val="24"/>
          <w:szCs w:val="24"/>
          <w:lang w:eastAsia="ru-RU"/>
        </w:rPr>
        <w:t xml:space="preserve">В случае, когда в лицензионном договоре срок его действия не определен, договор считается заключенным на </w:t>
      </w:r>
      <w:r w:rsidR="00B64D7C" w:rsidRPr="00B64D7C">
        <w:rPr>
          <w:sz w:val="24"/>
          <w:szCs w:val="24"/>
          <w:lang w:eastAsia="ru-RU"/>
        </w:rPr>
        <w:t>5</w:t>
      </w:r>
      <w:r w:rsidRPr="00DC7A87">
        <w:rPr>
          <w:sz w:val="24"/>
          <w:szCs w:val="24"/>
          <w:lang w:eastAsia="ru-RU"/>
        </w:rPr>
        <w:t xml:space="preserve"> лет, если </w:t>
      </w:r>
      <w:r w:rsidR="002267F7">
        <w:rPr>
          <w:sz w:val="24"/>
          <w:szCs w:val="24"/>
          <w:lang w:eastAsia="ru-RU"/>
        </w:rPr>
        <w:t xml:space="preserve">ГК РФ </w:t>
      </w:r>
      <w:r w:rsidR="002267F7" w:rsidRPr="002267F7">
        <w:rPr>
          <w:sz w:val="24"/>
          <w:szCs w:val="24"/>
          <w:lang w:eastAsia="ru-RU"/>
        </w:rPr>
        <w:t>[10]</w:t>
      </w:r>
      <w:r w:rsidRPr="00DC7A87">
        <w:rPr>
          <w:sz w:val="24"/>
          <w:szCs w:val="24"/>
          <w:lang w:eastAsia="ru-RU"/>
        </w:rPr>
        <w:t xml:space="preserve"> не предусмотрено иное.</w:t>
      </w:r>
    </w:p>
    <w:p w:rsidR="00AB62E6" w:rsidRPr="00DC7A87" w:rsidRDefault="00AB62E6" w:rsidP="00D14492">
      <w:pPr>
        <w:ind w:firstLine="709"/>
        <w:rPr>
          <w:sz w:val="24"/>
          <w:szCs w:val="24"/>
          <w:lang w:eastAsia="ru-RU"/>
        </w:rPr>
      </w:pPr>
      <w:r w:rsidRPr="00DC7A87">
        <w:rPr>
          <w:sz w:val="24"/>
          <w:szCs w:val="24"/>
          <w:lang w:eastAsia="ru-RU"/>
        </w:rPr>
        <w:t>В случае прекращения исключительного права лицензионный договор прекращается.</w:t>
      </w:r>
    </w:p>
    <w:p w:rsidR="00AB62E6" w:rsidRPr="00DC7A87" w:rsidRDefault="00AB62E6" w:rsidP="00AB62E6">
      <w:pPr>
        <w:spacing w:before="60"/>
        <w:ind w:firstLine="709"/>
        <w:rPr>
          <w:sz w:val="24"/>
          <w:szCs w:val="24"/>
          <w:lang w:eastAsia="ru-RU"/>
        </w:rPr>
      </w:pPr>
      <w:r w:rsidRPr="00DC7A87">
        <w:rPr>
          <w:sz w:val="24"/>
          <w:szCs w:val="24"/>
          <w:lang w:eastAsia="ru-RU"/>
        </w:rPr>
        <w:t>2.9.</w:t>
      </w:r>
      <w:r w:rsidR="0025506B">
        <w:rPr>
          <w:sz w:val="24"/>
          <w:szCs w:val="24"/>
          <w:lang w:eastAsia="ru-RU"/>
        </w:rPr>
        <w:t>7</w:t>
      </w:r>
      <w:r w:rsidRPr="00DC7A87">
        <w:rPr>
          <w:sz w:val="24"/>
          <w:szCs w:val="24"/>
          <w:lang w:eastAsia="ru-RU"/>
        </w:rPr>
        <w:t>.5. По лицензионному договору лицензиат обязуется уплатить лицензиару обусловленное договором вознаграждение, если договором не предусмотрено иное.</w:t>
      </w:r>
    </w:p>
    <w:p w:rsidR="00AB62E6" w:rsidRPr="00DC7A87" w:rsidRDefault="00AB62E6" w:rsidP="00D14492">
      <w:pPr>
        <w:ind w:firstLine="709"/>
        <w:rPr>
          <w:sz w:val="24"/>
          <w:szCs w:val="24"/>
          <w:lang w:eastAsia="ru-RU"/>
        </w:rPr>
      </w:pPr>
      <w:r w:rsidRPr="00DC7A87">
        <w:rPr>
          <w:sz w:val="24"/>
          <w:szCs w:val="24"/>
          <w:lang w:eastAsia="ru-RU"/>
        </w:rPr>
        <w:t>При отсутствии в возмездном лицензионном договоре условия о размере вознаграждения или порядке его определения договор считается незаключенным.</w:t>
      </w:r>
    </w:p>
    <w:p w:rsidR="00AB62E6" w:rsidRPr="00DC7A87" w:rsidRDefault="00AB62E6" w:rsidP="00D14492">
      <w:pPr>
        <w:ind w:firstLine="709"/>
        <w:rPr>
          <w:sz w:val="24"/>
          <w:szCs w:val="24"/>
          <w:lang w:eastAsia="ru-RU"/>
        </w:rPr>
      </w:pPr>
      <w:r w:rsidRPr="00DC7A87">
        <w:rPr>
          <w:sz w:val="24"/>
          <w:szCs w:val="24"/>
          <w:lang w:eastAsia="ru-RU"/>
        </w:rPr>
        <w:t>Выплата вознаграждения по лицензионному договору может быть предусмотрена в форме фиксированных разовых или периодических платежей, процентных отчислений от дохода (выручки) либо в иной форме.</w:t>
      </w:r>
    </w:p>
    <w:p w:rsidR="00AB62E6" w:rsidRPr="00DC7A87" w:rsidRDefault="00AB62E6" w:rsidP="00AB62E6">
      <w:pPr>
        <w:spacing w:before="60"/>
        <w:ind w:firstLine="709"/>
        <w:rPr>
          <w:sz w:val="24"/>
          <w:szCs w:val="24"/>
          <w:lang w:eastAsia="ru-RU"/>
        </w:rPr>
      </w:pPr>
      <w:r w:rsidRPr="00DC7A87">
        <w:rPr>
          <w:sz w:val="24"/>
          <w:szCs w:val="24"/>
          <w:lang w:eastAsia="ru-RU"/>
        </w:rPr>
        <w:t>2.9.</w:t>
      </w:r>
      <w:r w:rsidR="0025506B">
        <w:rPr>
          <w:sz w:val="24"/>
          <w:szCs w:val="24"/>
          <w:lang w:eastAsia="ru-RU"/>
        </w:rPr>
        <w:t>7</w:t>
      </w:r>
      <w:r w:rsidRPr="00DC7A87">
        <w:rPr>
          <w:sz w:val="24"/>
          <w:szCs w:val="24"/>
          <w:lang w:eastAsia="ru-RU"/>
        </w:rPr>
        <w:t>.</w:t>
      </w:r>
      <w:r w:rsidR="0025506B">
        <w:rPr>
          <w:sz w:val="24"/>
          <w:szCs w:val="24"/>
          <w:lang w:eastAsia="ru-RU"/>
        </w:rPr>
        <w:t>6</w:t>
      </w:r>
      <w:r w:rsidRPr="00DC7A87">
        <w:rPr>
          <w:sz w:val="24"/>
          <w:szCs w:val="24"/>
          <w:lang w:eastAsia="ru-RU"/>
        </w:rPr>
        <w:t xml:space="preserve">. Не допускается безвозмездное предоставление права использования результата интеллектуальной деятельности или средства индивидуализации в отношениях между коммерческими организациями на территории всего мира и на весь срок действия исключительного права на условиях исключительной лицензии, если </w:t>
      </w:r>
      <w:r w:rsidR="002267F7">
        <w:rPr>
          <w:sz w:val="24"/>
          <w:szCs w:val="24"/>
          <w:lang w:eastAsia="ru-RU"/>
        </w:rPr>
        <w:t xml:space="preserve">ГК РФ </w:t>
      </w:r>
      <w:r w:rsidR="002267F7" w:rsidRPr="002267F7">
        <w:rPr>
          <w:sz w:val="24"/>
          <w:szCs w:val="24"/>
          <w:lang w:eastAsia="ru-RU"/>
        </w:rPr>
        <w:t>[10]</w:t>
      </w:r>
      <w:r w:rsidR="002267F7">
        <w:rPr>
          <w:sz w:val="24"/>
          <w:szCs w:val="24"/>
          <w:lang w:eastAsia="ru-RU"/>
        </w:rPr>
        <w:t xml:space="preserve"> не </w:t>
      </w:r>
      <w:r w:rsidRPr="00DC7A87">
        <w:rPr>
          <w:sz w:val="24"/>
          <w:szCs w:val="24"/>
          <w:lang w:eastAsia="ru-RU"/>
        </w:rPr>
        <w:t>установлено иное.</w:t>
      </w:r>
    </w:p>
    <w:p w:rsidR="00AB62E6" w:rsidRPr="00DC7A87" w:rsidRDefault="00AB62E6" w:rsidP="00AB62E6">
      <w:pPr>
        <w:spacing w:before="60"/>
        <w:ind w:firstLine="709"/>
        <w:rPr>
          <w:sz w:val="24"/>
          <w:szCs w:val="24"/>
          <w:lang w:eastAsia="ru-RU"/>
        </w:rPr>
      </w:pPr>
      <w:r w:rsidRPr="00DC7A87">
        <w:rPr>
          <w:sz w:val="24"/>
          <w:szCs w:val="24"/>
          <w:lang w:eastAsia="ru-RU"/>
        </w:rPr>
        <w:t>2.9.</w:t>
      </w:r>
      <w:r w:rsidR="0025506B">
        <w:rPr>
          <w:sz w:val="24"/>
          <w:szCs w:val="24"/>
          <w:lang w:eastAsia="ru-RU"/>
        </w:rPr>
        <w:t>7</w:t>
      </w:r>
      <w:r w:rsidRPr="00DC7A87">
        <w:rPr>
          <w:sz w:val="24"/>
          <w:szCs w:val="24"/>
          <w:lang w:eastAsia="ru-RU"/>
        </w:rPr>
        <w:t>.</w:t>
      </w:r>
      <w:r w:rsidR="0025506B">
        <w:rPr>
          <w:sz w:val="24"/>
          <w:szCs w:val="24"/>
          <w:lang w:eastAsia="ru-RU"/>
        </w:rPr>
        <w:t>7</w:t>
      </w:r>
      <w:r w:rsidRPr="00DC7A87">
        <w:rPr>
          <w:sz w:val="24"/>
          <w:szCs w:val="24"/>
          <w:lang w:eastAsia="ru-RU"/>
        </w:rPr>
        <w:t>. Лицензионный договор должен предусматривать:</w:t>
      </w:r>
    </w:p>
    <w:p w:rsidR="00AB62E6" w:rsidRPr="00DC7A87" w:rsidRDefault="00AB62E6" w:rsidP="00065109">
      <w:pPr>
        <w:pStyle w:val="a4"/>
        <w:numPr>
          <w:ilvl w:val="0"/>
          <w:numId w:val="29"/>
        </w:numPr>
        <w:ind w:hanging="357"/>
        <w:contextualSpacing w:val="0"/>
        <w:rPr>
          <w:sz w:val="24"/>
          <w:szCs w:val="24"/>
          <w:lang w:eastAsia="ru-RU"/>
        </w:rPr>
      </w:pPr>
      <w:r w:rsidRPr="00DC7A87">
        <w:rPr>
          <w:sz w:val="24"/>
          <w:szCs w:val="24"/>
          <w:lang w:eastAsia="ru-RU"/>
        </w:rPr>
        <w:t>предмет договора путем указания на результат интеллектуальной деятельности или на средство индивидуализации, право использования которых предоставляется по договору, с указанием в соответствующих случаях номера документа, удостоверяющего исключительное право на такой результат или на такое средство (патент, свидетельство);</w:t>
      </w:r>
    </w:p>
    <w:p w:rsidR="00AB62E6" w:rsidRPr="00DC7A87" w:rsidRDefault="00AB62E6" w:rsidP="00065109">
      <w:pPr>
        <w:pStyle w:val="a4"/>
        <w:numPr>
          <w:ilvl w:val="0"/>
          <w:numId w:val="29"/>
        </w:numPr>
        <w:ind w:hanging="357"/>
        <w:contextualSpacing w:val="0"/>
        <w:rPr>
          <w:sz w:val="24"/>
          <w:szCs w:val="24"/>
          <w:lang w:eastAsia="ru-RU"/>
        </w:rPr>
      </w:pPr>
      <w:r w:rsidRPr="00DC7A87">
        <w:rPr>
          <w:sz w:val="24"/>
          <w:szCs w:val="24"/>
          <w:lang w:eastAsia="ru-RU"/>
        </w:rPr>
        <w:t>способы использования результата интеллектуальной деятельности или средства индивидуализации.</w:t>
      </w:r>
    </w:p>
    <w:p w:rsidR="00AB62E6" w:rsidRPr="00DC7A87" w:rsidRDefault="00AB62E6" w:rsidP="00AB62E6">
      <w:pPr>
        <w:spacing w:before="60"/>
        <w:ind w:firstLine="709"/>
        <w:rPr>
          <w:sz w:val="24"/>
          <w:szCs w:val="24"/>
          <w:lang w:eastAsia="ru-RU"/>
        </w:rPr>
      </w:pPr>
      <w:r w:rsidRPr="00DC7A87">
        <w:rPr>
          <w:sz w:val="24"/>
          <w:szCs w:val="24"/>
          <w:lang w:eastAsia="ru-RU"/>
        </w:rPr>
        <w:lastRenderedPageBreak/>
        <w:t>2.9.</w:t>
      </w:r>
      <w:r w:rsidR="0025506B">
        <w:rPr>
          <w:sz w:val="24"/>
          <w:szCs w:val="24"/>
          <w:lang w:eastAsia="ru-RU"/>
        </w:rPr>
        <w:t>7</w:t>
      </w:r>
      <w:r w:rsidRPr="00DC7A87">
        <w:rPr>
          <w:sz w:val="24"/>
          <w:szCs w:val="24"/>
          <w:lang w:eastAsia="ru-RU"/>
        </w:rPr>
        <w:t>.</w:t>
      </w:r>
      <w:r w:rsidR="0025506B">
        <w:rPr>
          <w:sz w:val="24"/>
          <w:szCs w:val="24"/>
          <w:lang w:eastAsia="ru-RU"/>
        </w:rPr>
        <w:t>8</w:t>
      </w:r>
      <w:r w:rsidRPr="00DC7A87">
        <w:rPr>
          <w:sz w:val="24"/>
          <w:szCs w:val="24"/>
          <w:lang w:eastAsia="ru-RU"/>
        </w:rPr>
        <w:t>. Переход исключительного права на результат интеллектуальной деятельности или на средство индивидуализации к новому правообладателю не является основанием для изменения или расторжения лицензионного договора, заключенного предшествующим правообладателем.</w:t>
      </w:r>
    </w:p>
    <w:p w:rsidR="00AB62E6" w:rsidRPr="00DC7A87" w:rsidRDefault="00AB62E6" w:rsidP="0019371E">
      <w:pPr>
        <w:spacing w:before="120"/>
        <w:ind w:firstLine="709"/>
        <w:rPr>
          <w:sz w:val="24"/>
          <w:szCs w:val="24"/>
          <w:lang w:eastAsia="ru-RU"/>
        </w:rPr>
      </w:pPr>
      <w:r w:rsidRPr="00DC7A87">
        <w:rPr>
          <w:b/>
          <w:sz w:val="24"/>
          <w:szCs w:val="24"/>
          <w:lang w:eastAsia="ru-RU"/>
        </w:rPr>
        <w:t>2.9.</w:t>
      </w:r>
      <w:r w:rsidR="0025506B">
        <w:rPr>
          <w:b/>
          <w:sz w:val="24"/>
          <w:szCs w:val="24"/>
          <w:lang w:eastAsia="ru-RU"/>
        </w:rPr>
        <w:t>8</w:t>
      </w:r>
      <w:r w:rsidRPr="00DC7A87">
        <w:rPr>
          <w:b/>
          <w:sz w:val="24"/>
          <w:szCs w:val="24"/>
          <w:lang w:eastAsia="ru-RU"/>
        </w:rPr>
        <w:t xml:space="preserve">. </w:t>
      </w:r>
      <w:r w:rsidRPr="00DC7A87">
        <w:rPr>
          <w:sz w:val="24"/>
          <w:szCs w:val="24"/>
          <w:lang w:eastAsia="ru-RU"/>
        </w:rPr>
        <w:t xml:space="preserve">Виды лицензионных договоров (ст. 1236 </w:t>
      </w:r>
      <w:r w:rsidRPr="00DC7A87">
        <w:rPr>
          <w:rFonts w:eastAsia="Times New Roman" w:cs="Arial"/>
          <w:color w:val="000000"/>
          <w:sz w:val="24"/>
          <w:szCs w:val="24"/>
          <w:lang w:eastAsia="ru-RU"/>
        </w:rPr>
        <w:t>[10])</w:t>
      </w:r>
      <w:r w:rsidRPr="00DC7A87">
        <w:rPr>
          <w:sz w:val="24"/>
          <w:szCs w:val="24"/>
          <w:lang w:eastAsia="ru-RU"/>
        </w:rPr>
        <w:t>.</w:t>
      </w:r>
    </w:p>
    <w:p w:rsidR="00AB62E6" w:rsidRPr="00DC7A87" w:rsidRDefault="00AB62E6" w:rsidP="00AB62E6">
      <w:pPr>
        <w:spacing w:before="60"/>
        <w:ind w:firstLine="709"/>
        <w:rPr>
          <w:sz w:val="24"/>
          <w:szCs w:val="24"/>
          <w:lang w:eastAsia="ru-RU"/>
        </w:rPr>
      </w:pPr>
      <w:r w:rsidRPr="00DC7A87">
        <w:rPr>
          <w:sz w:val="24"/>
          <w:szCs w:val="24"/>
          <w:lang w:eastAsia="ru-RU"/>
        </w:rPr>
        <w:t>2.9.</w:t>
      </w:r>
      <w:r w:rsidR="0025506B">
        <w:rPr>
          <w:sz w:val="24"/>
          <w:szCs w:val="24"/>
          <w:lang w:eastAsia="ru-RU"/>
        </w:rPr>
        <w:t>8</w:t>
      </w:r>
      <w:r w:rsidRPr="00DC7A87">
        <w:rPr>
          <w:sz w:val="24"/>
          <w:szCs w:val="24"/>
          <w:lang w:eastAsia="ru-RU"/>
        </w:rPr>
        <w:t>.1. Лицензионный договор может предусматривать:</w:t>
      </w:r>
    </w:p>
    <w:p w:rsidR="00AB62E6" w:rsidRPr="00DC7A87" w:rsidRDefault="00AB62E6" w:rsidP="00065109">
      <w:pPr>
        <w:pStyle w:val="a4"/>
        <w:numPr>
          <w:ilvl w:val="0"/>
          <w:numId w:val="30"/>
        </w:numPr>
        <w:ind w:hanging="357"/>
        <w:contextualSpacing w:val="0"/>
        <w:rPr>
          <w:sz w:val="24"/>
          <w:szCs w:val="24"/>
          <w:lang w:eastAsia="ru-RU"/>
        </w:rPr>
      </w:pPr>
      <w:r w:rsidRPr="00DC7A87">
        <w:rPr>
          <w:sz w:val="24"/>
          <w:szCs w:val="24"/>
          <w:lang w:eastAsia="ru-RU"/>
        </w:rPr>
        <w:t>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(простая (неисключительная) лицензия);</w:t>
      </w:r>
    </w:p>
    <w:p w:rsidR="00AB62E6" w:rsidRPr="00DC7A87" w:rsidRDefault="00AB62E6" w:rsidP="00065109">
      <w:pPr>
        <w:pStyle w:val="a4"/>
        <w:numPr>
          <w:ilvl w:val="0"/>
          <w:numId w:val="30"/>
        </w:numPr>
        <w:ind w:hanging="357"/>
        <w:contextualSpacing w:val="0"/>
        <w:rPr>
          <w:sz w:val="24"/>
          <w:szCs w:val="24"/>
          <w:lang w:eastAsia="ru-RU"/>
        </w:rPr>
      </w:pPr>
      <w:r w:rsidRPr="00DC7A87">
        <w:rPr>
          <w:sz w:val="24"/>
          <w:szCs w:val="24"/>
          <w:lang w:eastAsia="ru-RU"/>
        </w:rPr>
        <w:t>предоставление лицензиату права использования результата интеллектуальной деятельности или средства индивидуализации без сохранения за лицензиаром права выдачи лицензий другим лицам (исключительная лицензия).</w:t>
      </w:r>
    </w:p>
    <w:p w:rsidR="00AB62E6" w:rsidRPr="00DC7A87" w:rsidRDefault="00AB62E6" w:rsidP="00DC7A87">
      <w:pPr>
        <w:ind w:firstLine="709"/>
        <w:rPr>
          <w:sz w:val="24"/>
          <w:szCs w:val="24"/>
          <w:lang w:eastAsia="ru-RU"/>
        </w:rPr>
      </w:pPr>
      <w:r w:rsidRPr="00DC7A87">
        <w:rPr>
          <w:sz w:val="24"/>
          <w:szCs w:val="24"/>
          <w:lang w:eastAsia="ru-RU"/>
        </w:rPr>
        <w:t>Лицензиар не вправе сам использовать результат интеллектуальной деятельности или средство индивидуализации в тех пределах, в которых право использования такого результата или такого средства индивидуализации предоставлено лицензиату по договору на условиях исключительной лицензии, если этим договором не предусмотрено иное.</w:t>
      </w:r>
    </w:p>
    <w:p w:rsidR="00AB62E6" w:rsidRPr="00DC7A87" w:rsidRDefault="00AB62E6" w:rsidP="00AB62E6">
      <w:pPr>
        <w:spacing w:before="60"/>
        <w:ind w:firstLine="709"/>
        <w:rPr>
          <w:sz w:val="24"/>
          <w:szCs w:val="24"/>
          <w:lang w:eastAsia="ru-RU"/>
        </w:rPr>
      </w:pPr>
      <w:r w:rsidRPr="00DC7A87">
        <w:rPr>
          <w:sz w:val="24"/>
          <w:szCs w:val="24"/>
          <w:lang w:eastAsia="ru-RU"/>
        </w:rPr>
        <w:t>2.9.</w:t>
      </w:r>
      <w:r w:rsidR="0025506B">
        <w:rPr>
          <w:sz w:val="24"/>
          <w:szCs w:val="24"/>
          <w:lang w:eastAsia="ru-RU"/>
        </w:rPr>
        <w:t>8</w:t>
      </w:r>
      <w:r w:rsidRPr="00DC7A87">
        <w:rPr>
          <w:sz w:val="24"/>
          <w:szCs w:val="24"/>
          <w:lang w:eastAsia="ru-RU"/>
        </w:rPr>
        <w:t>.2. Если лицензионным договором не предусмотрено иное, лицензия предполагается простой (неисключительной).</w:t>
      </w:r>
    </w:p>
    <w:p w:rsidR="00AB62E6" w:rsidRPr="00DC7A87" w:rsidRDefault="00AB62E6" w:rsidP="00AB62E6">
      <w:pPr>
        <w:spacing w:before="60"/>
        <w:ind w:firstLine="709"/>
        <w:rPr>
          <w:sz w:val="24"/>
          <w:szCs w:val="24"/>
          <w:lang w:eastAsia="ru-RU"/>
        </w:rPr>
      </w:pPr>
      <w:r w:rsidRPr="00DC7A87">
        <w:rPr>
          <w:sz w:val="24"/>
          <w:szCs w:val="24"/>
          <w:lang w:eastAsia="ru-RU"/>
        </w:rPr>
        <w:t>2.9.</w:t>
      </w:r>
      <w:r w:rsidR="0025506B">
        <w:rPr>
          <w:sz w:val="24"/>
          <w:szCs w:val="24"/>
          <w:lang w:eastAsia="ru-RU"/>
        </w:rPr>
        <w:t>8</w:t>
      </w:r>
      <w:r w:rsidRPr="00DC7A87">
        <w:rPr>
          <w:sz w:val="24"/>
          <w:szCs w:val="24"/>
          <w:lang w:eastAsia="ru-RU"/>
        </w:rPr>
        <w:t xml:space="preserve">.3. </w:t>
      </w:r>
      <w:r w:rsidR="008E7A51" w:rsidRPr="00577197">
        <w:rPr>
          <w:sz w:val="24"/>
          <w:szCs w:val="24"/>
          <w:lang w:eastAsia="ru-RU"/>
        </w:rPr>
        <w:t xml:space="preserve">В одном лицензионном договоре в отношении различных способов использования результата интеллектуальной деятельности или средства индивидуализации могут содержаться условия, предусмотренные </w:t>
      </w:r>
      <w:r w:rsidR="008E7A51">
        <w:rPr>
          <w:sz w:val="24"/>
          <w:szCs w:val="24"/>
          <w:lang w:eastAsia="ru-RU"/>
        </w:rPr>
        <w:t>п</w:t>
      </w:r>
      <w:r w:rsidR="008E7A51" w:rsidRPr="008E7A51">
        <w:rPr>
          <w:sz w:val="24"/>
          <w:szCs w:val="24"/>
          <w:lang w:eastAsia="ru-RU"/>
        </w:rPr>
        <w:t>.</w:t>
      </w:r>
      <w:r w:rsidR="008E7A51">
        <w:rPr>
          <w:sz w:val="24"/>
          <w:szCs w:val="24"/>
          <w:lang w:val="en-US" w:eastAsia="ru-RU"/>
        </w:rPr>
        <w:t> </w:t>
      </w:r>
      <w:r w:rsidR="008E7A51">
        <w:rPr>
          <w:sz w:val="24"/>
          <w:szCs w:val="24"/>
          <w:lang w:eastAsia="ru-RU"/>
        </w:rPr>
        <w:t xml:space="preserve"> 14.9.8.1 </w:t>
      </w:r>
      <w:r w:rsidR="008E7A51" w:rsidRPr="00577197">
        <w:rPr>
          <w:sz w:val="24"/>
          <w:szCs w:val="24"/>
          <w:lang w:eastAsia="ru-RU"/>
        </w:rPr>
        <w:t>для лицензионных договоров разных видов</w:t>
      </w:r>
      <w:r w:rsidRPr="00DC7A87">
        <w:rPr>
          <w:sz w:val="24"/>
          <w:szCs w:val="24"/>
          <w:lang w:eastAsia="ru-RU"/>
        </w:rPr>
        <w:t>.</w:t>
      </w:r>
    </w:p>
    <w:p w:rsidR="00AB62E6" w:rsidRPr="00DC7A87" w:rsidRDefault="00AB62E6" w:rsidP="0019371E">
      <w:pPr>
        <w:spacing w:before="120"/>
        <w:ind w:firstLine="709"/>
        <w:rPr>
          <w:sz w:val="24"/>
          <w:szCs w:val="24"/>
          <w:lang w:eastAsia="ru-RU"/>
        </w:rPr>
      </w:pPr>
      <w:r w:rsidRPr="00DC7A87">
        <w:rPr>
          <w:b/>
          <w:sz w:val="24"/>
          <w:szCs w:val="24"/>
          <w:lang w:eastAsia="ru-RU"/>
        </w:rPr>
        <w:t>2.9.</w:t>
      </w:r>
      <w:r w:rsidR="0025506B">
        <w:rPr>
          <w:b/>
          <w:sz w:val="24"/>
          <w:szCs w:val="24"/>
          <w:lang w:eastAsia="ru-RU"/>
        </w:rPr>
        <w:t>9</w:t>
      </w:r>
      <w:r w:rsidRPr="00DC7A87">
        <w:rPr>
          <w:b/>
          <w:sz w:val="24"/>
          <w:szCs w:val="24"/>
          <w:lang w:eastAsia="ru-RU"/>
        </w:rPr>
        <w:t xml:space="preserve">. </w:t>
      </w:r>
      <w:r w:rsidRPr="00DC7A87">
        <w:rPr>
          <w:sz w:val="24"/>
          <w:szCs w:val="24"/>
          <w:lang w:eastAsia="ru-RU"/>
        </w:rPr>
        <w:t xml:space="preserve">Объекты авторских прав (ст. 1259 </w:t>
      </w:r>
      <w:r w:rsidRPr="00DC7A87">
        <w:rPr>
          <w:rFonts w:eastAsia="Times New Roman" w:cs="Arial"/>
          <w:color w:val="000000"/>
          <w:sz w:val="24"/>
          <w:szCs w:val="24"/>
          <w:lang w:eastAsia="ru-RU"/>
        </w:rPr>
        <w:t>[10])</w:t>
      </w:r>
    </w:p>
    <w:p w:rsidR="00AB62E6" w:rsidRPr="00DC7A87" w:rsidRDefault="00AB62E6" w:rsidP="00AB62E6">
      <w:pPr>
        <w:spacing w:before="60"/>
        <w:ind w:firstLine="709"/>
        <w:rPr>
          <w:sz w:val="24"/>
          <w:szCs w:val="24"/>
          <w:lang w:eastAsia="ru-RU"/>
        </w:rPr>
      </w:pPr>
      <w:r w:rsidRPr="00DC7A87">
        <w:rPr>
          <w:sz w:val="24"/>
          <w:szCs w:val="24"/>
          <w:lang w:eastAsia="ru-RU"/>
        </w:rPr>
        <w:t>2.9.</w:t>
      </w:r>
      <w:r w:rsidR="0025506B">
        <w:rPr>
          <w:sz w:val="24"/>
          <w:szCs w:val="24"/>
          <w:lang w:eastAsia="ru-RU"/>
        </w:rPr>
        <w:t>9</w:t>
      </w:r>
      <w:r w:rsidRPr="00DC7A87">
        <w:rPr>
          <w:sz w:val="24"/>
          <w:szCs w:val="24"/>
          <w:lang w:eastAsia="ru-RU"/>
        </w:rPr>
        <w:t>.1. Объектами авторских прав являются произведения науки, литературы и искусства независимо от достоинств и назначения произведения, а также от способа его выражения:</w:t>
      </w:r>
    </w:p>
    <w:p w:rsidR="00AB62E6" w:rsidRPr="00DC7A87" w:rsidRDefault="00AB62E6" w:rsidP="00065109">
      <w:pPr>
        <w:pStyle w:val="a4"/>
        <w:numPr>
          <w:ilvl w:val="0"/>
          <w:numId w:val="31"/>
        </w:numPr>
        <w:ind w:hanging="357"/>
        <w:contextualSpacing w:val="0"/>
        <w:rPr>
          <w:sz w:val="24"/>
          <w:szCs w:val="24"/>
          <w:lang w:eastAsia="ru-RU"/>
        </w:rPr>
      </w:pPr>
      <w:r w:rsidRPr="00DC7A87">
        <w:rPr>
          <w:sz w:val="24"/>
          <w:szCs w:val="24"/>
          <w:lang w:eastAsia="ru-RU"/>
        </w:rPr>
        <w:t>литературные произведения;</w:t>
      </w:r>
    </w:p>
    <w:p w:rsidR="00AB62E6" w:rsidRPr="00DC7A87" w:rsidRDefault="00AB62E6" w:rsidP="00065109">
      <w:pPr>
        <w:pStyle w:val="a4"/>
        <w:numPr>
          <w:ilvl w:val="0"/>
          <w:numId w:val="31"/>
        </w:numPr>
        <w:ind w:hanging="357"/>
        <w:contextualSpacing w:val="0"/>
        <w:rPr>
          <w:sz w:val="24"/>
          <w:szCs w:val="24"/>
          <w:lang w:eastAsia="ru-RU"/>
        </w:rPr>
      </w:pPr>
      <w:r w:rsidRPr="00DC7A87">
        <w:rPr>
          <w:sz w:val="24"/>
          <w:szCs w:val="24"/>
          <w:lang w:eastAsia="ru-RU"/>
        </w:rPr>
        <w:t>драматические и музыкально-драматические произведения, сценарные произведения;</w:t>
      </w:r>
    </w:p>
    <w:p w:rsidR="00AB62E6" w:rsidRPr="00DC7A87" w:rsidRDefault="00AB62E6" w:rsidP="00065109">
      <w:pPr>
        <w:pStyle w:val="a4"/>
        <w:numPr>
          <w:ilvl w:val="0"/>
          <w:numId w:val="31"/>
        </w:numPr>
        <w:ind w:hanging="357"/>
        <w:contextualSpacing w:val="0"/>
        <w:rPr>
          <w:sz w:val="24"/>
          <w:szCs w:val="24"/>
          <w:lang w:eastAsia="ru-RU"/>
        </w:rPr>
      </w:pPr>
      <w:r w:rsidRPr="00DC7A87">
        <w:rPr>
          <w:sz w:val="24"/>
          <w:szCs w:val="24"/>
          <w:lang w:eastAsia="ru-RU"/>
        </w:rPr>
        <w:t>хореографические произведения и пантомимы;</w:t>
      </w:r>
    </w:p>
    <w:p w:rsidR="00AB62E6" w:rsidRPr="00DC7A87" w:rsidRDefault="00AB62E6" w:rsidP="00065109">
      <w:pPr>
        <w:pStyle w:val="a4"/>
        <w:numPr>
          <w:ilvl w:val="0"/>
          <w:numId w:val="31"/>
        </w:numPr>
        <w:ind w:hanging="357"/>
        <w:contextualSpacing w:val="0"/>
        <w:rPr>
          <w:sz w:val="24"/>
          <w:szCs w:val="24"/>
          <w:lang w:eastAsia="ru-RU"/>
        </w:rPr>
      </w:pPr>
      <w:r w:rsidRPr="00DC7A87">
        <w:rPr>
          <w:sz w:val="24"/>
          <w:szCs w:val="24"/>
          <w:lang w:eastAsia="ru-RU"/>
        </w:rPr>
        <w:t>музыкальные произведения с текстом или без текста;</w:t>
      </w:r>
    </w:p>
    <w:p w:rsidR="00AB62E6" w:rsidRPr="00DC7A87" w:rsidRDefault="00AB62E6" w:rsidP="00065109">
      <w:pPr>
        <w:pStyle w:val="a4"/>
        <w:numPr>
          <w:ilvl w:val="0"/>
          <w:numId w:val="31"/>
        </w:numPr>
        <w:ind w:hanging="357"/>
        <w:contextualSpacing w:val="0"/>
        <w:rPr>
          <w:sz w:val="24"/>
          <w:szCs w:val="24"/>
          <w:lang w:eastAsia="ru-RU"/>
        </w:rPr>
      </w:pPr>
      <w:r w:rsidRPr="00DC7A87">
        <w:rPr>
          <w:sz w:val="24"/>
          <w:szCs w:val="24"/>
          <w:lang w:eastAsia="ru-RU"/>
        </w:rPr>
        <w:t>аудиовизуальные произведения;</w:t>
      </w:r>
    </w:p>
    <w:p w:rsidR="00AB62E6" w:rsidRPr="00DC7A87" w:rsidRDefault="00AB62E6" w:rsidP="00065109">
      <w:pPr>
        <w:pStyle w:val="a4"/>
        <w:numPr>
          <w:ilvl w:val="0"/>
          <w:numId w:val="31"/>
        </w:numPr>
        <w:ind w:hanging="357"/>
        <w:contextualSpacing w:val="0"/>
        <w:rPr>
          <w:sz w:val="24"/>
          <w:szCs w:val="24"/>
          <w:lang w:eastAsia="ru-RU"/>
        </w:rPr>
      </w:pPr>
      <w:r w:rsidRPr="00DC7A87">
        <w:rPr>
          <w:sz w:val="24"/>
          <w:szCs w:val="24"/>
          <w:lang w:eastAsia="ru-RU"/>
        </w:rPr>
        <w:t>произведения живописи, скульптуры, графики, дизайна, графические рассказы, комиксы и другие произведения изобразительного искусства;</w:t>
      </w:r>
    </w:p>
    <w:p w:rsidR="00AB62E6" w:rsidRPr="00DC7A87" w:rsidRDefault="00AB62E6" w:rsidP="00065109">
      <w:pPr>
        <w:pStyle w:val="a4"/>
        <w:numPr>
          <w:ilvl w:val="0"/>
          <w:numId w:val="31"/>
        </w:numPr>
        <w:ind w:hanging="357"/>
        <w:contextualSpacing w:val="0"/>
        <w:rPr>
          <w:sz w:val="24"/>
          <w:szCs w:val="24"/>
          <w:lang w:eastAsia="ru-RU"/>
        </w:rPr>
      </w:pPr>
      <w:r w:rsidRPr="00DC7A87">
        <w:rPr>
          <w:sz w:val="24"/>
          <w:szCs w:val="24"/>
          <w:lang w:eastAsia="ru-RU"/>
        </w:rPr>
        <w:t>произведения декоративно-прикладного и сценографического искусства;</w:t>
      </w:r>
    </w:p>
    <w:p w:rsidR="00AB62E6" w:rsidRPr="00DC7A87" w:rsidRDefault="00AB62E6" w:rsidP="00065109">
      <w:pPr>
        <w:pStyle w:val="a4"/>
        <w:numPr>
          <w:ilvl w:val="0"/>
          <w:numId w:val="31"/>
        </w:numPr>
        <w:ind w:hanging="357"/>
        <w:contextualSpacing w:val="0"/>
        <w:rPr>
          <w:sz w:val="24"/>
          <w:szCs w:val="24"/>
          <w:lang w:eastAsia="ru-RU"/>
        </w:rPr>
      </w:pPr>
      <w:r w:rsidRPr="00DC7A87">
        <w:rPr>
          <w:sz w:val="24"/>
          <w:szCs w:val="24"/>
          <w:lang w:eastAsia="ru-RU"/>
        </w:rPr>
        <w:t>произведения архитектуры, градостроительства и садово-паркового искусства, в т</w:t>
      </w:r>
      <w:r w:rsidR="00A91B32">
        <w:rPr>
          <w:sz w:val="24"/>
          <w:szCs w:val="24"/>
          <w:lang w:eastAsia="ru-RU"/>
        </w:rPr>
        <w:t>.ч.</w:t>
      </w:r>
      <w:r w:rsidRPr="00DC7A87">
        <w:rPr>
          <w:sz w:val="24"/>
          <w:szCs w:val="24"/>
          <w:lang w:eastAsia="ru-RU"/>
        </w:rPr>
        <w:t xml:space="preserve"> в виде проектов, чертежей, изображений и макетов;</w:t>
      </w:r>
    </w:p>
    <w:p w:rsidR="00AB62E6" w:rsidRPr="00DC7A87" w:rsidRDefault="00AB62E6" w:rsidP="00065109">
      <w:pPr>
        <w:pStyle w:val="a4"/>
        <w:numPr>
          <w:ilvl w:val="0"/>
          <w:numId w:val="31"/>
        </w:numPr>
        <w:ind w:hanging="357"/>
        <w:contextualSpacing w:val="0"/>
        <w:rPr>
          <w:sz w:val="24"/>
          <w:szCs w:val="24"/>
          <w:lang w:eastAsia="ru-RU"/>
        </w:rPr>
      </w:pPr>
      <w:r w:rsidRPr="00DC7A87">
        <w:rPr>
          <w:sz w:val="24"/>
          <w:szCs w:val="24"/>
          <w:lang w:eastAsia="ru-RU"/>
        </w:rPr>
        <w:t>фотографические произведения и произведения, полученные способами, аналогичными фотографии;</w:t>
      </w:r>
    </w:p>
    <w:p w:rsidR="00AB62E6" w:rsidRPr="00DC7A87" w:rsidRDefault="00AB62E6" w:rsidP="00065109">
      <w:pPr>
        <w:pStyle w:val="a4"/>
        <w:numPr>
          <w:ilvl w:val="0"/>
          <w:numId w:val="31"/>
        </w:numPr>
        <w:ind w:hanging="357"/>
        <w:contextualSpacing w:val="0"/>
        <w:rPr>
          <w:sz w:val="24"/>
          <w:szCs w:val="24"/>
          <w:lang w:eastAsia="ru-RU"/>
        </w:rPr>
      </w:pPr>
      <w:r w:rsidRPr="00DC7A87">
        <w:rPr>
          <w:sz w:val="24"/>
          <w:szCs w:val="24"/>
          <w:lang w:eastAsia="ru-RU"/>
        </w:rPr>
        <w:t>географические и другие карты, планы, эскизы и пластические произведения, относящиеся к географии и к другим наукам;</w:t>
      </w:r>
    </w:p>
    <w:p w:rsidR="00AB62E6" w:rsidRPr="00DC7A87" w:rsidRDefault="00AB62E6" w:rsidP="00065109">
      <w:pPr>
        <w:pStyle w:val="a4"/>
        <w:numPr>
          <w:ilvl w:val="0"/>
          <w:numId w:val="31"/>
        </w:numPr>
        <w:ind w:hanging="357"/>
        <w:contextualSpacing w:val="0"/>
        <w:rPr>
          <w:sz w:val="24"/>
          <w:szCs w:val="24"/>
          <w:lang w:eastAsia="ru-RU"/>
        </w:rPr>
      </w:pPr>
      <w:r w:rsidRPr="00DC7A87">
        <w:rPr>
          <w:sz w:val="24"/>
          <w:szCs w:val="24"/>
          <w:lang w:eastAsia="ru-RU"/>
        </w:rPr>
        <w:t>другие произведения.</w:t>
      </w:r>
    </w:p>
    <w:p w:rsidR="00AB62E6" w:rsidRPr="00DC7A87" w:rsidRDefault="00AB62E6" w:rsidP="00DC7A87">
      <w:pPr>
        <w:ind w:firstLine="709"/>
        <w:rPr>
          <w:sz w:val="24"/>
          <w:szCs w:val="24"/>
          <w:lang w:eastAsia="ru-RU"/>
        </w:rPr>
      </w:pPr>
      <w:r w:rsidRPr="00DC7A87">
        <w:rPr>
          <w:sz w:val="24"/>
          <w:szCs w:val="24"/>
          <w:lang w:eastAsia="ru-RU"/>
        </w:rPr>
        <w:t>К объектам авторских прав также относятся программы для ЭВМ, которые охраняются как литературные произведения.</w:t>
      </w:r>
    </w:p>
    <w:p w:rsidR="00AB62E6" w:rsidRPr="00DC7A87" w:rsidRDefault="00AB62E6" w:rsidP="00AB62E6">
      <w:pPr>
        <w:spacing w:before="60"/>
        <w:ind w:firstLine="709"/>
        <w:rPr>
          <w:sz w:val="24"/>
          <w:szCs w:val="24"/>
          <w:lang w:eastAsia="ru-RU"/>
        </w:rPr>
      </w:pPr>
      <w:r w:rsidRPr="00DC7A87">
        <w:rPr>
          <w:sz w:val="24"/>
          <w:szCs w:val="24"/>
          <w:lang w:eastAsia="ru-RU"/>
        </w:rPr>
        <w:t>2.9.</w:t>
      </w:r>
      <w:r w:rsidR="0025506B">
        <w:rPr>
          <w:sz w:val="24"/>
          <w:szCs w:val="24"/>
          <w:lang w:eastAsia="ru-RU"/>
        </w:rPr>
        <w:t>9</w:t>
      </w:r>
      <w:r w:rsidRPr="00DC7A87">
        <w:rPr>
          <w:sz w:val="24"/>
          <w:szCs w:val="24"/>
          <w:lang w:eastAsia="ru-RU"/>
        </w:rPr>
        <w:t>.2. К объектам авторских прав относятся:</w:t>
      </w:r>
    </w:p>
    <w:p w:rsidR="00AB62E6" w:rsidRPr="00DC7A87" w:rsidRDefault="00AB62E6" w:rsidP="00065109">
      <w:pPr>
        <w:pStyle w:val="a4"/>
        <w:numPr>
          <w:ilvl w:val="0"/>
          <w:numId w:val="31"/>
        </w:numPr>
        <w:ind w:hanging="357"/>
        <w:contextualSpacing w:val="0"/>
        <w:rPr>
          <w:sz w:val="24"/>
          <w:szCs w:val="24"/>
          <w:lang w:eastAsia="ru-RU"/>
        </w:rPr>
      </w:pPr>
      <w:r w:rsidRPr="00DC7A87">
        <w:rPr>
          <w:sz w:val="24"/>
          <w:szCs w:val="24"/>
          <w:lang w:eastAsia="ru-RU"/>
        </w:rPr>
        <w:t>производные произведения, то есть произведения, представляющие собой переработку другого произведения;</w:t>
      </w:r>
    </w:p>
    <w:p w:rsidR="00AB62E6" w:rsidRPr="00DC7A87" w:rsidRDefault="00AB62E6" w:rsidP="00065109">
      <w:pPr>
        <w:pStyle w:val="a4"/>
        <w:numPr>
          <w:ilvl w:val="0"/>
          <w:numId w:val="31"/>
        </w:numPr>
        <w:ind w:hanging="357"/>
        <w:contextualSpacing w:val="0"/>
        <w:rPr>
          <w:sz w:val="24"/>
          <w:szCs w:val="24"/>
          <w:lang w:eastAsia="ru-RU"/>
        </w:rPr>
      </w:pPr>
      <w:r w:rsidRPr="00DC7A87">
        <w:rPr>
          <w:sz w:val="24"/>
          <w:szCs w:val="24"/>
          <w:lang w:eastAsia="ru-RU"/>
        </w:rPr>
        <w:lastRenderedPageBreak/>
        <w:t>составные произведения, то есть произведения, представляющие собой по подбору или расположению материалов результат творческого труда.</w:t>
      </w:r>
    </w:p>
    <w:p w:rsidR="00AB62E6" w:rsidRPr="00DC7A87" w:rsidRDefault="00AB62E6" w:rsidP="00AB62E6">
      <w:pPr>
        <w:spacing w:before="60"/>
        <w:ind w:firstLine="709"/>
        <w:rPr>
          <w:sz w:val="24"/>
          <w:szCs w:val="24"/>
          <w:lang w:eastAsia="ru-RU"/>
        </w:rPr>
      </w:pPr>
      <w:r w:rsidRPr="00DC7A87">
        <w:rPr>
          <w:sz w:val="24"/>
          <w:szCs w:val="24"/>
          <w:lang w:eastAsia="ru-RU"/>
        </w:rPr>
        <w:t>2.9.</w:t>
      </w:r>
      <w:r w:rsidR="0025506B">
        <w:rPr>
          <w:sz w:val="24"/>
          <w:szCs w:val="24"/>
          <w:lang w:eastAsia="ru-RU"/>
        </w:rPr>
        <w:t>9</w:t>
      </w:r>
      <w:r w:rsidRPr="00DC7A87">
        <w:rPr>
          <w:sz w:val="24"/>
          <w:szCs w:val="24"/>
          <w:lang w:eastAsia="ru-RU"/>
        </w:rPr>
        <w:t>.3. Авторские права распространяются как на обнародованные, так и на необнародованные произведения, выраженные в какой-либо объективной форме, в т</w:t>
      </w:r>
      <w:r w:rsidR="00AA36A6">
        <w:rPr>
          <w:sz w:val="24"/>
          <w:szCs w:val="24"/>
          <w:lang w:eastAsia="ru-RU"/>
        </w:rPr>
        <w:t>.ч.</w:t>
      </w:r>
      <w:r w:rsidRPr="00DC7A87">
        <w:rPr>
          <w:sz w:val="24"/>
          <w:szCs w:val="24"/>
          <w:lang w:eastAsia="ru-RU"/>
        </w:rPr>
        <w:t xml:space="preserve"> в письменной, устной форме (в виде публичного произнесения, публичного исполнения и иной подобной форме), в форме изображения, в форме звуко- или видеозаписи, в объемно-пространственной форме.</w:t>
      </w:r>
    </w:p>
    <w:p w:rsidR="00AB62E6" w:rsidRPr="00DC7A87" w:rsidRDefault="00AB62E6" w:rsidP="00AB62E6">
      <w:pPr>
        <w:spacing w:before="60"/>
        <w:ind w:firstLine="709"/>
        <w:rPr>
          <w:sz w:val="24"/>
          <w:szCs w:val="24"/>
          <w:lang w:eastAsia="ru-RU"/>
        </w:rPr>
      </w:pPr>
      <w:r w:rsidRPr="00DC7A87">
        <w:rPr>
          <w:sz w:val="24"/>
          <w:szCs w:val="24"/>
          <w:lang w:eastAsia="ru-RU"/>
        </w:rPr>
        <w:t>2.9.</w:t>
      </w:r>
      <w:r w:rsidR="0025506B">
        <w:rPr>
          <w:sz w:val="24"/>
          <w:szCs w:val="24"/>
          <w:lang w:eastAsia="ru-RU"/>
        </w:rPr>
        <w:t>9</w:t>
      </w:r>
      <w:r w:rsidRPr="00DC7A87">
        <w:rPr>
          <w:sz w:val="24"/>
          <w:szCs w:val="24"/>
          <w:lang w:eastAsia="ru-RU"/>
        </w:rPr>
        <w:t>.4. Для возникновения, осуществления и защиты авторских прав не требуется регистрация произведения или соблюдение каких-либо иных формальностей.</w:t>
      </w:r>
    </w:p>
    <w:p w:rsidR="00AB62E6" w:rsidRPr="00DC7A87" w:rsidRDefault="00AB62E6" w:rsidP="00DC7A87">
      <w:pPr>
        <w:ind w:firstLine="709"/>
        <w:rPr>
          <w:sz w:val="24"/>
          <w:szCs w:val="24"/>
          <w:lang w:eastAsia="ru-RU"/>
        </w:rPr>
      </w:pPr>
      <w:r w:rsidRPr="00DC7A87">
        <w:rPr>
          <w:sz w:val="24"/>
          <w:szCs w:val="24"/>
          <w:lang w:eastAsia="ru-RU"/>
        </w:rPr>
        <w:t>В отношении программ для ЭВМ и баз данных возможна регистрация, осуществляемая по желанию правообладателя в соответствии с правилами ст</w:t>
      </w:r>
      <w:r w:rsidR="0019371E">
        <w:rPr>
          <w:sz w:val="24"/>
          <w:szCs w:val="24"/>
          <w:lang w:eastAsia="ru-RU"/>
        </w:rPr>
        <w:t>.</w:t>
      </w:r>
      <w:r w:rsidRPr="00DC7A87">
        <w:rPr>
          <w:sz w:val="24"/>
          <w:szCs w:val="24"/>
          <w:lang w:eastAsia="ru-RU"/>
        </w:rPr>
        <w:t xml:space="preserve"> 1262</w:t>
      </w:r>
      <w:r w:rsidR="0019371E">
        <w:rPr>
          <w:sz w:val="24"/>
          <w:szCs w:val="24"/>
          <w:lang w:eastAsia="ru-RU"/>
        </w:rPr>
        <w:br/>
        <w:t xml:space="preserve">ГК РФ </w:t>
      </w:r>
      <w:r w:rsidRPr="00DC7A87">
        <w:rPr>
          <w:sz w:val="24"/>
          <w:szCs w:val="24"/>
          <w:lang w:eastAsia="ru-RU"/>
        </w:rPr>
        <w:t>[10].</w:t>
      </w:r>
    </w:p>
    <w:p w:rsidR="00AB62E6" w:rsidRPr="00DC7A87" w:rsidRDefault="00AB62E6" w:rsidP="00AB62E6">
      <w:pPr>
        <w:spacing w:before="60"/>
        <w:ind w:firstLine="709"/>
        <w:rPr>
          <w:sz w:val="24"/>
          <w:szCs w:val="24"/>
          <w:lang w:eastAsia="ru-RU"/>
        </w:rPr>
      </w:pPr>
      <w:r w:rsidRPr="00DC7A87">
        <w:rPr>
          <w:sz w:val="24"/>
          <w:szCs w:val="24"/>
          <w:lang w:eastAsia="ru-RU"/>
        </w:rPr>
        <w:t>2.9.</w:t>
      </w:r>
      <w:r w:rsidR="0025506B">
        <w:rPr>
          <w:sz w:val="24"/>
          <w:szCs w:val="24"/>
          <w:lang w:eastAsia="ru-RU"/>
        </w:rPr>
        <w:t>9</w:t>
      </w:r>
      <w:r w:rsidRPr="00DC7A87">
        <w:rPr>
          <w:sz w:val="24"/>
          <w:szCs w:val="24"/>
          <w:lang w:eastAsia="ru-RU"/>
        </w:rPr>
        <w:t>.5. Авторские права не распространяются на идеи, концепции, принципы, методы, процессы, системы, способы, решения технических, организационных или иных задач, открытия, факты, языки программирования, геологическую информацию о недрах.</w:t>
      </w:r>
    </w:p>
    <w:p w:rsidR="00AB62E6" w:rsidRPr="00DC7A87" w:rsidRDefault="00AB62E6" w:rsidP="00AB62E6">
      <w:pPr>
        <w:spacing w:before="60"/>
        <w:ind w:firstLine="709"/>
        <w:rPr>
          <w:sz w:val="24"/>
          <w:szCs w:val="24"/>
          <w:lang w:eastAsia="ru-RU"/>
        </w:rPr>
      </w:pPr>
      <w:r w:rsidRPr="00DC7A87">
        <w:rPr>
          <w:sz w:val="24"/>
          <w:szCs w:val="24"/>
          <w:lang w:eastAsia="ru-RU"/>
        </w:rPr>
        <w:t>2.9.</w:t>
      </w:r>
      <w:r w:rsidR="0025506B">
        <w:rPr>
          <w:sz w:val="24"/>
          <w:szCs w:val="24"/>
          <w:lang w:eastAsia="ru-RU"/>
        </w:rPr>
        <w:t>9</w:t>
      </w:r>
      <w:r w:rsidRPr="00DC7A87">
        <w:rPr>
          <w:sz w:val="24"/>
          <w:szCs w:val="24"/>
          <w:lang w:eastAsia="ru-RU"/>
        </w:rPr>
        <w:t>.6. Не являются объектами авторских прав:</w:t>
      </w:r>
    </w:p>
    <w:p w:rsidR="00AB62E6" w:rsidRPr="00DC7A87" w:rsidRDefault="00AB62E6" w:rsidP="00065109">
      <w:pPr>
        <w:pStyle w:val="a4"/>
        <w:numPr>
          <w:ilvl w:val="0"/>
          <w:numId w:val="32"/>
        </w:numPr>
        <w:ind w:hanging="357"/>
        <w:contextualSpacing w:val="0"/>
        <w:rPr>
          <w:sz w:val="24"/>
          <w:szCs w:val="24"/>
          <w:lang w:eastAsia="ru-RU"/>
        </w:rPr>
      </w:pPr>
      <w:r w:rsidRPr="00DC7A87">
        <w:rPr>
          <w:sz w:val="24"/>
          <w:szCs w:val="24"/>
          <w:lang w:eastAsia="ru-RU"/>
        </w:rPr>
        <w:t>официальные документы государственных органов и органов местного самоуправления муниципальных образований, в том числе законы, другие нормативные акты, судебные решения, иные материалы законодательного, административного и судебного характера, официальные документы международных организаций, а также их официальные переводы;</w:t>
      </w:r>
    </w:p>
    <w:p w:rsidR="00AB62E6" w:rsidRPr="00DC7A87" w:rsidRDefault="00AB62E6" w:rsidP="00065109">
      <w:pPr>
        <w:pStyle w:val="a4"/>
        <w:numPr>
          <w:ilvl w:val="0"/>
          <w:numId w:val="32"/>
        </w:numPr>
        <w:ind w:hanging="357"/>
        <w:contextualSpacing w:val="0"/>
        <w:rPr>
          <w:sz w:val="24"/>
          <w:szCs w:val="24"/>
          <w:lang w:eastAsia="ru-RU"/>
        </w:rPr>
      </w:pPr>
      <w:r w:rsidRPr="00DC7A87">
        <w:rPr>
          <w:sz w:val="24"/>
          <w:szCs w:val="24"/>
          <w:lang w:eastAsia="ru-RU"/>
        </w:rPr>
        <w:t>государственные символы и знаки (флаги, гербы, ордена, денежные знаки и тому подобное), а также символы и знаки муниципальных образований;</w:t>
      </w:r>
    </w:p>
    <w:p w:rsidR="00AB62E6" w:rsidRPr="00DC7A87" w:rsidRDefault="00AB62E6" w:rsidP="00065109">
      <w:pPr>
        <w:pStyle w:val="a4"/>
        <w:numPr>
          <w:ilvl w:val="0"/>
          <w:numId w:val="32"/>
        </w:numPr>
        <w:ind w:hanging="357"/>
        <w:contextualSpacing w:val="0"/>
        <w:rPr>
          <w:sz w:val="24"/>
          <w:szCs w:val="24"/>
          <w:lang w:eastAsia="ru-RU"/>
        </w:rPr>
      </w:pPr>
      <w:r w:rsidRPr="00DC7A87">
        <w:rPr>
          <w:sz w:val="24"/>
          <w:szCs w:val="24"/>
          <w:lang w:eastAsia="ru-RU"/>
        </w:rPr>
        <w:t>произведения народного творчества (фольклор), не имеющие конкретных авторов;</w:t>
      </w:r>
    </w:p>
    <w:p w:rsidR="00AB62E6" w:rsidRPr="00DC7A87" w:rsidRDefault="00AB62E6" w:rsidP="00065109">
      <w:pPr>
        <w:pStyle w:val="a4"/>
        <w:numPr>
          <w:ilvl w:val="0"/>
          <w:numId w:val="32"/>
        </w:numPr>
        <w:ind w:hanging="357"/>
        <w:contextualSpacing w:val="0"/>
        <w:rPr>
          <w:sz w:val="24"/>
          <w:szCs w:val="24"/>
          <w:lang w:eastAsia="ru-RU"/>
        </w:rPr>
      </w:pPr>
      <w:r w:rsidRPr="00DC7A87">
        <w:rPr>
          <w:sz w:val="24"/>
          <w:szCs w:val="24"/>
          <w:lang w:eastAsia="ru-RU"/>
        </w:rPr>
        <w:t>сообщения о событиях и фактах, имеющие исключительно информационный характер (сообщения о новостях дня, программы телепередач, расписания движения транспортных средств и тому подобное).</w:t>
      </w:r>
    </w:p>
    <w:p w:rsidR="00AB62E6" w:rsidRPr="00DC7A87" w:rsidRDefault="00AB62E6" w:rsidP="00AB62E6">
      <w:pPr>
        <w:spacing w:before="60"/>
        <w:ind w:firstLine="709"/>
        <w:rPr>
          <w:sz w:val="24"/>
          <w:szCs w:val="24"/>
          <w:lang w:eastAsia="ru-RU"/>
        </w:rPr>
      </w:pPr>
      <w:r w:rsidRPr="00DC7A87">
        <w:rPr>
          <w:sz w:val="24"/>
          <w:szCs w:val="24"/>
          <w:lang w:eastAsia="ru-RU"/>
        </w:rPr>
        <w:t>2.9.</w:t>
      </w:r>
      <w:r w:rsidR="0025506B">
        <w:rPr>
          <w:sz w:val="24"/>
          <w:szCs w:val="24"/>
          <w:lang w:eastAsia="ru-RU"/>
        </w:rPr>
        <w:t>9</w:t>
      </w:r>
      <w:r w:rsidRPr="00DC7A87">
        <w:rPr>
          <w:sz w:val="24"/>
          <w:szCs w:val="24"/>
          <w:lang w:eastAsia="ru-RU"/>
        </w:rPr>
        <w:t xml:space="preserve">.7. </w:t>
      </w:r>
      <w:r w:rsidR="008E7A51" w:rsidRPr="00577197">
        <w:rPr>
          <w:sz w:val="24"/>
          <w:szCs w:val="24"/>
          <w:lang w:eastAsia="ru-RU"/>
        </w:rPr>
        <w:t xml:space="preserve">Авторские права распространяются на часть произведения, на его название, на персонаж произведения, если по своему характеру они могут быть признаны самостоятельным результатом творческого труда автора и отвечают требованиям, установленным пунктом </w:t>
      </w:r>
      <w:r w:rsidR="008E7A51" w:rsidRPr="00654AC9">
        <w:rPr>
          <w:sz w:val="24"/>
          <w:szCs w:val="24"/>
          <w:lang w:eastAsia="ru-RU"/>
        </w:rPr>
        <w:t>14.9.9.3</w:t>
      </w:r>
      <w:r w:rsidRPr="00DC7A87">
        <w:rPr>
          <w:sz w:val="24"/>
          <w:szCs w:val="24"/>
          <w:lang w:eastAsia="ru-RU"/>
        </w:rPr>
        <w:t>.</w:t>
      </w:r>
    </w:p>
    <w:p w:rsidR="00AB62E6" w:rsidRPr="00DC7A87" w:rsidRDefault="00AB62E6" w:rsidP="0019371E">
      <w:pPr>
        <w:spacing w:before="120"/>
        <w:ind w:firstLine="709"/>
        <w:rPr>
          <w:sz w:val="24"/>
          <w:szCs w:val="24"/>
          <w:lang w:eastAsia="ru-RU"/>
        </w:rPr>
      </w:pPr>
      <w:r w:rsidRPr="00DC7A87">
        <w:rPr>
          <w:b/>
          <w:sz w:val="24"/>
          <w:szCs w:val="24"/>
          <w:lang w:eastAsia="ru-RU"/>
        </w:rPr>
        <w:t>2.9.</w:t>
      </w:r>
      <w:r w:rsidR="0025506B">
        <w:rPr>
          <w:b/>
          <w:sz w:val="24"/>
          <w:szCs w:val="24"/>
          <w:lang w:eastAsia="ru-RU"/>
        </w:rPr>
        <w:t>10</w:t>
      </w:r>
      <w:r w:rsidRPr="00DC7A87">
        <w:rPr>
          <w:b/>
          <w:sz w:val="24"/>
          <w:szCs w:val="24"/>
          <w:lang w:eastAsia="ru-RU"/>
        </w:rPr>
        <w:t xml:space="preserve">. </w:t>
      </w:r>
      <w:r w:rsidRPr="00DC7A87">
        <w:rPr>
          <w:sz w:val="24"/>
          <w:szCs w:val="24"/>
          <w:lang w:eastAsia="ru-RU"/>
        </w:rPr>
        <w:t>Базой данных является представленная в объективной форме совокупность самостоятельных материалов (статей, расчетов, нормативных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 (ЭВМ). (ст. 1260 [10])</w:t>
      </w:r>
    </w:p>
    <w:p w:rsidR="00AB62E6" w:rsidRPr="00DC7A87" w:rsidRDefault="00AB62E6" w:rsidP="0019371E">
      <w:pPr>
        <w:spacing w:before="120"/>
        <w:ind w:firstLine="709"/>
        <w:rPr>
          <w:rFonts w:eastAsia="Times New Roman" w:cs="Arial"/>
          <w:b/>
          <w:sz w:val="24"/>
          <w:szCs w:val="24"/>
          <w:lang w:eastAsia="ru-RU"/>
        </w:rPr>
      </w:pPr>
      <w:r w:rsidRPr="00DC7A87">
        <w:rPr>
          <w:rFonts w:eastAsia="Times New Roman" w:cs="Arial"/>
          <w:b/>
          <w:sz w:val="24"/>
          <w:szCs w:val="24"/>
          <w:lang w:eastAsia="ru-RU"/>
        </w:rPr>
        <w:t>2.9.1</w:t>
      </w:r>
      <w:r w:rsidR="0025506B">
        <w:rPr>
          <w:rFonts w:eastAsia="Times New Roman" w:cs="Arial"/>
          <w:b/>
          <w:sz w:val="24"/>
          <w:szCs w:val="24"/>
          <w:lang w:eastAsia="ru-RU"/>
        </w:rPr>
        <w:t>1</w:t>
      </w:r>
      <w:r w:rsidRPr="00DC7A87">
        <w:rPr>
          <w:rFonts w:eastAsia="Times New Roman" w:cs="Arial"/>
          <w:b/>
          <w:sz w:val="24"/>
          <w:szCs w:val="24"/>
          <w:lang w:eastAsia="ru-RU"/>
        </w:rPr>
        <w:t>.</w:t>
      </w:r>
      <w:r w:rsidRPr="00DC7A87">
        <w:rPr>
          <w:rFonts w:eastAsia="Times New Roman" w:cs="Arial"/>
          <w:sz w:val="24"/>
          <w:szCs w:val="24"/>
          <w:lang w:eastAsia="ru-RU"/>
        </w:rPr>
        <w:t xml:space="preserve"> Исключительное право на сообщение радио- или телепередачи действует в течение </w:t>
      </w:r>
      <w:r w:rsidR="00A91B32">
        <w:rPr>
          <w:rFonts w:eastAsia="Times New Roman" w:cs="Arial"/>
          <w:sz w:val="24"/>
          <w:szCs w:val="24"/>
          <w:lang w:eastAsia="ru-RU"/>
        </w:rPr>
        <w:t>50</w:t>
      </w:r>
      <w:r w:rsidRPr="00DC7A87">
        <w:rPr>
          <w:rFonts w:eastAsia="Times New Roman" w:cs="Arial"/>
          <w:sz w:val="24"/>
          <w:szCs w:val="24"/>
          <w:lang w:eastAsia="ru-RU"/>
        </w:rPr>
        <w:t xml:space="preserve"> лет, считая с 1 января года, следующего за годом, в котором имело место сообщение радио- или телепередачи в эфир или по кабелю</w:t>
      </w:r>
      <w:r w:rsidRPr="00DC7A87">
        <w:rPr>
          <w:rFonts w:eastAsia="Times New Roman" w:cs="Arial"/>
          <w:b/>
          <w:sz w:val="24"/>
          <w:szCs w:val="24"/>
          <w:lang w:eastAsia="ru-RU"/>
        </w:rPr>
        <w:t xml:space="preserve">. </w:t>
      </w:r>
      <w:r w:rsidRPr="00DC7A87">
        <w:rPr>
          <w:sz w:val="24"/>
          <w:szCs w:val="24"/>
          <w:lang w:eastAsia="ru-RU"/>
        </w:rPr>
        <w:t>(ст. 1331 [10])</w:t>
      </w:r>
    </w:p>
    <w:p w:rsidR="00AB62E6" w:rsidRPr="00DC7A87" w:rsidRDefault="00AB62E6" w:rsidP="0019371E">
      <w:pPr>
        <w:spacing w:before="120"/>
        <w:ind w:firstLine="709"/>
        <w:rPr>
          <w:rFonts w:eastAsia="Times New Roman" w:cs="Arial"/>
          <w:sz w:val="24"/>
          <w:szCs w:val="24"/>
          <w:lang w:eastAsia="ru-RU"/>
        </w:rPr>
      </w:pPr>
      <w:r w:rsidRPr="00DC7A87">
        <w:rPr>
          <w:rFonts w:eastAsia="Times New Roman" w:cs="Arial"/>
          <w:b/>
          <w:sz w:val="24"/>
          <w:szCs w:val="24"/>
          <w:lang w:eastAsia="ru-RU"/>
        </w:rPr>
        <w:t>2.9.1</w:t>
      </w:r>
      <w:r w:rsidR="0025506B">
        <w:rPr>
          <w:rFonts w:eastAsia="Times New Roman" w:cs="Arial"/>
          <w:b/>
          <w:sz w:val="24"/>
          <w:szCs w:val="24"/>
          <w:lang w:eastAsia="ru-RU"/>
        </w:rPr>
        <w:t>2</w:t>
      </w:r>
      <w:r w:rsidRPr="00DC7A87">
        <w:rPr>
          <w:rFonts w:eastAsia="Times New Roman" w:cs="Arial"/>
          <w:b/>
          <w:sz w:val="24"/>
          <w:szCs w:val="24"/>
          <w:lang w:eastAsia="ru-RU"/>
        </w:rPr>
        <w:t xml:space="preserve">. </w:t>
      </w:r>
      <w:r w:rsidRPr="00DC7A87">
        <w:rPr>
          <w:rFonts w:eastAsia="Times New Roman" w:cs="Arial"/>
          <w:sz w:val="24"/>
          <w:szCs w:val="24"/>
          <w:lang w:eastAsia="ru-RU"/>
        </w:rPr>
        <w:t xml:space="preserve">Исключительное право изготовителя базы данных возникает в момент завершения ее создания и действует в течение </w:t>
      </w:r>
      <w:r w:rsidR="00A91B32">
        <w:rPr>
          <w:rFonts w:eastAsia="Times New Roman" w:cs="Arial"/>
          <w:sz w:val="24"/>
          <w:szCs w:val="24"/>
          <w:lang w:eastAsia="ru-RU"/>
        </w:rPr>
        <w:t>15</w:t>
      </w:r>
      <w:r w:rsidRPr="00DC7A87">
        <w:rPr>
          <w:rFonts w:eastAsia="Times New Roman" w:cs="Arial"/>
          <w:sz w:val="24"/>
          <w:szCs w:val="24"/>
          <w:lang w:eastAsia="ru-RU"/>
        </w:rPr>
        <w:t xml:space="preserve"> лет, считая с 1 января года, следующего за годом ее создания. Исключительное право изготовителя базы данных, обнародованной в указанный период, действует в течение пятнадцати лет, считая с 1 января года, следующего за годом ее обнародования.</w:t>
      </w:r>
    </w:p>
    <w:p w:rsidR="00AB62E6" w:rsidRPr="00DC7A87" w:rsidRDefault="008E7A51" w:rsidP="00DC7A87">
      <w:pPr>
        <w:ind w:firstLine="709"/>
        <w:rPr>
          <w:rFonts w:eastAsia="Times New Roman" w:cs="Arial"/>
          <w:sz w:val="24"/>
          <w:szCs w:val="24"/>
          <w:lang w:eastAsia="ru-RU"/>
        </w:rPr>
      </w:pPr>
      <w:r w:rsidRPr="00577197">
        <w:rPr>
          <w:rFonts w:eastAsia="Times New Roman" w:cs="Arial"/>
          <w:sz w:val="24"/>
          <w:szCs w:val="24"/>
          <w:lang w:eastAsia="ru-RU"/>
        </w:rPr>
        <w:t>Сроки</w:t>
      </w:r>
      <w:r>
        <w:rPr>
          <w:rFonts w:eastAsia="Times New Roman" w:cs="Arial"/>
          <w:sz w:val="24"/>
          <w:szCs w:val="24"/>
          <w:lang w:eastAsia="ru-RU"/>
        </w:rPr>
        <w:t xml:space="preserve">, </w:t>
      </w:r>
      <w:r w:rsidRPr="00B77094">
        <w:rPr>
          <w:rFonts w:eastAsia="Times New Roman" w:cs="Arial"/>
          <w:sz w:val="24"/>
          <w:szCs w:val="24"/>
          <w:lang w:eastAsia="ru-RU"/>
        </w:rPr>
        <w:t>предусмотренные пунктом 1</w:t>
      </w:r>
      <w:r>
        <w:rPr>
          <w:rFonts w:eastAsia="Times New Roman" w:cs="Arial"/>
          <w:sz w:val="24"/>
          <w:szCs w:val="24"/>
          <w:lang w:eastAsia="ru-RU"/>
        </w:rPr>
        <w:t xml:space="preserve">4.9.12., </w:t>
      </w:r>
      <w:r w:rsidRPr="00577197">
        <w:rPr>
          <w:rFonts w:eastAsia="Times New Roman" w:cs="Arial"/>
          <w:sz w:val="24"/>
          <w:szCs w:val="24"/>
          <w:lang w:eastAsia="ru-RU"/>
        </w:rPr>
        <w:t xml:space="preserve">возобновляются при каждом обновлении базы данных </w:t>
      </w:r>
      <w:r w:rsidRPr="00577197">
        <w:rPr>
          <w:sz w:val="24"/>
          <w:szCs w:val="24"/>
          <w:lang w:eastAsia="ru-RU"/>
        </w:rPr>
        <w:t>(ст. 1335 [1</w:t>
      </w:r>
      <w:r>
        <w:rPr>
          <w:sz w:val="24"/>
          <w:szCs w:val="24"/>
          <w:lang w:eastAsia="ru-RU"/>
        </w:rPr>
        <w:t>0</w:t>
      </w:r>
      <w:r w:rsidRPr="00577197">
        <w:rPr>
          <w:sz w:val="24"/>
          <w:szCs w:val="24"/>
          <w:lang w:eastAsia="ru-RU"/>
        </w:rPr>
        <w:t>])</w:t>
      </w:r>
      <w:r>
        <w:rPr>
          <w:sz w:val="24"/>
          <w:szCs w:val="24"/>
          <w:lang w:eastAsia="ru-RU"/>
        </w:rPr>
        <w:t>.</w:t>
      </w:r>
    </w:p>
    <w:p w:rsidR="00AB62E6" w:rsidRPr="00DC7A87" w:rsidRDefault="00AB62E6" w:rsidP="0019371E">
      <w:pPr>
        <w:spacing w:before="120"/>
        <w:ind w:firstLine="709"/>
        <w:rPr>
          <w:rFonts w:eastAsia="Times New Roman" w:cs="Arial"/>
          <w:sz w:val="24"/>
          <w:szCs w:val="24"/>
          <w:lang w:eastAsia="ru-RU"/>
        </w:rPr>
      </w:pPr>
      <w:r w:rsidRPr="00DC7A87">
        <w:rPr>
          <w:rFonts w:eastAsia="Times New Roman" w:cs="Arial"/>
          <w:b/>
          <w:sz w:val="24"/>
          <w:szCs w:val="24"/>
          <w:lang w:eastAsia="ru-RU"/>
        </w:rPr>
        <w:lastRenderedPageBreak/>
        <w:t>2.9.1</w:t>
      </w:r>
      <w:r w:rsidR="0025506B">
        <w:rPr>
          <w:rFonts w:eastAsia="Times New Roman" w:cs="Arial"/>
          <w:b/>
          <w:sz w:val="24"/>
          <w:szCs w:val="24"/>
          <w:lang w:eastAsia="ru-RU"/>
        </w:rPr>
        <w:t>3</w:t>
      </w:r>
      <w:r w:rsidRPr="00DC7A87">
        <w:rPr>
          <w:rFonts w:eastAsia="Times New Roman" w:cs="Arial"/>
          <w:b/>
          <w:sz w:val="24"/>
          <w:szCs w:val="24"/>
          <w:lang w:eastAsia="ru-RU"/>
        </w:rPr>
        <w:t>.</w:t>
      </w:r>
      <w:r w:rsidRPr="00DC7A87">
        <w:rPr>
          <w:rFonts w:eastAsia="Times New Roman" w:cs="Arial"/>
          <w:sz w:val="24"/>
          <w:szCs w:val="24"/>
          <w:lang w:eastAsia="ru-RU"/>
        </w:rPr>
        <w:t xml:space="preserve"> Объекты патентных прав </w:t>
      </w:r>
      <w:r w:rsidRPr="00DC7A87">
        <w:rPr>
          <w:sz w:val="24"/>
          <w:szCs w:val="24"/>
          <w:lang w:eastAsia="ru-RU"/>
        </w:rPr>
        <w:t>(ст. 1349 [10])</w:t>
      </w:r>
    </w:p>
    <w:p w:rsidR="00AB62E6" w:rsidRPr="00DC7A87" w:rsidRDefault="00AB62E6" w:rsidP="00AB62E6">
      <w:pPr>
        <w:spacing w:before="60"/>
        <w:ind w:firstLine="709"/>
        <w:rPr>
          <w:rFonts w:eastAsia="Times New Roman" w:cs="Arial"/>
          <w:sz w:val="24"/>
          <w:szCs w:val="24"/>
          <w:lang w:eastAsia="ru-RU"/>
        </w:rPr>
      </w:pPr>
      <w:r w:rsidRPr="00DC7A87">
        <w:rPr>
          <w:rFonts w:eastAsia="Times New Roman" w:cs="Arial"/>
          <w:sz w:val="24"/>
          <w:szCs w:val="24"/>
          <w:lang w:eastAsia="ru-RU"/>
        </w:rPr>
        <w:t>2.9.</w:t>
      </w:r>
      <w:r w:rsidR="0025506B">
        <w:rPr>
          <w:rFonts w:eastAsia="Times New Roman" w:cs="Arial"/>
          <w:sz w:val="24"/>
          <w:szCs w:val="24"/>
          <w:lang w:eastAsia="ru-RU"/>
        </w:rPr>
        <w:t>13</w:t>
      </w:r>
      <w:r w:rsidRPr="00DC7A87">
        <w:rPr>
          <w:rFonts w:eastAsia="Times New Roman" w:cs="Arial"/>
          <w:sz w:val="24"/>
          <w:szCs w:val="24"/>
          <w:lang w:eastAsia="ru-RU"/>
        </w:rPr>
        <w:t xml:space="preserve">.1. Объектами патентных прав являются результаты интеллектуальной деятельности в научно-технической сфере, отвечающие установленным </w:t>
      </w:r>
      <w:r w:rsidR="0019371E">
        <w:rPr>
          <w:rFonts w:eastAsia="Times New Roman" w:cs="Arial"/>
          <w:sz w:val="24"/>
          <w:szCs w:val="24"/>
          <w:lang w:eastAsia="ru-RU"/>
        </w:rPr>
        <w:t xml:space="preserve">ГК РФ </w:t>
      </w:r>
      <w:r w:rsidR="0019371E" w:rsidRPr="0019371E">
        <w:rPr>
          <w:rFonts w:eastAsia="Times New Roman" w:cs="Arial"/>
          <w:sz w:val="24"/>
          <w:szCs w:val="24"/>
          <w:lang w:eastAsia="ru-RU"/>
        </w:rPr>
        <w:t>[10]</w:t>
      </w:r>
      <w:r w:rsidRPr="00DC7A87">
        <w:rPr>
          <w:rFonts w:eastAsia="Times New Roman" w:cs="Arial"/>
          <w:sz w:val="24"/>
          <w:szCs w:val="24"/>
          <w:lang w:eastAsia="ru-RU"/>
        </w:rPr>
        <w:t xml:space="preserve"> требованиям к изобретениям и полезным моделям, и результаты интеллектуальной деятельности в сфере дизайна, отвечающие установленным </w:t>
      </w:r>
      <w:r w:rsidR="0019371E">
        <w:rPr>
          <w:rFonts w:eastAsia="Times New Roman" w:cs="Arial"/>
          <w:sz w:val="24"/>
          <w:szCs w:val="24"/>
          <w:lang w:eastAsia="ru-RU"/>
        </w:rPr>
        <w:t>ГК РФ</w:t>
      </w:r>
      <w:r w:rsidRPr="00DC7A87">
        <w:rPr>
          <w:rFonts w:eastAsia="Times New Roman" w:cs="Arial"/>
          <w:sz w:val="24"/>
          <w:szCs w:val="24"/>
          <w:lang w:eastAsia="ru-RU"/>
        </w:rPr>
        <w:t xml:space="preserve"> требованиям к промышленным образцам.</w:t>
      </w:r>
    </w:p>
    <w:p w:rsidR="00AB62E6" w:rsidRPr="00DC7A87" w:rsidRDefault="00AB62E6" w:rsidP="00AB62E6">
      <w:pPr>
        <w:spacing w:before="60"/>
        <w:ind w:firstLine="709"/>
        <w:rPr>
          <w:rFonts w:eastAsia="Times New Roman" w:cs="Arial"/>
          <w:sz w:val="24"/>
          <w:szCs w:val="24"/>
          <w:lang w:eastAsia="ru-RU"/>
        </w:rPr>
      </w:pPr>
      <w:r w:rsidRPr="00DC7A87">
        <w:rPr>
          <w:rFonts w:eastAsia="Times New Roman" w:cs="Arial"/>
          <w:sz w:val="24"/>
          <w:szCs w:val="24"/>
          <w:lang w:eastAsia="ru-RU"/>
        </w:rPr>
        <w:t>2.9.</w:t>
      </w:r>
      <w:r w:rsidR="0025506B">
        <w:rPr>
          <w:rFonts w:eastAsia="Times New Roman" w:cs="Arial"/>
          <w:sz w:val="24"/>
          <w:szCs w:val="24"/>
          <w:lang w:eastAsia="ru-RU"/>
        </w:rPr>
        <w:t>13</w:t>
      </w:r>
      <w:r w:rsidRPr="00DC7A87">
        <w:rPr>
          <w:rFonts w:eastAsia="Times New Roman" w:cs="Arial"/>
          <w:sz w:val="24"/>
          <w:szCs w:val="24"/>
          <w:lang w:eastAsia="ru-RU"/>
        </w:rPr>
        <w:t xml:space="preserve">.2. На изобретения, содержащие сведения, составляющие государственную тайну (секретные изобретения), положения ГК </w:t>
      </w:r>
      <w:r w:rsidR="0019371E">
        <w:rPr>
          <w:rFonts w:eastAsia="Times New Roman" w:cs="Arial"/>
          <w:sz w:val="24"/>
          <w:szCs w:val="24"/>
          <w:lang w:eastAsia="ru-RU"/>
        </w:rPr>
        <w:t xml:space="preserve">РФ </w:t>
      </w:r>
      <w:r w:rsidRPr="00DC7A87">
        <w:rPr>
          <w:rFonts w:eastAsia="Times New Roman" w:cs="Arial"/>
          <w:sz w:val="24"/>
          <w:szCs w:val="24"/>
          <w:lang w:eastAsia="ru-RU"/>
        </w:rPr>
        <w:t>распространяются, если иное не предусмотрено специальными правилами ст</w:t>
      </w:r>
      <w:r w:rsidR="0019371E">
        <w:rPr>
          <w:rFonts w:eastAsia="Times New Roman" w:cs="Arial"/>
          <w:sz w:val="24"/>
          <w:szCs w:val="24"/>
          <w:lang w:eastAsia="ru-RU"/>
        </w:rPr>
        <w:t>.</w:t>
      </w:r>
      <w:r w:rsidRPr="00DC7A87">
        <w:rPr>
          <w:rFonts w:eastAsia="Times New Roman" w:cs="Arial"/>
          <w:sz w:val="24"/>
          <w:szCs w:val="24"/>
          <w:lang w:eastAsia="ru-RU"/>
        </w:rPr>
        <w:t xml:space="preserve"> 1401 - 1405 </w:t>
      </w:r>
      <w:r w:rsidR="0019371E" w:rsidRPr="00DC7A87">
        <w:rPr>
          <w:rFonts w:eastAsia="Times New Roman" w:cs="Arial"/>
          <w:sz w:val="24"/>
          <w:szCs w:val="24"/>
          <w:lang w:eastAsia="ru-RU"/>
        </w:rPr>
        <w:t xml:space="preserve">ГК </w:t>
      </w:r>
      <w:r w:rsidR="0019371E">
        <w:rPr>
          <w:rFonts w:eastAsia="Times New Roman" w:cs="Arial"/>
          <w:sz w:val="24"/>
          <w:szCs w:val="24"/>
          <w:lang w:eastAsia="ru-RU"/>
        </w:rPr>
        <w:t xml:space="preserve">РФ </w:t>
      </w:r>
      <w:r w:rsidRPr="00DC7A87">
        <w:rPr>
          <w:sz w:val="24"/>
          <w:szCs w:val="24"/>
          <w:lang w:eastAsia="ru-RU"/>
        </w:rPr>
        <w:t xml:space="preserve">[10] </w:t>
      </w:r>
      <w:r w:rsidRPr="00DC7A87">
        <w:rPr>
          <w:rFonts w:eastAsia="Times New Roman" w:cs="Arial"/>
          <w:sz w:val="24"/>
          <w:szCs w:val="24"/>
          <w:lang w:eastAsia="ru-RU"/>
        </w:rPr>
        <w:t>и изданными в соответствии с ними иными правовыми актами.</w:t>
      </w:r>
    </w:p>
    <w:p w:rsidR="00AB62E6" w:rsidRPr="00DC7A87" w:rsidRDefault="00AB62E6" w:rsidP="00AB62E6">
      <w:pPr>
        <w:spacing w:before="60"/>
        <w:ind w:firstLine="709"/>
        <w:rPr>
          <w:rFonts w:eastAsia="Times New Roman" w:cs="Arial"/>
          <w:sz w:val="24"/>
          <w:szCs w:val="24"/>
          <w:lang w:eastAsia="ru-RU"/>
        </w:rPr>
      </w:pPr>
      <w:r w:rsidRPr="00DC7A87">
        <w:rPr>
          <w:rFonts w:eastAsia="Times New Roman" w:cs="Arial"/>
          <w:sz w:val="24"/>
          <w:szCs w:val="24"/>
          <w:lang w:eastAsia="ru-RU"/>
        </w:rPr>
        <w:t>2.9.1</w:t>
      </w:r>
      <w:r w:rsidR="0025506B">
        <w:rPr>
          <w:rFonts w:eastAsia="Times New Roman" w:cs="Arial"/>
          <w:sz w:val="24"/>
          <w:szCs w:val="24"/>
          <w:lang w:eastAsia="ru-RU"/>
        </w:rPr>
        <w:t>3</w:t>
      </w:r>
      <w:r w:rsidRPr="00DC7A87">
        <w:rPr>
          <w:rFonts w:eastAsia="Times New Roman" w:cs="Arial"/>
          <w:sz w:val="24"/>
          <w:szCs w:val="24"/>
          <w:lang w:eastAsia="ru-RU"/>
        </w:rPr>
        <w:t xml:space="preserve">.3. Полезным моделям и промышленным образцам, содержащим сведения, составляющие государственную тайну, правовая охрана в соответствии с </w:t>
      </w:r>
      <w:r w:rsidR="0019371E" w:rsidRPr="00DC7A87">
        <w:rPr>
          <w:rFonts w:eastAsia="Times New Roman" w:cs="Arial"/>
          <w:sz w:val="24"/>
          <w:szCs w:val="24"/>
          <w:lang w:eastAsia="ru-RU"/>
        </w:rPr>
        <w:t xml:space="preserve">ГК </w:t>
      </w:r>
      <w:r w:rsidR="0019371E">
        <w:rPr>
          <w:rFonts w:eastAsia="Times New Roman" w:cs="Arial"/>
          <w:sz w:val="24"/>
          <w:szCs w:val="24"/>
          <w:lang w:eastAsia="ru-RU"/>
        </w:rPr>
        <w:t xml:space="preserve">РФ </w:t>
      </w:r>
      <w:r w:rsidR="0019371E" w:rsidRPr="00DC7A87">
        <w:rPr>
          <w:sz w:val="24"/>
          <w:szCs w:val="24"/>
          <w:lang w:eastAsia="ru-RU"/>
        </w:rPr>
        <w:t xml:space="preserve">[10] </w:t>
      </w:r>
      <w:r w:rsidRPr="00DC7A87">
        <w:rPr>
          <w:rFonts w:eastAsia="Times New Roman" w:cs="Arial"/>
          <w:sz w:val="24"/>
          <w:szCs w:val="24"/>
          <w:lang w:eastAsia="ru-RU"/>
        </w:rPr>
        <w:t>не предоставляется.</w:t>
      </w:r>
    </w:p>
    <w:p w:rsidR="00AB62E6" w:rsidRPr="00DC7A87" w:rsidRDefault="00AB62E6" w:rsidP="00AB62E6">
      <w:pPr>
        <w:spacing w:before="60"/>
        <w:ind w:firstLine="709"/>
        <w:rPr>
          <w:rFonts w:eastAsia="Times New Roman" w:cs="Arial"/>
          <w:sz w:val="24"/>
          <w:szCs w:val="24"/>
          <w:lang w:eastAsia="ru-RU"/>
        </w:rPr>
      </w:pPr>
      <w:r w:rsidRPr="00DC7A87">
        <w:rPr>
          <w:rFonts w:eastAsia="Times New Roman" w:cs="Arial"/>
          <w:sz w:val="24"/>
          <w:szCs w:val="24"/>
          <w:lang w:eastAsia="ru-RU"/>
        </w:rPr>
        <w:t>2.9.1</w:t>
      </w:r>
      <w:r w:rsidR="0025506B">
        <w:rPr>
          <w:rFonts w:eastAsia="Times New Roman" w:cs="Arial"/>
          <w:sz w:val="24"/>
          <w:szCs w:val="24"/>
          <w:lang w:eastAsia="ru-RU"/>
        </w:rPr>
        <w:t>3</w:t>
      </w:r>
      <w:r w:rsidRPr="00DC7A87">
        <w:rPr>
          <w:rFonts w:eastAsia="Times New Roman" w:cs="Arial"/>
          <w:sz w:val="24"/>
          <w:szCs w:val="24"/>
          <w:lang w:eastAsia="ru-RU"/>
        </w:rPr>
        <w:t>.4. Не могут быть объектами патентных прав:</w:t>
      </w:r>
    </w:p>
    <w:p w:rsidR="00AB62E6" w:rsidRPr="00DC7A87" w:rsidRDefault="00AB62E6" w:rsidP="00065109">
      <w:pPr>
        <w:pStyle w:val="a4"/>
        <w:numPr>
          <w:ilvl w:val="0"/>
          <w:numId w:val="33"/>
        </w:numPr>
        <w:ind w:hanging="357"/>
        <w:contextualSpacing w:val="0"/>
        <w:rPr>
          <w:rFonts w:eastAsia="Times New Roman" w:cs="Arial"/>
          <w:sz w:val="24"/>
          <w:szCs w:val="24"/>
          <w:lang w:eastAsia="ru-RU"/>
        </w:rPr>
      </w:pPr>
      <w:r w:rsidRPr="00DC7A87">
        <w:rPr>
          <w:rFonts w:eastAsia="Times New Roman" w:cs="Arial"/>
          <w:sz w:val="24"/>
          <w:szCs w:val="24"/>
          <w:lang w:eastAsia="ru-RU"/>
        </w:rPr>
        <w:t>способы клонирования человека и его клон;</w:t>
      </w:r>
    </w:p>
    <w:p w:rsidR="00AB62E6" w:rsidRPr="00DC7A87" w:rsidRDefault="00AB62E6" w:rsidP="00065109">
      <w:pPr>
        <w:pStyle w:val="a4"/>
        <w:numPr>
          <w:ilvl w:val="0"/>
          <w:numId w:val="33"/>
        </w:numPr>
        <w:ind w:hanging="357"/>
        <w:contextualSpacing w:val="0"/>
        <w:rPr>
          <w:rFonts w:eastAsia="Times New Roman" w:cs="Arial"/>
          <w:sz w:val="24"/>
          <w:szCs w:val="24"/>
          <w:lang w:eastAsia="ru-RU"/>
        </w:rPr>
      </w:pPr>
      <w:r w:rsidRPr="00DC7A87">
        <w:rPr>
          <w:rFonts w:eastAsia="Times New Roman" w:cs="Arial"/>
          <w:sz w:val="24"/>
          <w:szCs w:val="24"/>
          <w:lang w:eastAsia="ru-RU"/>
        </w:rPr>
        <w:t>способы модификации генетической целостности клеток зародышевой линии человека;</w:t>
      </w:r>
    </w:p>
    <w:p w:rsidR="00AB62E6" w:rsidRPr="00DC7A87" w:rsidRDefault="00AB62E6" w:rsidP="00065109">
      <w:pPr>
        <w:pStyle w:val="a4"/>
        <w:numPr>
          <w:ilvl w:val="0"/>
          <w:numId w:val="33"/>
        </w:numPr>
        <w:ind w:hanging="357"/>
        <w:contextualSpacing w:val="0"/>
        <w:rPr>
          <w:rFonts w:eastAsia="Times New Roman" w:cs="Arial"/>
          <w:sz w:val="24"/>
          <w:szCs w:val="24"/>
          <w:lang w:eastAsia="ru-RU"/>
        </w:rPr>
      </w:pPr>
      <w:r w:rsidRPr="00DC7A87">
        <w:rPr>
          <w:rFonts w:eastAsia="Times New Roman" w:cs="Arial"/>
          <w:sz w:val="24"/>
          <w:szCs w:val="24"/>
          <w:lang w:eastAsia="ru-RU"/>
        </w:rPr>
        <w:t>использование человеческих эмбрионов в промышленных и коммерческих целях;</w:t>
      </w:r>
    </w:p>
    <w:p w:rsidR="00AB62E6" w:rsidRPr="00DC7A87" w:rsidRDefault="008E7A51" w:rsidP="00065109">
      <w:pPr>
        <w:pStyle w:val="a4"/>
        <w:numPr>
          <w:ilvl w:val="0"/>
          <w:numId w:val="33"/>
        </w:numPr>
        <w:ind w:hanging="357"/>
        <w:contextualSpacing w:val="0"/>
        <w:rPr>
          <w:rFonts w:eastAsia="Times New Roman" w:cs="Arial"/>
          <w:sz w:val="24"/>
          <w:szCs w:val="24"/>
          <w:lang w:eastAsia="ru-RU"/>
        </w:rPr>
      </w:pPr>
      <w:r w:rsidRPr="00577197">
        <w:rPr>
          <w:rFonts w:eastAsia="Times New Roman" w:cs="Arial"/>
          <w:sz w:val="24"/>
          <w:szCs w:val="24"/>
          <w:lang w:eastAsia="ru-RU"/>
        </w:rPr>
        <w:t xml:space="preserve">результаты интеллектуальной деятельности, указанные в п </w:t>
      </w:r>
      <w:r w:rsidRPr="00E10B45">
        <w:rPr>
          <w:rFonts w:eastAsia="Times New Roman" w:cs="Arial"/>
          <w:sz w:val="24"/>
          <w:szCs w:val="24"/>
          <w:lang w:eastAsia="ru-RU"/>
        </w:rPr>
        <w:t>14.9.13.1</w:t>
      </w:r>
      <w:r w:rsidRPr="00577197">
        <w:rPr>
          <w:rFonts w:eastAsia="Times New Roman" w:cs="Arial"/>
          <w:sz w:val="24"/>
          <w:szCs w:val="24"/>
          <w:lang w:eastAsia="ru-RU"/>
        </w:rPr>
        <w:t>, если они противоречат общественным интересам, принципам гуманности и морали</w:t>
      </w:r>
      <w:r w:rsidR="00AB62E6" w:rsidRPr="00DC7A87">
        <w:rPr>
          <w:rFonts w:eastAsia="Times New Roman" w:cs="Arial"/>
          <w:sz w:val="24"/>
          <w:szCs w:val="24"/>
          <w:lang w:eastAsia="ru-RU"/>
        </w:rPr>
        <w:t>.</w:t>
      </w:r>
    </w:p>
    <w:p w:rsidR="00AB62E6" w:rsidRPr="00DC7A87" w:rsidRDefault="00AB62E6" w:rsidP="00ED6C6E">
      <w:pPr>
        <w:spacing w:before="120"/>
        <w:ind w:firstLine="709"/>
        <w:rPr>
          <w:rFonts w:eastAsia="Times New Roman" w:cs="Arial"/>
          <w:sz w:val="24"/>
          <w:szCs w:val="24"/>
          <w:lang w:eastAsia="ru-RU"/>
        </w:rPr>
      </w:pPr>
      <w:r w:rsidRPr="00DC7A87">
        <w:rPr>
          <w:rFonts w:eastAsia="Times New Roman" w:cs="Arial"/>
          <w:b/>
          <w:sz w:val="24"/>
          <w:szCs w:val="24"/>
          <w:lang w:eastAsia="ru-RU"/>
        </w:rPr>
        <w:t>2.9.1</w:t>
      </w:r>
      <w:r w:rsidR="0025506B">
        <w:rPr>
          <w:rFonts w:eastAsia="Times New Roman" w:cs="Arial"/>
          <w:b/>
          <w:sz w:val="24"/>
          <w:szCs w:val="24"/>
          <w:lang w:eastAsia="ru-RU"/>
        </w:rPr>
        <w:t>4</w:t>
      </w:r>
      <w:r w:rsidRPr="00DC7A87">
        <w:rPr>
          <w:rFonts w:eastAsia="Times New Roman" w:cs="Arial"/>
          <w:b/>
          <w:sz w:val="24"/>
          <w:szCs w:val="24"/>
          <w:lang w:eastAsia="ru-RU"/>
        </w:rPr>
        <w:t>.</w:t>
      </w:r>
      <w:r w:rsidRPr="00DC7A87">
        <w:rPr>
          <w:rFonts w:eastAsia="Times New Roman" w:cs="Arial"/>
          <w:sz w:val="24"/>
          <w:szCs w:val="24"/>
          <w:lang w:eastAsia="ru-RU"/>
        </w:rPr>
        <w:t xml:space="preserve"> Условия патентоспособности изобретения </w:t>
      </w:r>
      <w:r w:rsidRPr="00DC7A87">
        <w:rPr>
          <w:sz w:val="24"/>
          <w:szCs w:val="24"/>
          <w:lang w:eastAsia="ru-RU"/>
        </w:rPr>
        <w:t>(ст. 1350 [10])</w:t>
      </w:r>
      <w:r w:rsidR="00DC7A87" w:rsidRPr="00DC7A87">
        <w:rPr>
          <w:sz w:val="24"/>
          <w:szCs w:val="24"/>
          <w:lang w:eastAsia="ru-RU"/>
        </w:rPr>
        <w:t>.</w:t>
      </w:r>
    </w:p>
    <w:p w:rsidR="00AB62E6" w:rsidRPr="00DC7A87" w:rsidRDefault="00AB62E6" w:rsidP="00AB62E6">
      <w:pPr>
        <w:spacing w:before="60"/>
        <w:ind w:firstLine="709"/>
        <w:rPr>
          <w:rFonts w:eastAsia="Times New Roman" w:cs="Arial"/>
          <w:sz w:val="24"/>
          <w:szCs w:val="24"/>
          <w:lang w:eastAsia="ru-RU"/>
        </w:rPr>
      </w:pPr>
      <w:r w:rsidRPr="00DC7A87">
        <w:rPr>
          <w:rFonts w:eastAsia="Times New Roman" w:cs="Arial"/>
          <w:sz w:val="24"/>
          <w:szCs w:val="24"/>
          <w:lang w:eastAsia="ru-RU"/>
        </w:rPr>
        <w:t>2.9.1</w:t>
      </w:r>
      <w:r w:rsidR="0025506B">
        <w:rPr>
          <w:rFonts w:eastAsia="Times New Roman" w:cs="Arial"/>
          <w:sz w:val="24"/>
          <w:szCs w:val="24"/>
          <w:lang w:eastAsia="ru-RU"/>
        </w:rPr>
        <w:t>4</w:t>
      </w:r>
      <w:r w:rsidRPr="00DC7A87">
        <w:rPr>
          <w:rFonts w:eastAsia="Times New Roman" w:cs="Arial"/>
          <w:sz w:val="24"/>
          <w:szCs w:val="24"/>
          <w:lang w:eastAsia="ru-RU"/>
        </w:rPr>
        <w:t>.1. В качестве изобретения охраняется техническое решение в любой области, относящееся к продукту (в частности, устройству, веществу, штамму микроорганизма, культуре клеток растений или животных) или способу (процессу осуществления действий над материальным объектом с помощью материальных средств), в т</w:t>
      </w:r>
      <w:r w:rsidR="0019371E">
        <w:rPr>
          <w:rFonts w:eastAsia="Times New Roman" w:cs="Arial"/>
          <w:sz w:val="24"/>
          <w:szCs w:val="24"/>
          <w:lang w:eastAsia="ru-RU"/>
        </w:rPr>
        <w:t>.ч.</w:t>
      </w:r>
      <w:r w:rsidRPr="00DC7A87">
        <w:rPr>
          <w:rFonts w:eastAsia="Times New Roman" w:cs="Arial"/>
          <w:sz w:val="24"/>
          <w:szCs w:val="24"/>
          <w:lang w:eastAsia="ru-RU"/>
        </w:rPr>
        <w:t xml:space="preserve"> к применению продукта или способа по определенному назначению.</w:t>
      </w:r>
    </w:p>
    <w:p w:rsidR="00AB62E6" w:rsidRPr="00DC7A87" w:rsidRDefault="00AB62E6" w:rsidP="00DC7A87">
      <w:pPr>
        <w:ind w:firstLine="709"/>
        <w:rPr>
          <w:rFonts w:eastAsia="Times New Roman" w:cs="Arial"/>
          <w:sz w:val="24"/>
          <w:szCs w:val="24"/>
          <w:lang w:eastAsia="ru-RU"/>
        </w:rPr>
      </w:pPr>
      <w:r w:rsidRPr="00DC7A87">
        <w:rPr>
          <w:rFonts w:eastAsia="Times New Roman" w:cs="Arial"/>
          <w:sz w:val="24"/>
          <w:szCs w:val="24"/>
          <w:lang w:eastAsia="ru-RU"/>
        </w:rPr>
        <w:t>Изобретению предоставляется правовая охрана, если оно является новым, имеет изобретательский уровень и промышленно применимо.</w:t>
      </w:r>
    </w:p>
    <w:p w:rsidR="00AB62E6" w:rsidRPr="00DC7A87" w:rsidRDefault="00AB62E6" w:rsidP="00AB62E6">
      <w:pPr>
        <w:spacing w:before="60"/>
        <w:ind w:firstLine="709"/>
        <w:rPr>
          <w:rFonts w:eastAsia="Times New Roman" w:cs="Arial"/>
          <w:sz w:val="24"/>
          <w:szCs w:val="24"/>
          <w:lang w:eastAsia="ru-RU"/>
        </w:rPr>
      </w:pPr>
      <w:r w:rsidRPr="00DC7A87">
        <w:rPr>
          <w:rFonts w:eastAsia="Times New Roman" w:cs="Arial"/>
          <w:sz w:val="24"/>
          <w:szCs w:val="24"/>
          <w:lang w:eastAsia="ru-RU"/>
        </w:rPr>
        <w:t>2.9.1</w:t>
      </w:r>
      <w:r w:rsidR="0025506B">
        <w:rPr>
          <w:rFonts w:eastAsia="Times New Roman" w:cs="Arial"/>
          <w:sz w:val="24"/>
          <w:szCs w:val="24"/>
          <w:lang w:eastAsia="ru-RU"/>
        </w:rPr>
        <w:t>4</w:t>
      </w:r>
      <w:r w:rsidRPr="00DC7A87">
        <w:rPr>
          <w:rFonts w:eastAsia="Times New Roman" w:cs="Arial"/>
          <w:sz w:val="24"/>
          <w:szCs w:val="24"/>
          <w:lang w:eastAsia="ru-RU"/>
        </w:rPr>
        <w:t>.2. Не являются изобретениями, в частности:</w:t>
      </w:r>
    </w:p>
    <w:p w:rsidR="00AB62E6" w:rsidRPr="00DC7A87" w:rsidRDefault="00AB62E6" w:rsidP="00065109">
      <w:pPr>
        <w:pStyle w:val="a4"/>
        <w:numPr>
          <w:ilvl w:val="0"/>
          <w:numId w:val="34"/>
        </w:numPr>
        <w:ind w:hanging="357"/>
        <w:contextualSpacing w:val="0"/>
        <w:rPr>
          <w:rFonts w:eastAsia="Times New Roman" w:cs="Arial"/>
          <w:sz w:val="24"/>
          <w:szCs w:val="24"/>
          <w:lang w:eastAsia="ru-RU"/>
        </w:rPr>
      </w:pPr>
      <w:r w:rsidRPr="00DC7A87">
        <w:rPr>
          <w:rFonts w:eastAsia="Times New Roman" w:cs="Arial"/>
          <w:sz w:val="24"/>
          <w:szCs w:val="24"/>
          <w:lang w:eastAsia="ru-RU"/>
        </w:rPr>
        <w:t>открытия;</w:t>
      </w:r>
    </w:p>
    <w:p w:rsidR="00AB62E6" w:rsidRPr="00DC7A87" w:rsidRDefault="00AB62E6" w:rsidP="00065109">
      <w:pPr>
        <w:pStyle w:val="a4"/>
        <w:numPr>
          <w:ilvl w:val="0"/>
          <w:numId w:val="34"/>
        </w:numPr>
        <w:ind w:hanging="357"/>
        <w:contextualSpacing w:val="0"/>
        <w:rPr>
          <w:rFonts w:eastAsia="Times New Roman" w:cs="Arial"/>
          <w:sz w:val="24"/>
          <w:szCs w:val="24"/>
          <w:lang w:eastAsia="ru-RU"/>
        </w:rPr>
      </w:pPr>
      <w:r w:rsidRPr="00DC7A87">
        <w:rPr>
          <w:rFonts w:eastAsia="Times New Roman" w:cs="Arial"/>
          <w:sz w:val="24"/>
          <w:szCs w:val="24"/>
          <w:lang w:eastAsia="ru-RU"/>
        </w:rPr>
        <w:t>научные теории и математические методы;</w:t>
      </w:r>
    </w:p>
    <w:p w:rsidR="00AB62E6" w:rsidRPr="00DC7A87" w:rsidRDefault="00AB62E6" w:rsidP="00065109">
      <w:pPr>
        <w:pStyle w:val="a4"/>
        <w:numPr>
          <w:ilvl w:val="0"/>
          <w:numId w:val="34"/>
        </w:numPr>
        <w:ind w:hanging="357"/>
        <w:contextualSpacing w:val="0"/>
        <w:rPr>
          <w:rFonts w:eastAsia="Times New Roman" w:cs="Arial"/>
          <w:sz w:val="24"/>
          <w:szCs w:val="24"/>
          <w:lang w:eastAsia="ru-RU"/>
        </w:rPr>
      </w:pPr>
      <w:r w:rsidRPr="00DC7A87">
        <w:rPr>
          <w:rFonts w:eastAsia="Times New Roman" w:cs="Arial"/>
          <w:sz w:val="24"/>
          <w:szCs w:val="24"/>
          <w:lang w:eastAsia="ru-RU"/>
        </w:rPr>
        <w:t>решения, касающиеся только внешнего вида изделий и направленные на удовлетворение эстетических потребностей;</w:t>
      </w:r>
    </w:p>
    <w:p w:rsidR="00AB62E6" w:rsidRPr="00DC7A87" w:rsidRDefault="00AB62E6" w:rsidP="00065109">
      <w:pPr>
        <w:pStyle w:val="a4"/>
        <w:numPr>
          <w:ilvl w:val="0"/>
          <w:numId w:val="34"/>
        </w:numPr>
        <w:ind w:hanging="357"/>
        <w:contextualSpacing w:val="0"/>
        <w:rPr>
          <w:rFonts w:eastAsia="Times New Roman" w:cs="Arial"/>
          <w:sz w:val="24"/>
          <w:szCs w:val="24"/>
          <w:lang w:eastAsia="ru-RU"/>
        </w:rPr>
      </w:pPr>
      <w:r w:rsidRPr="00DC7A87">
        <w:rPr>
          <w:rFonts w:eastAsia="Times New Roman" w:cs="Arial"/>
          <w:sz w:val="24"/>
          <w:szCs w:val="24"/>
          <w:lang w:eastAsia="ru-RU"/>
        </w:rPr>
        <w:t>правила и методы игр, интеллектуальной или хозяйственной деятельности;</w:t>
      </w:r>
    </w:p>
    <w:p w:rsidR="00AB62E6" w:rsidRPr="00DC7A87" w:rsidRDefault="00AB62E6" w:rsidP="00065109">
      <w:pPr>
        <w:pStyle w:val="a4"/>
        <w:numPr>
          <w:ilvl w:val="0"/>
          <w:numId w:val="34"/>
        </w:numPr>
        <w:ind w:hanging="357"/>
        <w:contextualSpacing w:val="0"/>
        <w:rPr>
          <w:rFonts w:eastAsia="Times New Roman" w:cs="Arial"/>
          <w:sz w:val="24"/>
          <w:szCs w:val="24"/>
          <w:lang w:eastAsia="ru-RU"/>
        </w:rPr>
      </w:pPr>
      <w:r w:rsidRPr="00DC7A87">
        <w:rPr>
          <w:rFonts w:eastAsia="Times New Roman" w:cs="Arial"/>
          <w:sz w:val="24"/>
          <w:szCs w:val="24"/>
          <w:lang w:eastAsia="ru-RU"/>
        </w:rPr>
        <w:t>программы для ЭВМ;</w:t>
      </w:r>
    </w:p>
    <w:p w:rsidR="00AB62E6" w:rsidRPr="00DC7A87" w:rsidRDefault="00AB62E6" w:rsidP="00065109">
      <w:pPr>
        <w:pStyle w:val="a4"/>
        <w:numPr>
          <w:ilvl w:val="0"/>
          <w:numId w:val="34"/>
        </w:numPr>
        <w:ind w:hanging="357"/>
        <w:contextualSpacing w:val="0"/>
        <w:rPr>
          <w:rFonts w:eastAsia="Times New Roman" w:cs="Arial"/>
          <w:sz w:val="24"/>
          <w:szCs w:val="24"/>
          <w:lang w:eastAsia="ru-RU"/>
        </w:rPr>
      </w:pPr>
      <w:r w:rsidRPr="00DC7A87">
        <w:rPr>
          <w:rFonts w:eastAsia="Times New Roman" w:cs="Arial"/>
          <w:sz w:val="24"/>
          <w:szCs w:val="24"/>
          <w:lang w:eastAsia="ru-RU"/>
        </w:rPr>
        <w:t>решения, заключающиеся только в представлении информации.</w:t>
      </w:r>
    </w:p>
    <w:p w:rsidR="00AB62E6" w:rsidRPr="00DC7A87" w:rsidRDefault="00AB62E6" w:rsidP="00DC7A87">
      <w:pPr>
        <w:ind w:firstLine="709"/>
        <w:rPr>
          <w:rFonts w:eastAsia="Times New Roman" w:cs="Arial"/>
          <w:sz w:val="24"/>
          <w:szCs w:val="24"/>
          <w:lang w:eastAsia="ru-RU"/>
        </w:rPr>
      </w:pPr>
      <w:r w:rsidRPr="00DC7A87">
        <w:rPr>
          <w:rFonts w:eastAsia="Times New Roman" w:cs="Arial"/>
          <w:sz w:val="24"/>
          <w:szCs w:val="24"/>
          <w:lang w:eastAsia="ru-RU"/>
        </w:rPr>
        <w:t>В соответствии с настоящим пунктом исключается возможность отнесения этих объектов к изобретениям только в случае, когда заявка на выдачу патента на изобретение касается этих объектов как таковых.</w:t>
      </w:r>
    </w:p>
    <w:p w:rsidR="00AB62E6" w:rsidRPr="00DC7A87" w:rsidRDefault="00AB62E6" w:rsidP="00AB62E6">
      <w:pPr>
        <w:spacing w:before="60"/>
        <w:ind w:firstLine="709"/>
        <w:rPr>
          <w:rFonts w:eastAsia="Times New Roman" w:cs="Arial"/>
          <w:sz w:val="24"/>
          <w:szCs w:val="24"/>
          <w:lang w:eastAsia="ru-RU"/>
        </w:rPr>
      </w:pPr>
      <w:r w:rsidRPr="00DC7A87">
        <w:rPr>
          <w:rFonts w:eastAsia="Times New Roman" w:cs="Arial"/>
          <w:sz w:val="24"/>
          <w:szCs w:val="24"/>
          <w:lang w:eastAsia="ru-RU"/>
        </w:rPr>
        <w:t>2.9.1</w:t>
      </w:r>
      <w:r w:rsidR="0025506B">
        <w:rPr>
          <w:rFonts w:eastAsia="Times New Roman" w:cs="Arial"/>
          <w:sz w:val="24"/>
          <w:szCs w:val="24"/>
          <w:lang w:eastAsia="ru-RU"/>
        </w:rPr>
        <w:t>4</w:t>
      </w:r>
      <w:r w:rsidRPr="00DC7A87">
        <w:rPr>
          <w:rFonts w:eastAsia="Times New Roman" w:cs="Arial"/>
          <w:sz w:val="24"/>
          <w:szCs w:val="24"/>
          <w:lang w:eastAsia="ru-RU"/>
        </w:rPr>
        <w:t>.3. Не предоставляется правовая охрана в качестве изобретения:</w:t>
      </w:r>
    </w:p>
    <w:p w:rsidR="00AB62E6" w:rsidRPr="00DC7A87" w:rsidRDefault="00AB62E6" w:rsidP="00065109">
      <w:pPr>
        <w:pStyle w:val="a4"/>
        <w:numPr>
          <w:ilvl w:val="0"/>
          <w:numId w:val="34"/>
        </w:numPr>
        <w:ind w:hanging="357"/>
        <w:contextualSpacing w:val="0"/>
        <w:rPr>
          <w:rFonts w:eastAsia="Times New Roman" w:cs="Arial"/>
          <w:sz w:val="24"/>
          <w:szCs w:val="24"/>
          <w:lang w:eastAsia="ru-RU"/>
        </w:rPr>
      </w:pPr>
      <w:r w:rsidRPr="00DC7A87">
        <w:rPr>
          <w:rFonts w:eastAsia="Times New Roman" w:cs="Arial"/>
          <w:sz w:val="24"/>
          <w:szCs w:val="24"/>
          <w:lang w:eastAsia="ru-RU"/>
        </w:rPr>
        <w:t>сортам растений, породам животных и биологическим способам их получения, то есть способам, полностью состоящим из скрещивания и отбора, за исключением микробиологических способов и полученных такими способами продуктов;</w:t>
      </w:r>
    </w:p>
    <w:p w:rsidR="00AB62E6" w:rsidRPr="00DC7A87" w:rsidRDefault="00AB62E6" w:rsidP="00065109">
      <w:pPr>
        <w:pStyle w:val="a4"/>
        <w:numPr>
          <w:ilvl w:val="0"/>
          <w:numId w:val="34"/>
        </w:numPr>
        <w:ind w:hanging="357"/>
        <w:contextualSpacing w:val="0"/>
        <w:rPr>
          <w:rFonts w:eastAsia="Times New Roman" w:cs="Arial"/>
          <w:sz w:val="24"/>
          <w:szCs w:val="24"/>
          <w:lang w:eastAsia="ru-RU"/>
        </w:rPr>
      </w:pPr>
      <w:r w:rsidRPr="00DC7A87">
        <w:rPr>
          <w:rFonts w:eastAsia="Times New Roman" w:cs="Arial"/>
          <w:sz w:val="24"/>
          <w:szCs w:val="24"/>
          <w:lang w:eastAsia="ru-RU"/>
        </w:rPr>
        <w:t>топологиям интегральных микросхем.</w:t>
      </w:r>
    </w:p>
    <w:p w:rsidR="00AB62E6" w:rsidRPr="00DC7A87" w:rsidRDefault="00AB62E6" w:rsidP="00ED6C6E">
      <w:pPr>
        <w:spacing w:before="120"/>
        <w:ind w:firstLine="709"/>
        <w:rPr>
          <w:rFonts w:eastAsia="Times New Roman" w:cs="Arial"/>
          <w:sz w:val="24"/>
          <w:szCs w:val="24"/>
          <w:lang w:eastAsia="ru-RU"/>
        </w:rPr>
      </w:pPr>
      <w:r w:rsidRPr="00DC7A87">
        <w:rPr>
          <w:rFonts w:eastAsia="Times New Roman" w:cs="Arial"/>
          <w:b/>
          <w:sz w:val="24"/>
          <w:szCs w:val="24"/>
          <w:lang w:eastAsia="ru-RU"/>
        </w:rPr>
        <w:lastRenderedPageBreak/>
        <w:t>2.9.1</w:t>
      </w:r>
      <w:r w:rsidR="0025506B">
        <w:rPr>
          <w:rFonts w:eastAsia="Times New Roman" w:cs="Arial"/>
          <w:b/>
          <w:sz w:val="24"/>
          <w:szCs w:val="24"/>
          <w:lang w:eastAsia="ru-RU"/>
        </w:rPr>
        <w:t>5</w:t>
      </w:r>
      <w:r w:rsidRPr="00DC7A87">
        <w:rPr>
          <w:rFonts w:eastAsia="Times New Roman" w:cs="Arial"/>
          <w:b/>
          <w:sz w:val="24"/>
          <w:szCs w:val="24"/>
          <w:lang w:eastAsia="ru-RU"/>
        </w:rPr>
        <w:t>.</w:t>
      </w:r>
      <w:r w:rsidRPr="00DC7A87">
        <w:rPr>
          <w:rFonts w:eastAsia="Times New Roman" w:cs="Arial"/>
          <w:sz w:val="24"/>
          <w:szCs w:val="24"/>
          <w:lang w:eastAsia="ru-RU"/>
        </w:rPr>
        <w:t xml:space="preserve"> Сроки действия исключительных прав на изобретение, полезную модель, промышленный образец </w:t>
      </w:r>
      <w:r w:rsidRPr="00DC7A87">
        <w:rPr>
          <w:sz w:val="24"/>
          <w:szCs w:val="24"/>
          <w:lang w:eastAsia="ru-RU"/>
        </w:rPr>
        <w:t>(ст. 1363 [10])</w:t>
      </w:r>
      <w:r w:rsidR="00DC7A87" w:rsidRPr="00DC7A87">
        <w:rPr>
          <w:sz w:val="24"/>
          <w:szCs w:val="24"/>
          <w:lang w:eastAsia="ru-RU"/>
        </w:rPr>
        <w:t>.</w:t>
      </w:r>
    </w:p>
    <w:p w:rsidR="00AB62E6" w:rsidRPr="00DC7A87" w:rsidRDefault="00AB62E6" w:rsidP="00AB62E6">
      <w:pPr>
        <w:spacing w:before="60"/>
        <w:ind w:firstLine="709"/>
        <w:rPr>
          <w:rFonts w:eastAsia="Times New Roman" w:cs="Arial"/>
          <w:sz w:val="24"/>
          <w:szCs w:val="24"/>
          <w:lang w:eastAsia="ru-RU"/>
        </w:rPr>
      </w:pPr>
      <w:r w:rsidRPr="00DC7A87">
        <w:rPr>
          <w:rFonts w:eastAsia="Times New Roman" w:cs="Arial"/>
          <w:sz w:val="24"/>
          <w:szCs w:val="24"/>
          <w:lang w:eastAsia="ru-RU"/>
        </w:rPr>
        <w:t>2.9.1</w:t>
      </w:r>
      <w:r w:rsidR="0025506B">
        <w:rPr>
          <w:rFonts w:eastAsia="Times New Roman" w:cs="Arial"/>
          <w:sz w:val="24"/>
          <w:szCs w:val="24"/>
          <w:lang w:eastAsia="ru-RU"/>
        </w:rPr>
        <w:t>5</w:t>
      </w:r>
      <w:r w:rsidRPr="00DC7A87">
        <w:rPr>
          <w:rFonts w:eastAsia="Times New Roman" w:cs="Arial"/>
          <w:sz w:val="24"/>
          <w:szCs w:val="24"/>
          <w:lang w:eastAsia="ru-RU"/>
        </w:rPr>
        <w:t xml:space="preserve">.1. </w:t>
      </w:r>
      <w:r w:rsidR="008E7A51" w:rsidRPr="00577197">
        <w:rPr>
          <w:rFonts w:eastAsia="Times New Roman" w:cs="Arial"/>
          <w:sz w:val="24"/>
          <w:szCs w:val="24"/>
          <w:lang w:eastAsia="ru-RU"/>
        </w:rPr>
        <w:t>Исключительное право на изобретение, полезную модель, промышленный образец и удостоверяющий это право патент действуют при условии соблюдения требований, установленных ГК РФ [1</w:t>
      </w:r>
      <w:r w:rsidR="008E7A51">
        <w:rPr>
          <w:rFonts w:eastAsia="Times New Roman" w:cs="Arial"/>
          <w:sz w:val="24"/>
          <w:szCs w:val="24"/>
          <w:lang w:eastAsia="ru-RU"/>
        </w:rPr>
        <w:t>0</w:t>
      </w:r>
      <w:r w:rsidR="008E7A51" w:rsidRPr="00577197">
        <w:rPr>
          <w:rFonts w:eastAsia="Times New Roman" w:cs="Arial"/>
          <w:sz w:val="24"/>
          <w:szCs w:val="24"/>
          <w:lang w:eastAsia="ru-RU"/>
        </w:rPr>
        <w:t>], с даты подачи заявки на выдачу патента в федеральный орган исполнительной власти по интеллектуальной собственности или в случае выделения заявки</w:t>
      </w:r>
      <w:r w:rsidR="008E7A51" w:rsidRPr="00986B9D">
        <w:rPr>
          <w:rFonts w:eastAsia="Times New Roman" w:cs="Arial"/>
          <w:sz w:val="24"/>
          <w:szCs w:val="24"/>
          <w:lang w:eastAsia="ru-RU"/>
        </w:rPr>
        <w:t xml:space="preserve"> (п</w:t>
      </w:r>
      <w:r w:rsidR="008E7A51">
        <w:rPr>
          <w:rFonts w:eastAsia="Times New Roman" w:cs="Arial"/>
          <w:sz w:val="24"/>
          <w:szCs w:val="24"/>
          <w:lang w:eastAsia="ru-RU"/>
        </w:rPr>
        <w:t>.</w:t>
      </w:r>
      <w:r w:rsidR="008E7A51" w:rsidRPr="00986B9D">
        <w:rPr>
          <w:rFonts w:eastAsia="Times New Roman" w:cs="Arial"/>
          <w:sz w:val="24"/>
          <w:szCs w:val="24"/>
          <w:lang w:eastAsia="ru-RU"/>
        </w:rPr>
        <w:t xml:space="preserve"> 4 ст</w:t>
      </w:r>
      <w:r w:rsidR="008E7A51">
        <w:rPr>
          <w:rFonts w:eastAsia="Times New Roman" w:cs="Arial"/>
          <w:sz w:val="24"/>
          <w:szCs w:val="24"/>
          <w:lang w:eastAsia="ru-RU"/>
        </w:rPr>
        <w:t>. </w:t>
      </w:r>
      <w:r w:rsidR="008E7A51" w:rsidRPr="00986B9D">
        <w:rPr>
          <w:rFonts w:eastAsia="Times New Roman" w:cs="Arial"/>
          <w:sz w:val="24"/>
          <w:szCs w:val="24"/>
          <w:lang w:eastAsia="ru-RU"/>
        </w:rPr>
        <w:t xml:space="preserve"> 1381</w:t>
      </w:r>
      <w:r w:rsidR="008E7A51" w:rsidRPr="00986B9D">
        <w:t xml:space="preserve"> </w:t>
      </w:r>
      <w:r w:rsidR="008E7A51" w:rsidRPr="00986B9D">
        <w:rPr>
          <w:rFonts w:eastAsia="Times New Roman" w:cs="Arial"/>
          <w:sz w:val="24"/>
          <w:szCs w:val="24"/>
          <w:lang w:eastAsia="ru-RU"/>
        </w:rPr>
        <w:t>ГК РФ [1</w:t>
      </w:r>
      <w:r w:rsidR="008E7A51">
        <w:rPr>
          <w:rFonts w:eastAsia="Times New Roman" w:cs="Arial"/>
          <w:sz w:val="24"/>
          <w:szCs w:val="24"/>
          <w:lang w:eastAsia="ru-RU"/>
        </w:rPr>
        <w:t>0</w:t>
      </w:r>
      <w:r w:rsidR="008E7A51" w:rsidRPr="00986B9D">
        <w:rPr>
          <w:rFonts w:eastAsia="Times New Roman" w:cs="Arial"/>
          <w:sz w:val="24"/>
          <w:szCs w:val="24"/>
          <w:lang w:eastAsia="ru-RU"/>
        </w:rPr>
        <w:t>])</w:t>
      </w:r>
      <w:r w:rsidR="008E7A51" w:rsidRPr="00577197">
        <w:rPr>
          <w:rFonts w:eastAsia="Times New Roman" w:cs="Arial"/>
          <w:sz w:val="24"/>
          <w:szCs w:val="24"/>
          <w:lang w:eastAsia="ru-RU"/>
        </w:rPr>
        <w:t xml:space="preserve"> с даты подачи первоначальной заявки</w:t>
      </w:r>
      <w:r w:rsidRPr="00DC7A87">
        <w:rPr>
          <w:rFonts w:eastAsia="Times New Roman" w:cs="Arial"/>
          <w:sz w:val="24"/>
          <w:szCs w:val="24"/>
          <w:lang w:eastAsia="ru-RU"/>
        </w:rPr>
        <w:t>:</w:t>
      </w:r>
    </w:p>
    <w:p w:rsidR="00AB62E6" w:rsidRPr="00DC7A87" w:rsidRDefault="00A91B32" w:rsidP="00065109">
      <w:pPr>
        <w:pStyle w:val="a4"/>
        <w:numPr>
          <w:ilvl w:val="0"/>
          <w:numId w:val="35"/>
        </w:numPr>
        <w:ind w:hanging="357"/>
        <w:contextualSpacing w:val="0"/>
        <w:rPr>
          <w:rFonts w:eastAsia="Times New Roman" w:cs="Arial"/>
          <w:sz w:val="24"/>
          <w:szCs w:val="24"/>
          <w:lang w:eastAsia="ru-RU"/>
        </w:rPr>
      </w:pPr>
      <w:r>
        <w:rPr>
          <w:rFonts w:eastAsia="Times New Roman" w:cs="Arial"/>
          <w:sz w:val="24"/>
          <w:szCs w:val="24"/>
          <w:lang w:eastAsia="ru-RU"/>
        </w:rPr>
        <w:t>20</w:t>
      </w:r>
      <w:r w:rsidR="00AB62E6" w:rsidRPr="00DC7A87">
        <w:rPr>
          <w:rFonts w:eastAsia="Times New Roman" w:cs="Arial"/>
          <w:sz w:val="24"/>
          <w:szCs w:val="24"/>
          <w:lang w:eastAsia="ru-RU"/>
        </w:rPr>
        <w:t xml:space="preserve"> лет </w:t>
      </w:r>
      <w:r w:rsidR="0019371E">
        <w:rPr>
          <w:rFonts w:eastAsia="Times New Roman" w:cs="Arial"/>
          <w:sz w:val="24"/>
          <w:szCs w:val="24"/>
          <w:lang w:eastAsia="ru-RU"/>
        </w:rPr>
        <w:t>–</w:t>
      </w:r>
      <w:r w:rsidR="00AB62E6" w:rsidRPr="00DC7A87">
        <w:rPr>
          <w:rFonts w:eastAsia="Times New Roman" w:cs="Arial"/>
          <w:sz w:val="24"/>
          <w:szCs w:val="24"/>
          <w:lang w:eastAsia="ru-RU"/>
        </w:rPr>
        <w:t xml:space="preserve"> для изобретений;</w:t>
      </w:r>
    </w:p>
    <w:p w:rsidR="00AB62E6" w:rsidRPr="00DC7A87" w:rsidRDefault="00A91B32" w:rsidP="00065109">
      <w:pPr>
        <w:pStyle w:val="a4"/>
        <w:numPr>
          <w:ilvl w:val="0"/>
          <w:numId w:val="35"/>
        </w:numPr>
        <w:ind w:hanging="357"/>
        <w:contextualSpacing w:val="0"/>
        <w:rPr>
          <w:rFonts w:eastAsia="Times New Roman" w:cs="Arial"/>
          <w:sz w:val="24"/>
          <w:szCs w:val="24"/>
          <w:lang w:eastAsia="ru-RU"/>
        </w:rPr>
      </w:pPr>
      <w:r>
        <w:rPr>
          <w:rFonts w:eastAsia="Times New Roman" w:cs="Arial"/>
          <w:sz w:val="24"/>
          <w:szCs w:val="24"/>
          <w:lang w:eastAsia="ru-RU"/>
        </w:rPr>
        <w:t>10</w:t>
      </w:r>
      <w:r w:rsidR="00AB62E6" w:rsidRPr="00DC7A87">
        <w:rPr>
          <w:rFonts w:eastAsia="Times New Roman" w:cs="Arial"/>
          <w:sz w:val="24"/>
          <w:szCs w:val="24"/>
          <w:lang w:eastAsia="ru-RU"/>
        </w:rPr>
        <w:t xml:space="preserve"> лет </w:t>
      </w:r>
      <w:r w:rsidR="0019371E">
        <w:rPr>
          <w:rFonts w:eastAsia="Times New Roman" w:cs="Arial"/>
          <w:sz w:val="24"/>
          <w:szCs w:val="24"/>
          <w:lang w:eastAsia="ru-RU"/>
        </w:rPr>
        <w:t>–</w:t>
      </w:r>
      <w:r w:rsidR="00AB62E6" w:rsidRPr="00DC7A87">
        <w:rPr>
          <w:rFonts w:eastAsia="Times New Roman" w:cs="Arial"/>
          <w:sz w:val="24"/>
          <w:szCs w:val="24"/>
          <w:lang w:eastAsia="ru-RU"/>
        </w:rPr>
        <w:t xml:space="preserve"> для полезных моделей;</w:t>
      </w:r>
    </w:p>
    <w:p w:rsidR="00AB62E6" w:rsidRPr="00DC7A87" w:rsidRDefault="00A91B32" w:rsidP="00065109">
      <w:pPr>
        <w:pStyle w:val="a4"/>
        <w:numPr>
          <w:ilvl w:val="0"/>
          <w:numId w:val="35"/>
        </w:numPr>
        <w:ind w:hanging="357"/>
        <w:contextualSpacing w:val="0"/>
        <w:rPr>
          <w:rFonts w:eastAsia="Times New Roman" w:cs="Arial"/>
          <w:sz w:val="24"/>
          <w:szCs w:val="24"/>
          <w:lang w:eastAsia="ru-RU"/>
        </w:rPr>
      </w:pPr>
      <w:r>
        <w:rPr>
          <w:rFonts w:eastAsia="Times New Roman" w:cs="Arial"/>
          <w:sz w:val="24"/>
          <w:szCs w:val="24"/>
          <w:lang w:eastAsia="ru-RU"/>
        </w:rPr>
        <w:t>5</w:t>
      </w:r>
      <w:r w:rsidR="00AB62E6" w:rsidRPr="00DC7A87">
        <w:rPr>
          <w:rFonts w:eastAsia="Times New Roman" w:cs="Arial"/>
          <w:sz w:val="24"/>
          <w:szCs w:val="24"/>
          <w:lang w:eastAsia="ru-RU"/>
        </w:rPr>
        <w:t xml:space="preserve"> лет </w:t>
      </w:r>
      <w:r w:rsidR="0019371E">
        <w:rPr>
          <w:rFonts w:eastAsia="Times New Roman" w:cs="Arial"/>
          <w:sz w:val="24"/>
          <w:szCs w:val="24"/>
          <w:lang w:eastAsia="ru-RU"/>
        </w:rPr>
        <w:t>–</w:t>
      </w:r>
      <w:r w:rsidR="00AB62E6" w:rsidRPr="00DC7A87">
        <w:rPr>
          <w:rFonts w:eastAsia="Times New Roman" w:cs="Arial"/>
          <w:sz w:val="24"/>
          <w:szCs w:val="24"/>
          <w:lang w:eastAsia="ru-RU"/>
        </w:rPr>
        <w:t xml:space="preserve"> </w:t>
      </w:r>
      <w:r w:rsidR="0019371E">
        <w:rPr>
          <w:rFonts w:eastAsia="Times New Roman" w:cs="Arial"/>
          <w:sz w:val="24"/>
          <w:szCs w:val="24"/>
          <w:lang w:eastAsia="ru-RU"/>
        </w:rPr>
        <w:t>для</w:t>
      </w:r>
      <w:r w:rsidR="00AB62E6" w:rsidRPr="00DC7A87">
        <w:rPr>
          <w:rFonts w:eastAsia="Times New Roman" w:cs="Arial"/>
          <w:sz w:val="24"/>
          <w:szCs w:val="24"/>
          <w:lang w:eastAsia="ru-RU"/>
        </w:rPr>
        <w:t xml:space="preserve"> промышленных образцов.</w:t>
      </w:r>
    </w:p>
    <w:p w:rsidR="00AB62E6" w:rsidRPr="00DC7A87" w:rsidRDefault="008E7A51" w:rsidP="00DC7A87">
      <w:pPr>
        <w:ind w:firstLine="709"/>
        <w:rPr>
          <w:rFonts w:eastAsia="Times New Roman" w:cs="Arial"/>
          <w:sz w:val="24"/>
          <w:szCs w:val="24"/>
          <w:lang w:eastAsia="ru-RU"/>
        </w:rPr>
      </w:pPr>
      <w:r w:rsidRPr="00577197">
        <w:rPr>
          <w:rFonts w:eastAsia="Times New Roman" w:cs="Arial"/>
          <w:sz w:val="24"/>
          <w:szCs w:val="24"/>
          <w:lang w:eastAsia="ru-RU"/>
        </w:rPr>
        <w:t>Защита исключительного права, удостоверенного патентом, может быть осуществлена только после государственной регистрации изобретения, полезной модели или промышленного образца и выдачи патента</w:t>
      </w:r>
      <w:r w:rsidRPr="00A401A2">
        <w:t xml:space="preserve"> </w:t>
      </w:r>
      <w:r w:rsidRPr="008E7A51">
        <w:rPr>
          <w:rFonts w:eastAsia="Times New Roman" w:cs="Arial"/>
          <w:sz w:val="24"/>
          <w:szCs w:val="24"/>
          <w:lang w:eastAsia="ru-RU"/>
        </w:rPr>
        <w:t>(ст</w:t>
      </w:r>
      <w:r>
        <w:rPr>
          <w:rFonts w:eastAsia="Times New Roman" w:cs="Arial"/>
          <w:sz w:val="24"/>
          <w:szCs w:val="24"/>
          <w:lang w:eastAsia="ru-RU"/>
        </w:rPr>
        <w:t>. </w:t>
      </w:r>
      <w:r w:rsidRPr="008E7A51">
        <w:rPr>
          <w:rFonts w:eastAsia="Times New Roman" w:cs="Arial"/>
          <w:sz w:val="24"/>
          <w:szCs w:val="24"/>
          <w:lang w:eastAsia="ru-RU"/>
        </w:rPr>
        <w:t xml:space="preserve">1393 </w:t>
      </w:r>
      <w:r w:rsidRPr="00A401A2">
        <w:rPr>
          <w:rFonts w:eastAsia="Times New Roman" w:cs="Arial"/>
          <w:sz w:val="24"/>
          <w:szCs w:val="24"/>
          <w:lang w:eastAsia="ru-RU"/>
        </w:rPr>
        <w:t>ГК РФ [1</w:t>
      </w:r>
      <w:r>
        <w:rPr>
          <w:rFonts w:eastAsia="Times New Roman" w:cs="Arial"/>
          <w:sz w:val="24"/>
          <w:szCs w:val="24"/>
          <w:lang w:eastAsia="ru-RU"/>
        </w:rPr>
        <w:t>0</w:t>
      </w:r>
      <w:r w:rsidRPr="00A401A2">
        <w:rPr>
          <w:rFonts w:eastAsia="Times New Roman" w:cs="Arial"/>
          <w:sz w:val="24"/>
          <w:szCs w:val="24"/>
          <w:lang w:eastAsia="ru-RU"/>
        </w:rPr>
        <w:t>]</w:t>
      </w:r>
      <w:r>
        <w:rPr>
          <w:rFonts w:eastAsia="Times New Roman" w:cs="Arial"/>
          <w:sz w:val="24"/>
          <w:szCs w:val="24"/>
          <w:lang w:eastAsia="ru-RU"/>
        </w:rPr>
        <w:t>)</w:t>
      </w:r>
      <w:r w:rsidRPr="00577197">
        <w:rPr>
          <w:rFonts w:eastAsia="Times New Roman" w:cs="Arial"/>
          <w:sz w:val="24"/>
          <w:szCs w:val="24"/>
          <w:lang w:eastAsia="ru-RU"/>
        </w:rPr>
        <w:t>.</w:t>
      </w:r>
    </w:p>
    <w:p w:rsidR="00AB62E6" w:rsidRPr="00DC7A87" w:rsidRDefault="008E7A51" w:rsidP="00AB62E6">
      <w:pPr>
        <w:spacing w:before="60"/>
        <w:ind w:firstLine="709"/>
        <w:rPr>
          <w:rFonts w:eastAsia="Times New Roman" w:cs="Arial"/>
          <w:sz w:val="24"/>
          <w:szCs w:val="24"/>
          <w:lang w:eastAsia="ru-RU"/>
        </w:rPr>
      </w:pPr>
      <w:r>
        <w:rPr>
          <w:rFonts w:eastAsia="Times New Roman" w:cs="Arial"/>
          <w:sz w:val="24"/>
          <w:szCs w:val="24"/>
          <w:lang w:eastAsia="ru-RU"/>
        </w:rPr>
        <w:t>2</w:t>
      </w:r>
      <w:r w:rsidRPr="00577197">
        <w:rPr>
          <w:rFonts w:eastAsia="Times New Roman" w:cs="Arial"/>
          <w:sz w:val="24"/>
          <w:szCs w:val="24"/>
          <w:lang w:eastAsia="ru-RU"/>
        </w:rPr>
        <w:t xml:space="preserve">.9.15.2. Срок действия исключительного права на промышленный образец и удостоверяющего это право патента по заявлению патентообладателя может быть неоднократно продлен на 5 лет, но в целом не более чем на 25 лет, считая с даты подачи заявки на выдачу патента в федеральный орган исполнительной власти по интеллектуальной собственности или в случае выделения заявки </w:t>
      </w:r>
      <w:r w:rsidRPr="00BE3B9C">
        <w:rPr>
          <w:rFonts w:eastAsia="Times New Roman" w:cs="Arial"/>
          <w:sz w:val="24"/>
          <w:szCs w:val="24"/>
          <w:lang w:eastAsia="ru-RU"/>
        </w:rPr>
        <w:t>(п</w:t>
      </w:r>
      <w:r>
        <w:rPr>
          <w:rFonts w:eastAsia="Times New Roman" w:cs="Arial"/>
          <w:sz w:val="24"/>
          <w:szCs w:val="24"/>
          <w:lang w:eastAsia="ru-RU"/>
        </w:rPr>
        <w:t>. </w:t>
      </w:r>
      <w:r w:rsidRPr="00BE3B9C">
        <w:rPr>
          <w:rFonts w:eastAsia="Times New Roman" w:cs="Arial"/>
          <w:sz w:val="24"/>
          <w:szCs w:val="24"/>
          <w:lang w:eastAsia="ru-RU"/>
        </w:rPr>
        <w:t>4 ст</w:t>
      </w:r>
      <w:r>
        <w:rPr>
          <w:rFonts w:eastAsia="Times New Roman" w:cs="Arial"/>
          <w:sz w:val="24"/>
          <w:szCs w:val="24"/>
          <w:lang w:eastAsia="ru-RU"/>
        </w:rPr>
        <w:t>. </w:t>
      </w:r>
      <w:r w:rsidRPr="00BE3B9C">
        <w:rPr>
          <w:rFonts w:eastAsia="Times New Roman" w:cs="Arial"/>
          <w:sz w:val="24"/>
          <w:szCs w:val="24"/>
          <w:lang w:eastAsia="ru-RU"/>
        </w:rPr>
        <w:t>1381 ГК РФ [1</w:t>
      </w:r>
      <w:r>
        <w:rPr>
          <w:rFonts w:eastAsia="Times New Roman" w:cs="Arial"/>
          <w:sz w:val="24"/>
          <w:szCs w:val="24"/>
          <w:lang w:eastAsia="ru-RU"/>
        </w:rPr>
        <w:t>0</w:t>
      </w:r>
      <w:r w:rsidRPr="00BE3B9C">
        <w:rPr>
          <w:rFonts w:eastAsia="Times New Roman" w:cs="Arial"/>
          <w:sz w:val="24"/>
          <w:szCs w:val="24"/>
          <w:lang w:eastAsia="ru-RU"/>
        </w:rPr>
        <w:t xml:space="preserve">]) </w:t>
      </w:r>
      <w:r w:rsidRPr="00577197">
        <w:rPr>
          <w:rFonts w:eastAsia="Times New Roman" w:cs="Arial"/>
          <w:sz w:val="24"/>
          <w:szCs w:val="24"/>
          <w:lang w:eastAsia="ru-RU"/>
        </w:rPr>
        <w:t>с даты подачи первоначальной заявки.</w:t>
      </w:r>
    </w:p>
    <w:p w:rsidR="00AB62E6" w:rsidRPr="00DC7A87" w:rsidRDefault="00AB62E6" w:rsidP="00ED6C6E">
      <w:pPr>
        <w:spacing w:before="120"/>
        <w:ind w:firstLine="709"/>
        <w:rPr>
          <w:rFonts w:eastAsia="Times New Roman" w:cs="Arial"/>
          <w:sz w:val="24"/>
          <w:szCs w:val="24"/>
          <w:lang w:eastAsia="ru-RU"/>
        </w:rPr>
      </w:pPr>
      <w:r w:rsidRPr="00DC7A87">
        <w:rPr>
          <w:rFonts w:eastAsia="Times New Roman" w:cs="Arial"/>
          <w:b/>
          <w:sz w:val="24"/>
          <w:szCs w:val="24"/>
          <w:lang w:eastAsia="ru-RU"/>
        </w:rPr>
        <w:t>2.9.1</w:t>
      </w:r>
      <w:r w:rsidR="0025506B">
        <w:rPr>
          <w:rFonts w:eastAsia="Times New Roman" w:cs="Arial"/>
          <w:b/>
          <w:sz w:val="24"/>
          <w:szCs w:val="24"/>
          <w:lang w:eastAsia="ru-RU"/>
        </w:rPr>
        <w:t>6</w:t>
      </w:r>
      <w:r w:rsidRPr="00DC7A87">
        <w:rPr>
          <w:rFonts w:eastAsia="Times New Roman" w:cs="Arial"/>
          <w:b/>
          <w:sz w:val="24"/>
          <w:szCs w:val="24"/>
          <w:lang w:eastAsia="ru-RU"/>
        </w:rPr>
        <w:t xml:space="preserve">. </w:t>
      </w:r>
      <w:r w:rsidRPr="00DC7A87">
        <w:rPr>
          <w:rFonts w:eastAsia="Times New Roman" w:cs="Arial"/>
          <w:sz w:val="24"/>
          <w:szCs w:val="24"/>
          <w:lang w:eastAsia="ru-RU"/>
        </w:rPr>
        <w:t xml:space="preserve">Срок действия исключительного права на селекционное достижение </w:t>
      </w:r>
      <w:r w:rsidRPr="00DC7A87">
        <w:rPr>
          <w:sz w:val="24"/>
          <w:szCs w:val="24"/>
          <w:lang w:eastAsia="ru-RU"/>
        </w:rPr>
        <w:t>(ст. 1424 и 1425 [10])</w:t>
      </w:r>
    </w:p>
    <w:p w:rsidR="00AB62E6" w:rsidRPr="00DC7A87" w:rsidRDefault="00AB62E6" w:rsidP="00DC7A87">
      <w:pPr>
        <w:ind w:firstLine="709"/>
        <w:rPr>
          <w:rFonts w:eastAsia="Times New Roman" w:cs="Arial"/>
          <w:sz w:val="24"/>
          <w:szCs w:val="24"/>
          <w:lang w:eastAsia="ru-RU"/>
        </w:rPr>
      </w:pPr>
      <w:r w:rsidRPr="00DC7A87">
        <w:rPr>
          <w:rFonts w:eastAsia="Times New Roman" w:cs="Arial"/>
          <w:sz w:val="24"/>
          <w:szCs w:val="24"/>
          <w:lang w:eastAsia="ru-RU"/>
        </w:rPr>
        <w:t xml:space="preserve">Срок действия исключительного права на селекционное достижение и удостоверяющего это право патента исчисляется со дня государственной регистрации селекционного достижения в Государственном реестре охраняемых селекционных достижений и составляет </w:t>
      </w:r>
      <w:r w:rsidR="00A91B32">
        <w:rPr>
          <w:rFonts w:eastAsia="Times New Roman" w:cs="Arial"/>
          <w:sz w:val="24"/>
          <w:szCs w:val="24"/>
          <w:lang w:eastAsia="ru-RU"/>
        </w:rPr>
        <w:t>30</w:t>
      </w:r>
      <w:r w:rsidRPr="00DC7A87">
        <w:rPr>
          <w:rFonts w:eastAsia="Times New Roman" w:cs="Arial"/>
          <w:sz w:val="24"/>
          <w:szCs w:val="24"/>
          <w:lang w:eastAsia="ru-RU"/>
        </w:rPr>
        <w:t xml:space="preserve"> лет.</w:t>
      </w:r>
    </w:p>
    <w:p w:rsidR="00AB62E6" w:rsidRPr="00DC7A87" w:rsidRDefault="008E7A51" w:rsidP="00DC7A87">
      <w:pPr>
        <w:ind w:firstLine="709"/>
        <w:rPr>
          <w:rFonts w:eastAsia="Times New Roman" w:cs="Arial"/>
          <w:sz w:val="24"/>
          <w:szCs w:val="24"/>
          <w:lang w:eastAsia="ru-RU"/>
        </w:rPr>
      </w:pPr>
      <w:r w:rsidRPr="00577197">
        <w:rPr>
          <w:rFonts w:eastAsia="Times New Roman" w:cs="Arial"/>
          <w:sz w:val="24"/>
          <w:szCs w:val="24"/>
          <w:lang w:eastAsia="ru-RU"/>
        </w:rPr>
        <w:t>На сорта винограда, древесных декоративных, плодовых культур и лесных пород, в том числе их подвоев, срок действия исключительного права и удостоверяющего это право патента составляет 35 лет</w:t>
      </w:r>
      <w:r w:rsidR="00AB62E6" w:rsidRPr="00DC7A87">
        <w:rPr>
          <w:rFonts w:eastAsia="Times New Roman" w:cs="Arial"/>
          <w:sz w:val="24"/>
          <w:szCs w:val="24"/>
          <w:lang w:eastAsia="ru-RU"/>
        </w:rPr>
        <w:t>.</w:t>
      </w:r>
    </w:p>
    <w:p w:rsidR="00AB62E6" w:rsidRPr="00DC7A87" w:rsidRDefault="00AB62E6" w:rsidP="00DC7A87">
      <w:pPr>
        <w:ind w:firstLine="709"/>
        <w:rPr>
          <w:rFonts w:eastAsia="Times New Roman" w:cs="Arial"/>
          <w:sz w:val="24"/>
          <w:szCs w:val="24"/>
          <w:lang w:eastAsia="ru-RU"/>
        </w:rPr>
      </w:pPr>
      <w:r w:rsidRPr="00DC7A87">
        <w:rPr>
          <w:rFonts w:eastAsia="Times New Roman" w:cs="Arial"/>
          <w:sz w:val="24"/>
          <w:szCs w:val="24"/>
          <w:lang w:eastAsia="ru-RU"/>
        </w:rPr>
        <w:t>После прекращения действия исключительного права селекционное достижение переходит в общественное достояние.</w:t>
      </w:r>
    </w:p>
    <w:p w:rsidR="00AB62E6" w:rsidRPr="00DC7A87" w:rsidRDefault="00AB62E6" w:rsidP="00ED6C6E">
      <w:pPr>
        <w:spacing w:before="120"/>
        <w:ind w:firstLine="709"/>
        <w:rPr>
          <w:rFonts w:eastAsia="Times New Roman" w:cs="Arial"/>
          <w:sz w:val="24"/>
          <w:szCs w:val="24"/>
          <w:lang w:eastAsia="ru-RU"/>
        </w:rPr>
      </w:pPr>
      <w:r w:rsidRPr="00DC7A87">
        <w:rPr>
          <w:rFonts w:eastAsia="Times New Roman" w:cs="Arial"/>
          <w:b/>
          <w:sz w:val="24"/>
          <w:szCs w:val="24"/>
          <w:lang w:eastAsia="ru-RU"/>
        </w:rPr>
        <w:t>2.9.1</w:t>
      </w:r>
      <w:r w:rsidR="0025506B">
        <w:rPr>
          <w:rFonts w:eastAsia="Times New Roman" w:cs="Arial"/>
          <w:b/>
          <w:sz w:val="24"/>
          <w:szCs w:val="24"/>
          <w:lang w:eastAsia="ru-RU"/>
        </w:rPr>
        <w:t>7</w:t>
      </w:r>
      <w:r w:rsidRPr="00DC7A87">
        <w:rPr>
          <w:rFonts w:eastAsia="Times New Roman" w:cs="Arial"/>
          <w:sz w:val="24"/>
          <w:szCs w:val="24"/>
          <w:lang w:eastAsia="ru-RU"/>
        </w:rPr>
        <w:t xml:space="preserve">. </w:t>
      </w:r>
      <w:r w:rsidR="008E7A51" w:rsidRPr="00577197">
        <w:rPr>
          <w:rFonts w:eastAsia="Times New Roman" w:cs="Arial"/>
          <w:sz w:val="24"/>
          <w:szCs w:val="24"/>
          <w:lang w:eastAsia="ru-RU"/>
        </w:rPr>
        <w:t xml:space="preserve">Государственная регистрация топологии интегральной микросхемы </w:t>
      </w:r>
      <w:r w:rsidR="008E7A51" w:rsidRPr="00577197">
        <w:rPr>
          <w:sz w:val="24"/>
          <w:szCs w:val="24"/>
          <w:lang w:eastAsia="ru-RU"/>
        </w:rPr>
        <w:t>(ст. 145</w:t>
      </w:r>
      <w:r w:rsidR="008E7A51">
        <w:rPr>
          <w:sz w:val="24"/>
          <w:szCs w:val="24"/>
          <w:lang w:eastAsia="ru-RU"/>
        </w:rPr>
        <w:t>2</w:t>
      </w:r>
      <w:r w:rsidR="008E7A51" w:rsidRPr="00577197">
        <w:rPr>
          <w:sz w:val="24"/>
          <w:szCs w:val="24"/>
          <w:lang w:eastAsia="ru-RU"/>
        </w:rPr>
        <w:t> [1</w:t>
      </w:r>
      <w:r w:rsidR="008E7A51">
        <w:rPr>
          <w:sz w:val="24"/>
          <w:szCs w:val="24"/>
          <w:lang w:eastAsia="ru-RU"/>
        </w:rPr>
        <w:t>0</w:t>
      </w:r>
      <w:r w:rsidR="008E7A51" w:rsidRPr="00577197">
        <w:rPr>
          <w:sz w:val="24"/>
          <w:szCs w:val="24"/>
          <w:lang w:eastAsia="ru-RU"/>
        </w:rPr>
        <w:t>])</w:t>
      </w:r>
      <w:r w:rsidR="00DC7A87" w:rsidRPr="00DC7A87">
        <w:rPr>
          <w:sz w:val="24"/>
          <w:szCs w:val="24"/>
          <w:lang w:eastAsia="ru-RU"/>
        </w:rPr>
        <w:t>.</w:t>
      </w:r>
    </w:p>
    <w:p w:rsidR="00AB62E6" w:rsidRPr="00DC7A87" w:rsidRDefault="00AB62E6" w:rsidP="00DC7A87">
      <w:pPr>
        <w:ind w:firstLine="709"/>
        <w:rPr>
          <w:rFonts w:eastAsia="Times New Roman" w:cs="Arial"/>
          <w:sz w:val="24"/>
          <w:szCs w:val="24"/>
          <w:lang w:eastAsia="ru-RU"/>
        </w:rPr>
      </w:pPr>
      <w:r w:rsidRPr="00DC7A87">
        <w:rPr>
          <w:rFonts w:eastAsia="Times New Roman" w:cs="Arial"/>
          <w:sz w:val="24"/>
          <w:szCs w:val="24"/>
          <w:lang w:eastAsia="ru-RU"/>
        </w:rPr>
        <w:t>Правообладатель в течение срока действия исключительного права на топологию интегральной микросхемы может по своему желанию зарегистрировать топологию в федеральном органе исполнительной власти по интеллектуальной собственности.</w:t>
      </w:r>
    </w:p>
    <w:p w:rsidR="00AB62E6" w:rsidRPr="00DC7A87" w:rsidRDefault="00AB62E6" w:rsidP="00DC7A87">
      <w:pPr>
        <w:ind w:firstLine="709"/>
        <w:rPr>
          <w:rFonts w:eastAsia="Times New Roman" w:cs="Arial"/>
          <w:sz w:val="24"/>
          <w:szCs w:val="24"/>
          <w:lang w:eastAsia="ru-RU"/>
        </w:rPr>
      </w:pPr>
      <w:r w:rsidRPr="00DC7A87">
        <w:rPr>
          <w:rFonts w:eastAsia="Times New Roman" w:cs="Arial"/>
          <w:sz w:val="24"/>
          <w:szCs w:val="24"/>
          <w:lang w:eastAsia="ru-RU"/>
        </w:rPr>
        <w:t xml:space="preserve">Топология, содержащая сведения, составляющие государственную тайну, государственной регистрации не подлежит. </w:t>
      </w:r>
    </w:p>
    <w:p w:rsidR="00AB62E6" w:rsidRPr="00DC7A87" w:rsidRDefault="00AB62E6" w:rsidP="00DC7A87">
      <w:pPr>
        <w:ind w:firstLine="709"/>
        <w:rPr>
          <w:rFonts w:eastAsia="Times New Roman" w:cs="Arial"/>
          <w:sz w:val="24"/>
          <w:szCs w:val="24"/>
          <w:lang w:eastAsia="ru-RU"/>
        </w:rPr>
      </w:pPr>
      <w:r w:rsidRPr="00DC7A87">
        <w:rPr>
          <w:rFonts w:eastAsia="Times New Roman" w:cs="Arial"/>
          <w:sz w:val="24"/>
          <w:szCs w:val="24"/>
          <w:lang w:eastAsia="ru-RU"/>
        </w:rPr>
        <w:t xml:space="preserve">Если до подачи заявки на государственную регистрацию топологии (заявка на регистрацию) имело место использование топологии, заявка может быть подана в срок, не превышающий </w:t>
      </w:r>
      <w:r w:rsidR="00A91B32">
        <w:rPr>
          <w:rFonts w:eastAsia="Times New Roman" w:cs="Arial"/>
          <w:sz w:val="24"/>
          <w:szCs w:val="24"/>
          <w:lang w:eastAsia="ru-RU"/>
        </w:rPr>
        <w:t>2</w:t>
      </w:r>
      <w:r w:rsidRPr="00DC7A87">
        <w:rPr>
          <w:rFonts w:eastAsia="Times New Roman" w:cs="Arial"/>
          <w:sz w:val="24"/>
          <w:szCs w:val="24"/>
          <w:lang w:eastAsia="ru-RU"/>
        </w:rPr>
        <w:t xml:space="preserve"> </w:t>
      </w:r>
      <w:r w:rsidR="008E7A51">
        <w:rPr>
          <w:rFonts w:eastAsia="Times New Roman" w:cs="Arial"/>
          <w:sz w:val="24"/>
          <w:szCs w:val="24"/>
          <w:lang w:eastAsia="ru-RU"/>
        </w:rPr>
        <w:t xml:space="preserve">лет </w:t>
      </w:r>
      <w:r w:rsidRPr="00DC7A87">
        <w:rPr>
          <w:rFonts w:eastAsia="Times New Roman" w:cs="Arial"/>
          <w:sz w:val="24"/>
          <w:szCs w:val="24"/>
          <w:lang w:eastAsia="ru-RU"/>
        </w:rPr>
        <w:t>со дня первого использования топологии.</w:t>
      </w:r>
    </w:p>
    <w:p w:rsidR="00AB62E6" w:rsidRPr="00DC7A87" w:rsidRDefault="00AB62E6" w:rsidP="00ED6C6E">
      <w:pPr>
        <w:spacing w:before="120"/>
        <w:ind w:firstLine="709"/>
        <w:rPr>
          <w:rFonts w:eastAsia="Times New Roman" w:cs="Arial"/>
          <w:sz w:val="24"/>
          <w:szCs w:val="24"/>
          <w:lang w:eastAsia="ru-RU"/>
        </w:rPr>
      </w:pPr>
      <w:r w:rsidRPr="00DC7A87">
        <w:rPr>
          <w:rFonts w:eastAsia="Times New Roman" w:cs="Arial"/>
          <w:b/>
          <w:sz w:val="24"/>
          <w:szCs w:val="24"/>
          <w:lang w:eastAsia="ru-RU"/>
        </w:rPr>
        <w:t>2.9.1</w:t>
      </w:r>
      <w:r w:rsidR="0025506B">
        <w:rPr>
          <w:rFonts w:eastAsia="Times New Roman" w:cs="Arial"/>
          <w:b/>
          <w:sz w:val="24"/>
          <w:szCs w:val="24"/>
          <w:lang w:eastAsia="ru-RU"/>
        </w:rPr>
        <w:t>8</w:t>
      </w:r>
      <w:r w:rsidRPr="00DC7A87">
        <w:rPr>
          <w:rFonts w:eastAsia="Times New Roman" w:cs="Arial"/>
          <w:sz w:val="24"/>
          <w:szCs w:val="24"/>
          <w:lang w:eastAsia="ru-RU"/>
        </w:rPr>
        <w:t xml:space="preserve">. Секретом производства (ноу-хау) признаются сведения любого характера (производственные, технические, экономические, организационные и другие) о результатах интеллектуальной деятельности в научно-технической сфере и о способах осуществления профессиональной деятельности, имеющие действительную или потенциальную коммерческую ценность вследствие неизвестности их третьим лицам, если к таким сведениям у третьих лиц нет свободного доступа на законном основании и обладатель таких сведений </w:t>
      </w:r>
      <w:r w:rsidRPr="00DC7A87">
        <w:rPr>
          <w:rFonts w:eastAsia="Times New Roman" w:cs="Arial"/>
          <w:sz w:val="24"/>
          <w:szCs w:val="24"/>
          <w:lang w:eastAsia="ru-RU"/>
        </w:rPr>
        <w:lastRenderedPageBreak/>
        <w:t>принимает разумные меры для соблюдения их конфиденциальности, в т</w:t>
      </w:r>
      <w:r w:rsidR="00FB05E4">
        <w:rPr>
          <w:rFonts w:eastAsia="Times New Roman" w:cs="Arial"/>
          <w:sz w:val="24"/>
          <w:szCs w:val="24"/>
          <w:lang w:eastAsia="ru-RU"/>
        </w:rPr>
        <w:t>.ч.</w:t>
      </w:r>
      <w:r w:rsidRPr="00DC7A87">
        <w:rPr>
          <w:rFonts w:eastAsia="Times New Roman" w:cs="Arial"/>
          <w:sz w:val="24"/>
          <w:szCs w:val="24"/>
          <w:lang w:eastAsia="ru-RU"/>
        </w:rPr>
        <w:t xml:space="preserve"> путем введения режима коммерческой тайны.</w:t>
      </w:r>
    </w:p>
    <w:p w:rsidR="00AB62E6" w:rsidRPr="00DC7A87" w:rsidRDefault="00AB62E6" w:rsidP="00DC7A87">
      <w:pPr>
        <w:ind w:firstLine="709"/>
        <w:rPr>
          <w:rFonts w:eastAsia="Times New Roman" w:cs="Arial"/>
          <w:sz w:val="24"/>
          <w:szCs w:val="24"/>
          <w:lang w:eastAsia="ru-RU"/>
        </w:rPr>
      </w:pPr>
      <w:r w:rsidRPr="00DC7A87">
        <w:rPr>
          <w:rFonts w:eastAsia="Times New Roman" w:cs="Arial"/>
          <w:sz w:val="24"/>
          <w:szCs w:val="24"/>
          <w:lang w:eastAsia="ru-RU"/>
        </w:rPr>
        <w:t xml:space="preserve">Секретом производства не могут быть признаны сведения, обязательность раскрытия которых либо недопустимость ограничения доступа к которым установлена законом или иным правовым актом. </w:t>
      </w:r>
      <w:r w:rsidRPr="00DC7A87">
        <w:rPr>
          <w:sz w:val="24"/>
          <w:szCs w:val="24"/>
          <w:lang w:eastAsia="ru-RU"/>
        </w:rPr>
        <w:t>(ст. 1465 [10])</w:t>
      </w:r>
    </w:p>
    <w:p w:rsidR="00AB62E6" w:rsidRPr="00DC7A87" w:rsidRDefault="00AB62E6" w:rsidP="00FB05E4">
      <w:pPr>
        <w:spacing w:before="120"/>
        <w:ind w:firstLine="709"/>
        <w:rPr>
          <w:rFonts w:eastAsia="Times New Roman" w:cs="Arial"/>
          <w:sz w:val="24"/>
          <w:szCs w:val="24"/>
          <w:lang w:eastAsia="ru-RU"/>
        </w:rPr>
      </w:pPr>
      <w:r w:rsidRPr="00DC7A87">
        <w:rPr>
          <w:rFonts w:eastAsia="Times New Roman" w:cs="Arial"/>
          <w:b/>
          <w:sz w:val="24"/>
          <w:szCs w:val="24"/>
          <w:lang w:eastAsia="ru-RU"/>
        </w:rPr>
        <w:t>2.9.1</w:t>
      </w:r>
      <w:r w:rsidR="0025506B">
        <w:rPr>
          <w:rFonts w:eastAsia="Times New Roman" w:cs="Arial"/>
          <w:b/>
          <w:sz w:val="24"/>
          <w:szCs w:val="24"/>
          <w:lang w:eastAsia="ru-RU"/>
        </w:rPr>
        <w:t>9</w:t>
      </w:r>
      <w:r w:rsidRPr="00DC7A87">
        <w:rPr>
          <w:rFonts w:eastAsia="Times New Roman" w:cs="Arial"/>
          <w:b/>
          <w:sz w:val="24"/>
          <w:szCs w:val="24"/>
          <w:lang w:eastAsia="ru-RU"/>
        </w:rPr>
        <w:t>.</w:t>
      </w:r>
      <w:r w:rsidRPr="00DC7A87">
        <w:rPr>
          <w:rFonts w:eastAsia="Times New Roman" w:cs="Arial"/>
          <w:sz w:val="24"/>
          <w:szCs w:val="24"/>
          <w:lang w:eastAsia="ru-RU"/>
        </w:rPr>
        <w:t xml:space="preserve"> Срок действия исключительного права на товарный знак </w:t>
      </w:r>
      <w:r w:rsidRPr="00DC7A87">
        <w:rPr>
          <w:sz w:val="24"/>
          <w:szCs w:val="24"/>
          <w:lang w:eastAsia="ru-RU"/>
        </w:rPr>
        <w:t>(ст. 1491 [10])</w:t>
      </w:r>
    </w:p>
    <w:p w:rsidR="00AB62E6" w:rsidRPr="00DC7A87" w:rsidRDefault="00AB62E6" w:rsidP="00AB62E6">
      <w:pPr>
        <w:spacing w:before="60"/>
        <w:ind w:firstLine="709"/>
        <w:rPr>
          <w:rFonts w:eastAsia="Times New Roman" w:cs="Arial"/>
          <w:sz w:val="24"/>
          <w:szCs w:val="24"/>
          <w:lang w:eastAsia="ru-RU"/>
        </w:rPr>
      </w:pPr>
      <w:r w:rsidRPr="00DC7A87">
        <w:rPr>
          <w:rFonts w:eastAsia="Times New Roman" w:cs="Arial"/>
          <w:sz w:val="24"/>
          <w:szCs w:val="24"/>
          <w:lang w:eastAsia="ru-RU"/>
        </w:rPr>
        <w:t>2.9.1</w:t>
      </w:r>
      <w:r w:rsidR="0025506B">
        <w:rPr>
          <w:rFonts w:eastAsia="Times New Roman" w:cs="Arial"/>
          <w:sz w:val="24"/>
          <w:szCs w:val="24"/>
          <w:lang w:eastAsia="ru-RU"/>
        </w:rPr>
        <w:t>9</w:t>
      </w:r>
      <w:r w:rsidRPr="00DC7A87">
        <w:rPr>
          <w:rFonts w:eastAsia="Times New Roman" w:cs="Arial"/>
          <w:sz w:val="24"/>
          <w:szCs w:val="24"/>
          <w:lang w:eastAsia="ru-RU"/>
        </w:rPr>
        <w:t xml:space="preserve">.1. Исключительное право на товарный знак действует в течение </w:t>
      </w:r>
      <w:r w:rsidR="00A91B32">
        <w:rPr>
          <w:rFonts w:eastAsia="Times New Roman" w:cs="Arial"/>
          <w:sz w:val="24"/>
          <w:szCs w:val="24"/>
          <w:lang w:eastAsia="ru-RU"/>
        </w:rPr>
        <w:t>10</w:t>
      </w:r>
      <w:r w:rsidRPr="00DC7A87">
        <w:rPr>
          <w:rFonts w:eastAsia="Times New Roman" w:cs="Arial"/>
          <w:sz w:val="24"/>
          <w:szCs w:val="24"/>
          <w:lang w:eastAsia="ru-RU"/>
        </w:rPr>
        <w:t xml:space="preserve"> с даты подачи заявки на государственную регистрацию товарного знака в федеральный орган исполнительной власти по интеллектуальной собственности либо в случае регистрации товарного знака по выделенной заявке с даты подачи первоначальной заявки.</w:t>
      </w:r>
    </w:p>
    <w:p w:rsidR="00AB62E6" w:rsidRPr="00DC7A87" w:rsidRDefault="00AB62E6" w:rsidP="00AB62E6">
      <w:pPr>
        <w:spacing w:before="60"/>
        <w:ind w:firstLine="709"/>
        <w:rPr>
          <w:rFonts w:eastAsia="Times New Roman" w:cs="Arial"/>
          <w:sz w:val="24"/>
          <w:szCs w:val="24"/>
          <w:lang w:eastAsia="ru-RU"/>
        </w:rPr>
      </w:pPr>
      <w:r w:rsidRPr="00DC7A87">
        <w:rPr>
          <w:rFonts w:eastAsia="Times New Roman" w:cs="Arial"/>
          <w:sz w:val="24"/>
          <w:szCs w:val="24"/>
          <w:lang w:eastAsia="ru-RU"/>
        </w:rPr>
        <w:t>2.9.1</w:t>
      </w:r>
      <w:r w:rsidR="0025506B">
        <w:rPr>
          <w:rFonts w:eastAsia="Times New Roman" w:cs="Arial"/>
          <w:sz w:val="24"/>
          <w:szCs w:val="24"/>
          <w:lang w:eastAsia="ru-RU"/>
        </w:rPr>
        <w:t>9</w:t>
      </w:r>
      <w:r w:rsidRPr="00DC7A87">
        <w:rPr>
          <w:rFonts w:eastAsia="Times New Roman" w:cs="Arial"/>
          <w:sz w:val="24"/>
          <w:szCs w:val="24"/>
          <w:lang w:eastAsia="ru-RU"/>
        </w:rPr>
        <w:t xml:space="preserve">.2. Срок действия исключительного права на товарный знак может быть продлен на </w:t>
      </w:r>
      <w:r w:rsidR="00A91B32">
        <w:rPr>
          <w:rFonts w:eastAsia="Times New Roman" w:cs="Arial"/>
          <w:sz w:val="24"/>
          <w:szCs w:val="24"/>
          <w:lang w:eastAsia="ru-RU"/>
        </w:rPr>
        <w:t>10</w:t>
      </w:r>
      <w:r w:rsidRPr="00DC7A87">
        <w:rPr>
          <w:rFonts w:eastAsia="Times New Roman" w:cs="Arial"/>
          <w:sz w:val="24"/>
          <w:szCs w:val="24"/>
          <w:lang w:eastAsia="ru-RU"/>
        </w:rPr>
        <w:t xml:space="preserve"> по заявлению правообладателя, поданному в течение последнего года действия этого права.</w:t>
      </w:r>
    </w:p>
    <w:p w:rsidR="00AB62E6" w:rsidRPr="00DC7A87" w:rsidRDefault="00AB62E6" w:rsidP="00DC7A87">
      <w:pPr>
        <w:ind w:firstLine="709"/>
        <w:rPr>
          <w:rFonts w:eastAsia="Times New Roman" w:cs="Arial"/>
          <w:sz w:val="24"/>
          <w:szCs w:val="24"/>
          <w:lang w:eastAsia="ru-RU"/>
        </w:rPr>
      </w:pPr>
      <w:r w:rsidRPr="00DC7A87">
        <w:rPr>
          <w:rFonts w:eastAsia="Times New Roman" w:cs="Arial"/>
          <w:sz w:val="24"/>
          <w:szCs w:val="24"/>
          <w:lang w:eastAsia="ru-RU"/>
        </w:rPr>
        <w:t>Продление срока действия исключительного права на товарный знак возможно неограниченное число раз.</w:t>
      </w:r>
    </w:p>
    <w:p w:rsidR="00AB62E6" w:rsidRPr="00DC7A87" w:rsidRDefault="00AB62E6" w:rsidP="00DC7A87">
      <w:pPr>
        <w:ind w:firstLine="709"/>
        <w:rPr>
          <w:rFonts w:eastAsia="Times New Roman" w:cs="Arial"/>
          <w:sz w:val="24"/>
          <w:szCs w:val="24"/>
          <w:lang w:eastAsia="ru-RU"/>
        </w:rPr>
      </w:pPr>
      <w:r w:rsidRPr="00DC7A87">
        <w:rPr>
          <w:rFonts w:eastAsia="Times New Roman" w:cs="Arial"/>
          <w:sz w:val="24"/>
          <w:szCs w:val="24"/>
          <w:lang w:eastAsia="ru-RU"/>
        </w:rPr>
        <w:t>По ходатайству правообладателя ему может быть предоставлено шесть месяцев по истечении срока действия исключительного права на товарный знак для подачи указанного заявления.</w:t>
      </w:r>
    </w:p>
    <w:p w:rsidR="00AB62E6" w:rsidRPr="00DC7A87" w:rsidRDefault="00AB62E6" w:rsidP="00FB05E4">
      <w:pPr>
        <w:spacing w:before="120"/>
        <w:ind w:firstLine="709"/>
        <w:rPr>
          <w:rFonts w:eastAsia="Times New Roman" w:cs="Arial"/>
          <w:sz w:val="24"/>
          <w:szCs w:val="24"/>
          <w:lang w:eastAsia="ru-RU"/>
        </w:rPr>
      </w:pPr>
      <w:r w:rsidRPr="00DC7A87">
        <w:rPr>
          <w:rFonts w:eastAsia="Times New Roman" w:cs="Arial"/>
          <w:b/>
          <w:sz w:val="24"/>
          <w:szCs w:val="24"/>
          <w:lang w:eastAsia="ru-RU"/>
        </w:rPr>
        <w:t>2.9.</w:t>
      </w:r>
      <w:r w:rsidR="0025506B">
        <w:rPr>
          <w:rFonts w:eastAsia="Times New Roman" w:cs="Arial"/>
          <w:b/>
          <w:sz w:val="24"/>
          <w:szCs w:val="24"/>
          <w:lang w:eastAsia="ru-RU"/>
        </w:rPr>
        <w:t>20</w:t>
      </w:r>
      <w:r w:rsidRPr="00DC7A87">
        <w:rPr>
          <w:rFonts w:eastAsia="Times New Roman" w:cs="Arial"/>
          <w:b/>
          <w:sz w:val="24"/>
          <w:szCs w:val="24"/>
          <w:lang w:eastAsia="ru-RU"/>
        </w:rPr>
        <w:t xml:space="preserve">. </w:t>
      </w:r>
      <w:r w:rsidR="00A91B32">
        <w:rPr>
          <w:rFonts w:eastAsia="Times New Roman" w:cs="Arial"/>
          <w:sz w:val="24"/>
          <w:szCs w:val="24"/>
          <w:lang w:eastAsia="ru-RU"/>
        </w:rPr>
        <w:t>Общеизвестный товарный знак</w:t>
      </w:r>
      <w:r w:rsidRPr="00DC7A87">
        <w:rPr>
          <w:rFonts w:eastAsia="Times New Roman" w:cs="Arial"/>
          <w:sz w:val="24"/>
          <w:szCs w:val="24"/>
          <w:lang w:eastAsia="ru-RU"/>
        </w:rPr>
        <w:t xml:space="preserve"> </w:t>
      </w:r>
      <w:r w:rsidRPr="00DC7A87">
        <w:rPr>
          <w:sz w:val="24"/>
          <w:szCs w:val="24"/>
          <w:lang w:eastAsia="ru-RU"/>
        </w:rPr>
        <w:t>(ст. 1508 [10])</w:t>
      </w:r>
      <w:r w:rsidR="00A91B32">
        <w:rPr>
          <w:sz w:val="24"/>
          <w:szCs w:val="24"/>
          <w:lang w:eastAsia="ru-RU"/>
        </w:rPr>
        <w:t>.</w:t>
      </w:r>
    </w:p>
    <w:p w:rsidR="00AB62E6" w:rsidRPr="00DC7A87" w:rsidRDefault="00AB62E6" w:rsidP="00AB62E6">
      <w:pPr>
        <w:spacing w:before="60"/>
        <w:ind w:firstLine="709"/>
        <w:rPr>
          <w:rFonts w:eastAsia="Times New Roman" w:cs="Arial"/>
          <w:sz w:val="24"/>
          <w:szCs w:val="24"/>
          <w:lang w:eastAsia="ru-RU"/>
        </w:rPr>
      </w:pPr>
      <w:r w:rsidRPr="00DC7A87">
        <w:rPr>
          <w:rFonts w:eastAsia="Times New Roman" w:cs="Arial"/>
          <w:sz w:val="24"/>
          <w:szCs w:val="24"/>
          <w:lang w:eastAsia="ru-RU"/>
        </w:rPr>
        <w:t>2.9.</w:t>
      </w:r>
      <w:r w:rsidR="0025506B">
        <w:rPr>
          <w:rFonts w:eastAsia="Times New Roman" w:cs="Arial"/>
          <w:sz w:val="24"/>
          <w:szCs w:val="24"/>
          <w:lang w:eastAsia="ru-RU"/>
        </w:rPr>
        <w:t>20</w:t>
      </w:r>
      <w:r w:rsidRPr="00DC7A87">
        <w:rPr>
          <w:rFonts w:eastAsia="Times New Roman" w:cs="Arial"/>
          <w:sz w:val="24"/>
          <w:szCs w:val="24"/>
          <w:lang w:eastAsia="ru-RU"/>
        </w:rPr>
        <w:t>.1. По заявлению лица, считающего используемый им товарный знак или используемое в качестве товарного знака обозначение общеизвестным в РФ товарным знаком, товарный знак, охраняемый на территории РФ на основании его государственной регистрации или в соответствии с международным договором РФ, либо обозначение, используемое в качестве товарного знака, но не имеющее правовой охраны на территории РФ, по решению федерального органа исполнительной власти по интеллектуальной собственности могут быть признаны общеизвестным в РФ товарным знаком, если этот товарный знак или это обозначение в результате интенсивного использования стали на указанную в заявлении дату широко известны в РФ среди соответствующих потребителей в отношении товаров заявителя.</w:t>
      </w:r>
    </w:p>
    <w:p w:rsidR="00AB62E6" w:rsidRPr="00DC7A87" w:rsidRDefault="00AB62E6" w:rsidP="00DC7A87">
      <w:pPr>
        <w:ind w:firstLine="709"/>
        <w:rPr>
          <w:rFonts w:eastAsia="Times New Roman" w:cs="Arial"/>
          <w:sz w:val="24"/>
          <w:szCs w:val="24"/>
          <w:lang w:eastAsia="ru-RU"/>
        </w:rPr>
      </w:pPr>
      <w:r w:rsidRPr="00DC7A87">
        <w:rPr>
          <w:rFonts w:eastAsia="Times New Roman" w:cs="Arial"/>
          <w:sz w:val="24"/>
          <w:szCs w:val="24"/>
          <w:lang w:eastAsia="ru-RU"/>
        </w:rPr>
        <w:t>Товарный знак и обозначение, используемое в качестве товарного знака, не могут быть признаны общеизвестными товарными знаками, если они стали широко известны после даты приоритета тождественного или сходного с ними до степени смешения товарного знака другого лица, который предназначен для использования в отношении однородных товаров.</w:t>
      </w:r>
    </w:p>
    <w:p w:rsidR="00AB62E6" w:rsidRPr="00DC7A87" w:rsidRDefault="00AB62E6" w:rsidP="00AB62E6">
      <w:pPr>
        <w:spacing w:before="60"/>
        <w:ind w:firstLine="709"/>
        <w:rPr>
          <w:rFonts w:eastAsia="Times New Roman" w:cs="Arial"/>
          <w:sz w:val="24"/>
          <w:szCs w:val="24"/>
          <w:lang w:eastAsia="ru-RU"/>
        </w:rPr>
      </w:pPr>
      <w:r w:rsidRPr="00DC7A87">
        <w:rPr>
          <w:rFonts w:eastAsia="Times New Roman" w:cs="Arial"/>
          <w:sz w:val="24"/>
          <w:szCs w:val="24"/>
          <w:lang w:eastAsia="ru-RU"/>
        </w:rPr>
        <w:t>2.9.</w:t>
      </w:r>
      <w:r w:rsidR="0025506B">
        <w:rPr>
          <w:rFonts w:eastAsia="Times New Roman" w:cs="Arial"/>
          <w:sz w:val="24"/>
          <w:szCs w:val="24"/>
          <w:lang w:eastAsia="ru-RU"/>
        </w:rPr>
        <w:t>20</w:t>
      </w:r>
      <w:r w:rsidRPr="00DC7A87">
        <w:rPr>
          <w:rFonts w:eastAsia="Times New Roman" w:cs="Arial"/>
          <w:sz w:val="24"/>
          <w:szCs w:val="24"/>
          <w:lang w:eastAsia="ru-RU"/>
        </w:rPr>
        <w:t xml:space="preserve">.2. Общеизвестному товарному знаку предоставляется правовая охрана, предусмотренная </w:t>
      </w:r>
      <w:r w:rsidR="00FB05E4">
        <w:rPr>
          <w:rFonts w:eastAsia="Times New Roman" w:cs="Arial"/>
          <w:sz w:val="24"/>
          <w:szCs w:val="24"/>
          <w:lang w:eastAsia="ru-RU"/>
        </w:rPr>
        <w:t xml:space="preserve">ГК РФ </w:t>
      </w:r>
      <w:r w:rsidR="00FB05E4" w:rsidRPr="00FB05E4">
        <w:rPr>
          <w:rFonts w:eastAsia="Times New Roman" w:cs="Arial"/>
          <w:sz w:val="24"/>
          <w:szCs w:val="24"/>
          <w:lang w:eastAsia="ru-RU"/>
        </w:rPr>
        <w:t>[10]</w:t>
      </w:r>
      <w:r w:rsidRPr="00DC7A87">
        <w:rPr>
          <w:rFonts w:eastAsia="Times New Roman" w:cs="Arial"/>
          <w:sz w:val="24"/>
          <w:szCs w:val="24"/>
          <w:lang w:eastAsia="ru-RU"/>
        </w:rPr>
        <w:t xml:space="preserve"> для товарного знака.</w:t>
      </w:r>
    </w:p>
    <w:p w:rsidR="00AB62E6" w:rsidRPr="00DC7A87" w:rsidRDefault="00AB62E6" w:rsidP="00DC7A87">
      <w:pPr>
        <w:ind w:firstLine="709"/>
        <w:rPr>
          <w:rFonts w:eastAsia="Times New Roman" w:cs="Arial"/>
          <w:sz w:val="24"/>
          <w:szCs w:val="24"/>
          <w:lang w:eastAsia="ru-RU"/>
        </w:rPr>
      </w:pPr>
      <w:r w:rsidRPr="00DC7A87">
        <w:rPr>
          <w:rFonts w:eastAsia="Times New Roman" w:cs="Arial"/>
          <w:sz w:val="24"/>
          <w:szCs w:val="24"/>
          <w:lang w:eastAsia="ru-RU"/>
        </w:rPr>
        <w:t>Предоставление правовой охраны общеизвестному товарному знаку означает признание исключительного права на общеизвестный товарный знак.</w:t>
      </w:r>
    </w:p>
    <w:p w:rsidR="00AB62E6" w:rsidRPr="00DC7A87" w:rsidRDefault="00AB62E6" w:rsidP="00DC7A87">
      <w:pPr>
        <w:ind w:firstLine="709"/>
        <w:rPr>
          <w:rFonts w:eastAsia="Times New Roman" w:cs="Arial"/>
          <w:sz w:val="24"/>
          <w:szCs w:val="24"/>
          <w:lang w:eastAsia="ru-RU"/>
        </w:rPr>
      </w:pPr>
      <w:r w:rsidRPr="00DC7A87">
        <w:rPr>
          <w:rFonts w:eastAsia="Times New Roman" w:cs="Arial"/>
          <w:sz w:val="24"/>
          <w:szCs w:val="24"/>
          <w:lang w:eastAsia="ru-RU"/>
        </w:rPr>
        <w:t>Правовая охрана общеизвестного товарного знака действует бессрочно.</w:t>
      </w:r>
    </w:p>
    <w:p w:rsidR="00AB62E6" w:rsidRPr="00680021" w:rsidRDefault="00AB62E6" w:rsidP="00AB62E6">
      <w:pPr>
        <w:spacing w:before="60"/>
        <w:ind w:firstLine="709"/>
        <w:rPr>
          <w:rFonts w:eastAsia="Times New Roman" w:cs="Arial"/>
          <w:sz w:val="24"/>
          <w:szCs w:val="24"/>
          <w:lang w:eastAsia="ru-RU"/>
        </w:rPr>
      </w:pPr>
      <w:r w:rsidRPr="00DC7A87">
        <w:rPr>
          <w:rFonts w:eastAsia="Times New Roman" w:cs="Arial"/>
          <w:sz w:val="24"/>
          <w:szCs w:val="24"/>
          <w:lang w:eastAsia="ru-RU"/>
        </w:rPr>
        <w:t>2.9.</w:t>
      </w:r>
      <w:r w:rsidR="0025506B">
        <w:rPr>
          <w:rFonts w:eastAsia="Times New Roman" w:cs="Arial"/>
          <w:sz w:val="24"/>
          <w:szCs w:val="24"/>
          <w:lang w:eastAsia="ru-RU"/>
        </w:rPr>
        <w:t>20</w:t>
      </w:r>
      <w:r w:rsidRPr="00DC7A87">
        <w:rPr>
          <w:rFonts w:eastAsia="Times New Roman" w:cs="Arial"/>
          <w:sz w:val="24"/>
          <w:szCs w:val="24"/>
          <w:lang w:eastAsia="ru-RU"/>
        </w:rPr>
        <w:t>.3. Правовая охрана общеизвестного товарного знака распространяется также на товары, неоднородные с теми, в отношении которых он признан общеизвестным, если использование другим лицом этого товарного знака в отношении указанных товаров будет ассоциироваться у потребителей с обладателем исключительного права на общеизвестный товарный знак и может ущемить законные интересы такого обладателя.</w:t>
      </w:r>
    </w:p>
    <w:p w:rsidR="00AB62E6" w:rsidRDefault="00AB62E6" w:rsidP="00DF722E">
      <w:pPr>
        <w:pStyle w:val="20"/>
        <w:spacing w:before="120"/>
        <w:jc w:val="center"/>
        <w:rPr>
          <w:rFonts w:asciiTheme="minorHAnsi" w:eastAsia="Times New Roman" w:hAnsiTheme="minorHAnsi" w:cs="Arial"/>
          <w:b/>
          <w:color w:val="auto"/>
          <w:sz w:val="24"/>
          <w:szCs w:val="24"/>
          <w:lang w:eastAsia="ru-RU"/>
        </w:rPr>
      </w:pPr>
    </w:p>
    <w:p w:rsidR="00DF722E" w:rsidRPr="001913E4" w:rsidRDefault="00DF722E" w:rsidP="00DF722E">
      <w:pPr>
        <w:pStyle w:val="20"/>
        <w:spacing w:before="120"/>
        <w:jc w:val="center"/>
        <w:rPr>
          <w:rFonts w:asciiTheme="minorHAnsi" w:eastAsia="Times New Roman" w:hAnsiTheme="minorHAnsi" w:cs="Arial"/>
          <w:b/>
          <w:color w:val="auto"/>
          <w:sz w:val="24"/>
          <w:szCs w:val="24"/>
          <w:lang w:eastAsia="ru-RU"/>
        </w:rPr>
      </w:pPr>
      <w:bookmarkStart w:id="326" w:name="_Toc496714215"/>
      <w:r w:rsidRPr="001913E4">
        <w:rPr>
          <w:rFonts w:asciiTheme="minorHAnsi" w:eastAsia="Times New Roman" w:hAnsiTheme="minorHAnsi" w:cs="Arial"/>
          <w:b/>
          <w:color w:val="auto"/>
          <w:sz w:val="24"/>
          <w:szCs w:val="24"/>
          <w:lang w:eastAsia="ru-RU"/>
        </w:rPr>
        <w:t>2.10. Понятие и признаки несостоятельности (банкротства) юридического лица</w:t>
      </w:r>
      <w:bookmarkEnd w:id="326"/>
    </w:p>
    <w:p w:rsidR="001913E4" w:rsidRPr="001913E4" w:rsidRDefault="001913E4" w:rsidP="001913E4">
      <w:pPr>
        <w:spacing w:before="120"/>
        <w:ind w:firstLine="708"/>
        <w:rPr>
          <w:bCs/>
          <w:sz w:val="24"/>
          <w:szCs w:val="24"/>
        </w:rPr>
      </w:pPr>
      <w:r w:rsidRPr="001913E4">
        <w:rPr>
          <w:b/>
          <w:bCs/>
          <w:sz w:val="24"/>
          <w:szCs w:val="24"/>
        </w:rPr>
        <w:t>2.10.</w:t>
      </w:r>
      <w:r>
        <w:rPr>
          <w:b/>
          <w:bCs/>
          <w:sz w:val="24"/>
          <w:szCs w:val="24"/>
        </w:rPr>
        <w:t>1</w:t>
      </w:r>
      <w:r w:rsidRPr="001913E4">
        <w:rPr>
          <w:b/>
          <w:bCs/>
          <w:sz w:val="24"/>
          <w:szCs w:val="24"/>
        </w:rPr>
        <w:t>.</w:t>
      </w:r>
      <w:r>
        <w:rPr>
          <w:bCs/>
          <w:sz w:val="24"/>
          <w:szCs w:val="24"/>
        </w:rPr>
        <w:t xml:space="preserve"> Н</w:t>
      </w:r>
      <w:r w:rsidRPr="001913E4">
        <w:rPr>
          <w:bCs/>
          <w:sz w:val="24"/>
          <w:szCs w:val="24"/>
        </w:rPr>
        <w:t xml:space="preserve">есостоятельность (банкротство) </w:t>
      </w:r>
      <w:r>
        <w:rPr>
          <w:bCs/>
          <w:sz w:val="24"/>
          <w:szCs w:val="24"/>
        </w:rPr>
        <w:t>–</w:t>
      </w:r>
      <w:r w:rsidRPr="001913E4">
        <w:rPr>
          <w:bCs/>
          <w:sz w:val="24"/>
          <w:szCs w:val="24"/>
        </w:rPr>
        <w:t xml:space="preserve"> признанная арбитражным судом неспособность должника в полном объеме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w:t>
      </w:r>
      <w:r>
        <w:rPr>
          <w:bCs/>
          <w:sz w:val="24"/>
          <w:szCs w:val="24"/>
        </w:rPr>
        <w:t xml:space="preserve"> (ст. 2 </w:t>
      </w:r>
      <w:r w:rsidRPr="001913E4">
        <w:rPr>
          <w:bCs/>
          <w:sz w:val="24"/>
          <w:szCs w:val="24"/>
        </w:rPr>
        <w:t>[</w:t>
      </w:r>
      <w:r w:rsidR="00D65468" w:rsidRPr="00D65468">
        <w:rPr>
          <w:bCs/>
          <w:sz w:val="24"/>
          <w:szCs w:val="24"/>
        </w:rPr>
        <w:t>17</w:t>
      </w:r>
      <w:r w:rsidRPr="001913E4">
        <w:rPr>
          <w:bCs/>
          <w:sz w:val="24"/>
          <w:szCs w:val="24"/>
        </w:rPr>
        <w:t>]</w:t>
      </w:r>
      <w:r>
        <w:rPr>
          <w:bCs/>
          <w:sz w:val="24"/>
          <w:szCs w:val="24"/>
        </w:rPr>
        <w:t>).</w:t>
      </w:r>
    </w:p>
    <w:p w:rsidR="001913E4" w:rsidRDefault="001913E4" w:rsidP="001913E4">
      <w:pPr>
        <w:spacing w:before="120"/>
        <w:ind w:firstLine="708"/>
        <w:rPr>
          <w:bCs/>
          <w:sz w:val="24"/>
          <w:szCs w:val="24"/>
        </w:rPr>
      </w:pPr>
      <w:r w:rsidRPr="001913E4">
        <w:rPr>
          <w:b/>
          <w:bCs/>
          <w:sz w:val="24"/>
          <w:szCs w:val="24"/>
        </w:rPr>
        <w:t>2.10.2.</w:t>
      </w:r>
      <w:r>
        <w:rPr>
          <w:bCs/>
          <w:sz w:val="24"/>
          <w:szCs w:val="24"/>
        </w:rPr>
        <w:t xml:space="preserve"> </w:t>
      </w:r>
      <w:r w:rsidRPr="001913E4">
        <w:rPr>
          <w:bCs/>
          <w:sz w:val="24"/>
          <w:szCs w:val="24"/>
        </w:rPr>
        <w:t xml:space="preserve">Юридическое лицо считается неспособным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если соответствующие обязательства и (или) обязанность не исполнены им в течение </w:t>
      </w:r>
      <w:r w:rsidR="00ED6C6E">
        <w:rPr>
          <w:bCs/>
          <w:sz w:val="24"/>
          <w:szCs w:val="24"/>
        </w:rPr>
        <w:t>3</w:t>
      </w:r>
      <w:r w:rsidRPr="001913E4">
        <w:rPr>
          <w:bCs/>
          <w:sz w:val="24"/>
          <w:szCs w:val="24"/>
        </w:rPr>
        <w:t xml:space="preserve"> месяцев с даты, когда они должны были быть исполнены</w:t>
      </w:r>
      <w:r>
        <w:rPr>
          <w:bCs/>
          <w:sz w:val="24"/>
          <w:szCs w:val="24"/>
        </w:rPr>
        <w:t xml:space="preserve"> (ст. 3 </w:t>
      </w:r>
      <w:r w:rsidRPr="001913E4">
        <w:rPr>
          <w:bCs/>
          <w:sz w:val="24"/>
          <w:szCs w:val="24"/>
        </w:rPr>
        <w:t>[</w:t>
      </w:r>
      <w:r w:rsidR="00D65468" w:rsidRPr="00D65468">
        <w:rPr>
          <w:bCs/>
          <w:sz w:val="24"/>
          <w:szCs w:val="24"/>
        </w:rPr>
        <w:t>17</w:t>
      </w:r>
      <w:r w:rsidRPr="001913E4">
        <w:rPr>
          <w:bCs/>
          <w:sz w:val="24"/>
          <w:szCs w:val="24"/>
        </w:rPr>
        <w:t>]</w:t>
      </w:r>
      <w:r>
        <w:rPr>
          <w:bCs/>
          <w:sz w:val="24"/>
          <w:szCs w:val="24"/>
        </w:rPr>
        <w:t>).</w:t>
      </w:r>
    </w:p>
    <w:p w:rsidR="00563110" w:rsidRPr="006B2B5C" w:rsidRDefault="00563110" w:rsidP="00563110">
      <w:pPr>
        <w:spacing w:before="120"/>
        <w:ind w:firstLine="709"/>
        <w:rPr>
          <w:bCs/>
          <w:sz w:val="24"/>
          <w:szCs w:val="24"/>
        </w:rPr>
      </w:pPr>
      <w:r w:rsidRPr="00563110">
        <w:rPr>
          <w:b/>
          <w:bCs/>
          <w:sz w:val="24"/>
          <w:szCs w:val="24"/>
        </w:rPr>
        <w:t>2.10.3.</w:t>
      </w:r>
      <w:r>
        <w:rPr>
          <w:bCs/>
          <w:sz w:val="24"/>
          <w:szCs w:val="24"/>
        </w:rPr>
        <w:t xml:space="preserve"> </w:t>
      </w:r>
      <w:r w:rsidRPr="006B2B5C">
        <w:rPr>
          <w:bCs/>
          <w:sz w:val="24"/>
          <w:szCs w:val="24"/>
        </w:rPr>
        <w:t>Финансовая организация считается неспособной удовлетворить требования кредиторов по денежным обязательствам, подтвержденные вступившими в законную силу судебными актами требования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при наличии хотя бы одного из следующих признаков банкротства:</w:t>
      </w:r>
    </w:p>
    <w:p w:rsidR="00563110" w:rsidRPr="006B2B5C" w:rsidRDefault="00563110" w:rsidP="00563110">
      <w:pPr>
        <w:ind w:firstLine="709"/>
        <w:rPr>
          <w:bCs/>
          <w:sz w:val="24"/>
          <w:szCs w:val="24"/>
        </w:rPr>
      </w:pPr>
      <w:r w:rsidRPr="006B2B5C">
        <w:rPr>
          <w:bCs/>
          <w:sz w:val="24"/>
          <w:szCs w:val="24"/>
        </w:rPr>
        <w:t xml:space="preserve">1) сумма требований кредиторов по денежным обязательствам, подтвержденных вступившими в законную силу судебными актами требований о выплате выходных пособий и (или) об оплате труда лиц, работающих или работавших по трудовому договору, и (или) обязательным платежам к финансовой организации в совокупности составляет не менее чем сто тысяч рублей и эти требования не исполнены в течение </w:t>
      </w:r>
      <w:r w:rsidR="00A91B32">
        <w:rPr>
          <w:bCs/>
          <w:sz w:val="24"/>
          <w:szCs w:val="24"/>
        </w:rPr>
        <w:t>14</w:t>
      </w:r>
      <w:r w:rsidRPr="006B2B5C">
        <w:rPr>
          <w:bCs/>
          <w:sz w:val="24"/>
          <w:szCs w:val="24"/>
        </w:rPr>
        <w:t xml:space="preserve"> дней со дня наступления даты их исполнения;</w:t>
      </w:r>
    </w:p>
    <w:p w:rsidR="00563110" w:rsidRPr="006B2B5C" w:rsidRDefault="00563110" w:rsidP="00563110">
      <w:pPr>
        <w:ind w:firstLine="709"/>
        <w:rPr>
          <w:bCs/>
          <w:sz w:val="24"/>
          <w:szCs w:val="24"/>
        </w:rPr>
      </w:pPr>
      <w:r w:rsidRPr="006B2B5C">
        <w:rPr>
          <w:bCs/>
          <w:sz w:val="24"/>
          <w:szCs w:val="24"/>
        </w:rPr>
        <w:t>2) не исполненные в течение четырнадцати дней с даты вступления в законную силу решения суда, арбитражного суда либо судебного акта суда или арбитражного суда, по которому выдан исполнительный лист на принудительное исполнение решения третейского суда о взыскании с финансовой организации денежных средств независимо от размера суммы требований кредиторов;</w:t>
      </w:r>
    </w:p>
    <w:p w:rsidR="00563110" w:rsidRPr="006B2B5C" w:rsidRDefault="00563110" w:rsidP="00563110">
      <w:pPr>
        <w:ind w:firstLine="709"/>
        <w:rPr>
          <w:bCs/>
          <w:sz w:val="24"/>
          <w:szCs w:val="24"/>
        </w:rPr>
      </w:pPr>
      <w:r w:rsidRPr="006B2B5C">
        <w:rPr>
          <w:bCs/>
          <w:sz w:val="24"/>
          <w:szCs w:val="24"/>
        </w:rPr>
        <w:t>3) стоимость имущества (активов) финансовой организации недостаточна для исполнения денежных обязательств финансовой организации перед ее кредиторами и обязанности по уплате обязательных платежей;</w:t>
      </w:r>
    </w:p>
    <w:p w:rsidR="00563110" w:rsidRPr="00063D90" w:rsidRDefault="00563110" w:rsidP="00563110">
      <w:pPr>
        <w:ind w:firstLine="709"/>
        <w:rPr>
          <w:bCs/>
          <w:sz w:val="24"/>
          <w:szCs w:val="24"/>
        </w:rPr>
      </w:pPr>
      <w:r w:rsidRPr="006B2B5C">
        <w:rPr>
          <w:bCs/>
          <w:sz w:val="24"/>
          <w:szCs w:val="24"/>
        </w:rPr>
        <w:t>4) платежеспособность финансовой организации не была восстановлена в период деятельности временной администрации</w:t>
      </w:r>
      <w:r>
        <w:rPr>
          <w:bCs/>
          <w:sz w:val="24"/>
          <w:szCs w:val="24"/>
        </w:rPr>
        <w:t xml:space="preserve"> (ст. 183.16 </w:t>
      </w:r>
      <w:r w:rsidRPr="0026403E">
        <w:rPr>
          <w:bCs/>
          <w:sz w:val="24"/>
          <w:szCs w:val="24"/>
        </w:rPr>
        <w:t>[17]</w:t>
      </w:r>
      <w:r>
        <w:rPr>
          <w:bCs/>
          <w:sz w:val="24"/>
          <w:szCs w:val="24"/>
        </w:rPr>
        <w:t>)</w:t>
      </w:r>
      <w:r w:rsidRPr="0026403E">
        <w:rPr>
          <w:bCs/>
          <w:sz w:val="24"/>
          <w:szCs w:val="24"/>
        </w:rPr>
        <w:t>.</w:t>
      </w:r>
    </w:p>
    <w:p w:rsidR="00563110" w:rsidRDefault="00563110" w:rsidP="00563110">
      <w:pPr>
        <w:spacing w:before="120"/>
        <w:ind w:firstLine="709"/>
        <w:rPr>
          <w:bCs/>
          <w:sz w:val="24"/>
          <w:szCs w:val="24"/>
        </w:rPr>
      </w:pPr>
      <w:r w:rsidRPr="00563110">
        <w:rPr>
          <w:b/>
          <w:bCs/>
          <w:sz w:val="24"/>
          <w:szCs w:val="24"/>
        </w:rPr>
        <w:t>2.10.4.</w:t>
      </w:r>
      <w:r w:rsidRPr="0026403E">
        <w:rPr>
          <w:bCs/>
          <w:sz w:val="24"/>
          <w:szCs w:val="24"/>
        </w:rPr>
        <w:t xml:space="preserve"> Кредитная организация считается неспособной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если соответствующие обязанности не исполнены ею в течение </w:t>
      </w:r>
      <w:r w:rsidR="00ED6C6E">
        <w:rPr>
          <w:bCs/>
          <w:sz w:val="24"/>
          <w:szCs w:val="24"/>
        </w:rPr>
        <w:t>14</w:t>
      </w:r>
      <w:r w:rsidRPr="0026403E">
        <w:rPr>
          <w:bCs/>
          <w:sz w:val="24"/>
          <w:szCs w:val="24"/>
        </w:rPr>
        <w:t xml:space="preserve"> дней после наступления даты их исполнения и (или) стоимость имущества (активов) кредитной организации недостаточна для исполнения ее обязательств перед кредиторами и (или) обязанности по уплате обязательных платежей </w:t>
      </w:r>
      <w:r w:rsidR="00FB05E4">
        <w:rPr>
          <w:bCs/>
          <w:sz w:val="24"/>
          <w:szCs w:val="24"/>
        </w:rPr>
        <w:t>(ст.</w:t>
      </w:r>
      <w:r w:rsidR="00FB05E4">
        <w:rPr>
          <w:bCs/>
          <w:sz w:val="24"/>
          <w:szCs w:val="24"/>
          <w:lang w:val="en-US"/>
        </w:rPr>
        <w:t> </w:t>
      </w:r>
      <w:r>
        <w:rPr>
          <w:bCs/>
          <w:sz w:val="24"/>
          <w:szCs w:val="24"/>
        </w:rPr>
        <w:t>18</w:t>
      </w:r>
      <w:r w:rsidRPr="0026403E">
        <w:rPr>
          <w:bCs/>
          <w:sz w:val="24"/>
          <w:szCs w:val="24"/>
        </w:rPr>
        <w:t>9</w:t>
      </w:r>
      <w:r>
        <w:rPr>
          <w:bCs/>
          <w:sz w:val="24"/>
          <w:szCs w:val="24"/>
        </w:rPr>
        <w:t>.</w:t>
      </w:r>
      <w:r w:rsidRPr="0026403E">
        <w:rPr>
          <w:bCs/>
          <w:sz w:val="24"/>
          <w:szCs w:val="24"/>
        </w:rPr>
        <w:t>8</w:t>
      </w:r>
      <w:r>
        <w:rPr>
          <w:bCs/>
          <w:sz w:val="24"/>
          <w:szCs w:val="24"/>
        </w:rPr>
        <w:t xml:space="preserve"> </w:t>
      </w:r>
      <w:r w:rsidRPr="0026403E">
        <w:rPr>
          <w:bCs/>
          <w:sz w:val="24"/>
          <w:szCs w:val="24"/>
        </w:rPr>
        <w:t>[17]</w:t>
      </w:r>
      <w:r>
        <w:rPr>
          <w:bCs/>
          <w:sz w:val="24"/>
          <w:szCs w:val="24"/>
        </w:rPr>
        <w:t>)</w:t>
      </w:r>
      <w:r w:rsidRPr="0026403E">
        <w:rPr>
          <w:bCs/>
          <w:sz w:val="24"/>
          <w:szCs w:val="24"/>
        </w:rPr>
        <w:t>.</w:t>
      </w:r>
    </w:p>
    <w:p w:rsidR="00563110" w:rsidRPr="0026403E" w:rsidRDefault="00563110" w:rsidP="00563110">
      <w:pPr>
        <w:spacing w:before="120"/>
        <w:ind w:firstLine="709"/>
        <w:rPr>
          <w:bCs/>
          <w:sz w:val="24"/>
          <w:szCs w:val="24"/>
        </w:rPr>
      </w:pPr>
      <w:r w:rsidRPr="00563110">
        <w:rPr>
          <w:b/>
          <w:bCs/>
          <w:sz w:val="24"/>
          <w:szCs w:val="24"/>
        </w:rPr>
        <w:t>2.10.5.</w:t>
      </w:r>
      <w:r w:rsidRPr="0026403E">
        <w:rPr>
          <w:bCs/>
          <w:sz w:val="24"/>
          <w:szCs w:val="24"/>
        </w:rPr>
        <w:t xml:space="preserve"> Стратегические предприятие и организация считаются неспособными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если соответствующие </w:t>
      </w:r>
      <w:r w:rsidRPr="0026403E">
        <w:rPr>
          <w:bCs/>
          <w:sz w:val="24"/>
          <w:szCs w:val="24"/>
        </w:rPr>
        <w:lastRenderedPageBreak/>
        <w:t xml:space="preserve">обязательства и (или) обязанности не исполнены в течение </w:t>
      </w:r>
      <w:r w:rsidR="00ED6C6E">
        <w:rPr>
          <w:bCs/>
          <w:sz w:val="24"/>
          <w:szCs w:val="24"/>
        </w:rPr>
        <w:t>6</w:t>
      </w:r>
      <w:r w:rsidRPr="0026403E">
        <w:rPr>
          <w:bCs/>
          <w:sz w:val="24"/>
          <w:szCs w:val="24"/>
        </w:rPr>
        <w:t xml:space="preserve"> месяцев с даты, когда они должны были быть исполнены </w:t>
      </w:r>
      <w:r w:rsidRPr="00D01E34">
        <w:rPr>
          <w:bCs/>
          <w:sz w:val="24"/>
          <w:szCs w:val="24"/>
        </w:rPr>
        <w:t>(ст. 1</w:t>
      </w:r>
      <w:r w:rsidRPr="0026403E">
        <w:rPr>
          <w:bCs/>
          <w:sz w:val="24"/>
          <w:szCs w:val="24"/>
        </w:rPr>
        <w:t>90</w:t>
      </w:r>
      <w:r w:rsidRPr="00D01E34">
        <w:rPr>
          <w:bCs/>
          <w:sz w:val="24"/>
          <w:szCs w:val="24"/>
        </w:rPr>
        <w:t xml:space="preserve"> [17])</w:t>
      </w:r>
      <w:r w:rsidRPr="0026403E">
        <w:rPr>
          <w:bCs/>
          <w:sz w:val="24"/>
          <w:szCs w:val="24"/>
        </w:rPr>
        <w:t>.</w:t>
      </w:r>
    </w:p>
    <w:p w:rsidR="00563110" w:rsidRDefault="00563110" w:rsidP="00563110">
      <w:pPr>
        <w:spacing w:before="120"/>
        <w:ind w:firstLine="709"/>
        <w:rPr>
          <w:bCs/>
          <w:sz w:val="24"/>
          <w:szCs w:val="24"/>
        </w:rPr>
      </w:pPr>
      <w:r w:rsidRPr="00563110">
        <w:rPr>
          <w:b/>
          <w:bCs/>
          <w:sz w:val="24"/>
          <w:szCs w:val="24"/>
        </w:rPr>
        <w:t>2.10.6.</w:t>
      </w:r>
      <w:r w:rsidRPr="0026403E">
        <w:rPr>
          <w:bCs/>
          <w:sz w:val="24"/>
          <w:szCs w:val="24"/>
        </w:rPr>
        <w:t xml:space="preserve"> Субъект естественной монополии считается неспособным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если соответствующие обязательства и (или) обязанность не исполнены им в течение </w:t>
      </w:r>
      <w:r w:rsidR="00ED6C6E">
        <w:rPr>
          <w:bCs/>
          <w:sz w:val="24"/>
          <w:szCs w:val="24"/>
        </w:rPr>
        <w:t>6</w:t>
      </w:r>
      <w:r w:rsidRPr="0026403E">
        <w:rPr>
          <w:bCs/>
          <w:sz w:val="24"/>
          <w:szCs w:val="24"/>
        </w:rPr>
        <w:t xml:space="preserve"> месяцев с даты, когда они должны были быть исполнены </w:t>
      </w:r>
      <w:bookmarkStart w:id="327" w:name="_Hlk491079111"/>
      <w:r w:rsidRPr="00D01E34">
        <w:rPr>
          <w:bCs/>
          <w:sz w:val="24"/>
          <w:szCs w:val="24"/>
        </w:rPr>
        <w:t>(ст. 1</w:t>
      </w:r>
      <w:r w:rsidRPr="00821971">
        <w:rPr>
          <w:bCs/>
          <w:sz w:val="24"/>
          <w:szCs w:val="24"/>
        </w:rPr>
        <w:t>9</w:t>
      </w:r>
      <w:r w:rsidRPr="0026403E">
        <w:rPr>
          <w:bCs/>
          <w:sz w:val="24"/>
          <w:szCs w:val="24"/>
        </w:rPr>
        <w:t>7</w:t>
      </w:r>
      <w:r w:rsidRPr="00D01E34">
        <w:rPr>
          <w:bCs/>
          <w:sz w:val="24"/>
          <w:szCs w:val="24"/>
        </w:rPr>
        <w:t xml:space="preserve"> [17])</w:t>
      </w:r>
      <w:r w:rsidRPr="00821971">
        <w:rPr>
          <w:bCs/>
          <w:sz w:val="24"/>
          <w:szCs w:val="24"/>
        </w:rPr>
        <w:t>.</w:t>
      </w:r>
      <w:bookmarkEnd w:id="327"/>
    </w:p>
    <w:p w:rsidR="008E7A51" w:rsidRPr="00821971" w:rsidRDefault="008E7A51" w:rsidP="00563110">
      <w:pPr>
        <w:spacing w:before="120"/>
        <w:ind w:firstLine="709"/>
        <w:rPr>
          <w:bCs/>
          <w:sz w:val="24"/>
          <w:szCs w:val="24"/>
        </w:rPr>
      </w:pPr>
      <w:r w:rsidRPr="004C1AA0">
        <w:rPr>
          <w:b/>
          <w:bCs/>
          <w:sz w:val="24"/>
          <w:szCs w:val="24"/>
          <w:highlight w:val="yellow"/>
        </w:rPr>
        <w:t>2.10.7.</w:t>
      </w:r>
      <w:r w:rsidRPr="004C1AA0">
        <w:rPr>
          <w:bCs/>
          <w:sz w:val="24"/>
          <w:szCs w:val="24"/>
          <w:highlight w:val="yellow"/>
        </w:rPr>
        <w:t xml:space="preserve"> Гражданин обязан обратиться в арбитражный суд с заявлением о признании его банкротом в случае, если удовлетворение требований одного кредитора или нескольких кредиторов приводит к невозможности исполнения гражданином денежных обязательств и (или)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пятьсот тысяч рублей, не позднее тридцати рабочих дней со дня, когда он узнал или должен был узнать об этом (ст. 213.4 [17]).</w:t>
      </w:r>
    </w:p>
    <w:p w:rsidR="00563110" w:rsidRPr="00563110" w:rsidRDefault="00563110" w:rsidP="00563110">
      <w:pPr>
        <w:pStyle w:val="ConsPlusNormal"/>
        <w:spacing w:before="120"/>
        <w:ind w:firstLine="709"/>
        <w:jc w:val="both"/>
        <w:rPr>
          <w:rFonts w:asciiTheme="minorHAnsi" w:eastAsiaTheme="minorHAnsi" w:hAnsiTheme="minorHAnsi" w:cs="Calibri"/>
          <w:sz w:val="24"/>
          <w:szCs w:val="24"/>
          <w:lang w:eastAsia="en-US"/>
        </w:rPr>
      </w:pPr>
      <w:r w:rsidRPr="00563110">
        <w:rPr>
          <w:rFonts w:asciiTheme="minorHAnsi" w:hAnsiTheme="minorHAnsi"/>
          <w:b/>
          <w:bCs/>
          <w:sz w:val="24"/>
          <w:szCs w:val="24"/>
        </w:rPr>
        <w:t>2.10.</w:t>
      </w:r>
      <w:r w:rsidR="008E7A51">
        <w:rPr>
          <w:rFonts w:asciiTheme="minorHAnsi" w:hAnsiTheme="minorHAnsi"/>
          <w:b/>
          <w:bCs/>
          <w:sz w:val="24"/>
          <w:szCs w:val="24"/>
        </w:rPr>
        <w:t>8</w:t>
      </w:r>
      <w:r w:rsidRPr="00563110">
        <w:rPr>
          <w:rFonts w:asciiTheme="minorHAnsi" w:hAnsiTheme="minorHAnsi"/>
          <w:b/>
          <w:bCs/>
          <w:sz w:val="24"/>
          <w:szCs w:val="24"/>
        </w:rPr>
        <w:t>.</w:t>
      </w:r>
      <w:r w:rsidRPr="00563110">
        <w:rPr>
          <w:rFonts w:asciiTheme="minorHAnsi" w:hAnsiTheme="minorHAnsi"/>
          <w:bCs/>
          <w:sz w:val="24"/>
          <w:szCs w:val="24"/>
        </w:rPr>
        <w:t xml:space="preserve"> </w:t>
      </w:r>
      <w:r w:rsidRPr="00563110">
        <w:rPr>
          <w:rFonts w:asciiTheme="minorHAnsi" w:eastAsiaTheme="minorHAnsi" w:hAnsiTheme="minorHAnsi" w:cs="Calibri"/>
          <w:sz w:val="24"/>
          <w:szCs w:val="24"/>
          <w:lang w:eastAsia="en-US"/>
        </w:rPr>
        <w:t>Основанием для признания крестьянского (фермерского) хозяйства банкротом является его неспособность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(ст. 217 [17]).</w:t>
      </w:r>
    </w:p>
    <w:p w:rsidR="00476428" w:rsidRDefault="00476428" w:rsidP="00DF722E">
      <w:pPr>
        <w:pStyle w:val="20"/>
        <w:spacing w:before="120"/>
        <w:jc w:val="center"/>
        <w:rPr>
          <w:rFonts w:asciiTheme="minorHAnsi" w:eastAsia="Times New Roman" w:hAnsiTheme="minorHAnsi" w:cs="Arial"/>
          <w:b/>
          <w:color w:val="auto"/>
          <w:sz w:val="24"/>
          <w:szCs w:val="24"/>
          <w:highlight w:val="yellow"/>
          <w:lang w:eastAsia="ru-RU"/>
        </w:rPr>
      </w:pPr>
    </w:p>
    <w:p w:rsidR="000939C9" w:rsidRPr="009964BD" w:rsidRDefault="00476428" w:rsidP="000939C9">
      <w:pPr>
        <w:pStyle w:val="20"/>
        <w:spacing w:before="120"/>
        <w:jc w:val="center"/>
        <w:rPr>
          <w:rFonts w:asciiTheme="minorHAnsi" w:eastAsia="Times New Roman" w:hAnsiTheme="minorHAnsi" w:cs="Arial"/>
          <w:b/>
          <w:color w:val="auto"/>
          <w:sz w:val="24"/>
          <w:szCs w:val="24"/>
          <w:lang w:eastAsia="ru-RU"/>
        </w:rPr>
      </w:pPr>
      <w:bookmarkStart w:id="328" w:name="_Toc496714216"/>
      <w:r w:rsidRPr="009964BD">
        <w:rPr>
          <w:rFonts w:asciiTheme="minorHAnsi" w:eastAsia="Times New Roman" w:hAnsiTheme="minorHAnsi" w:cs="Arial"/>
          <w:b/>
          <w:color w:val="auto"/>
          <w:sz w:val="24"/>
          <w:szCs w:val="24"/>
          <w:lang w:eastAsia="ru-RU"/>
        </w:rPr>
        <w:t xml:space="preserve">2.11. </w:t>
      </w:r>
      <w:r w:rsidR="000939C9" w:rsidRPr="009964BD">
        <w:rPr>
          <w:rFonts w:asciiTheme="minorHAnsi" w:eastAsia="Times New Roman" w:hAnsiTheme="minorHAnsi" w:cs="Arial"/>
          <w:b/>
          <w:color w:val="auto"/>
          <w:sz w:val="24"/>
          <w:szCs w:val="24"/>
          <w:lang w:eastAsia="ru-RU"/>
        </w:rPr>
        <w:t>Оценка имущества должника в рамках процедур, применяемых в деле о банкротстве</w:t>
      </w:r>
      <w:bookmarkEnd w:id="328"/>
    </w:p>
    <w:p w:rsidR="009964BD" w:rsidRPr="002C6D53" w:rsidRDefault="009964BD" w:rsidP="009964BD">
      <w:pPr>
        <w:spacing w:before="120"/>
        <w:rPr>
          <w:rFonts w:cs="Arial"/>
          <w:color w:val="000000"/>
          <w:sz w:val="24"/>
          <w:szCs w:val="24"/>
        </w:rPr>
      </w:pPr>
      <w:bookmarkStart w:id="329" w:name="_Hlk490673871"/>
      <w:r w:rsidRPr="009964BD">
        <w:rPr>
          <w:rFonts w:eastAsia="Times New Roman" w:cs="Arial"/>
          <w:i/>
          <w:sz w:val="24"/>
          <w:szCs w:val="24"/>
          <w:lang w:eastAsia="ru-RU"/>
        </w:rPr>
        <w:tab/>
      </w:r>
      <w:r w:rsidRPr="002C6D53">
        <w:rPr>
          <w:rFonts w:eastAsia="Times New Roman" w:cs="Arial"/>
          <w:b/>
          <w:sz w:val="24"/>
          <w:szCs w:val="24"/>
          <w:lang w:eastAsia="ru-RU"/>
        </w:rPr>
        <w:t xml:space="preserve">2.11.1. </w:t>
      </w:r>
      <w:r w:rsidRPr="002C6D53">
        <w:rPr>
          <w:rStyle w:val="blk"/>
          <w:rFonts w:cs="Arial"/>
          <w:color w:val="000000"/>
          <w:sz w:val="24"/>
          <w:szCs w:val="24"/>
        </w:rPr>
        <w:t xml:space="preserve">Арбитражный управляющий привлекает </w:t>
      </w:r>
      <w:r w:rsidR="00FB05E4">
        <w:rPr>
          <w:rStyle w:val="blk"/>
          <w:rFonts w:cs="Arial"/>
          <w:color w:val="000000"/>
          <w:sz w:val="24"/>
          <w:szCs w:val="24"/>
        </w:rPr>
        <w:t>О</w:t>
      </w:r>
      <w:r w:rsidRPr="002C6D53">
        <w:rPr>
          <w:rStyle w:val="blk"/>
          <w:rFonts w:cs="Arial"/>
          <w:color w:val="000000"/>
          <w:sz w:val="24"/>
          <w:szCs w:val="24"/>
        </w:rPr>
        <w:t xml:space="preserve">ценщика для определения стоимости имущества должника и производит оплату его услуг за счет имущества должника в случаях, предусмотренных </w:t>
      </w:r>
      <w:r w:rsidR="002C6D53" w:rsidRPr="002C6D53">
        <w:rPr>
          <w:rFonts w:eastAsia="Times New Roman" w:cs="Arial"/>
          <w:sz w:val="24"/>
          <w:szCs w:val="24"/>
          <w:lang w:eastAsia="ru-RU"/>
        </w:rPr>
        <w:t>Федерального закона «</w:t>
      </w:r>
      <w:r w:rsidR="00563110">
        <w:rPr>
          <w:rFonts w:eastAsia="Times New Roman" w:cs="Arial"/>
          <w:sz w:val="24"/>
          <w:szCs w:val="24"/>
          <w:lang w:eastAsia="ru-RU"/>
        </w:rPr>
        <w:t>О н</w:t>
      </w:r>
      <w:r w:rsidR="002C6D53" w:rsidRPr="002C6D53">
        <w:rPr>
          <w:rFonts w:eastAsia="Times New Roman" w:cs="Arial"/>
          <w:sz w:val="24"/>
          <w:szCs w:val="24"/>
          <w:lang w:eastAsia="ru-RU"/>
        </w:rPr>
        <w:t>есостоятельности (банкротстве)» [</w:t>
      </w:r>
      <w:r w:rsidR="00D65468" w:rsidRPr="00D65468">
        <w:rPr>
          <w:rFonts w:eastAsia="Times New Roman" w:cs="Arial"/>
          <w:sz w:val="24"/>
          <w:szCs w:val="24"/>
          <w:lang w:eastAsia="ru-RU"/>
        </w:rPr>
        <w:t>17</w:t>
      </w:r>
      <w:r w:rsidR="002C6D53" w:rsidRPr="002C6D53">
        <w:rPr>
          <w:rFonts w:eastAsia="Times New Roman" w:cs="Arial"/>
          <w:sz w:val="24"/>
          <w:szCs w:val="24"/>
          <w:lang w:eastAsia="ru-RU"/>
        </w:rPr>
        <w:t>] (ст.</w:t>
      </w:r>
      <w:r w:rsidR="002C6D53">
        <w:rPr>
          <w:rFonts w:eastAsia="Times New Roman" w:cs="Arial"/>
          <w:sz w:val="24"/>
          <w:szCs w:val="24"/>
          <w:lang w:eastAsia="ru-RU"/>
        </w:rPr>
        <w:t> </w:t>
      </w:r>
      <w:r w:rsidR="002C6D53" w:rsidRPr="002C6D53">
        <w:rPr>
          <w:rFonts w:eastAsia="Times New Roman" w:cs="Arial"/>
          <w:sz w:val="24"/>
          <w:szCs w:val="24"/>
          <w:lang w:eastAsia="ru-RU"/>
        </w:rPr>
        <w:t>130</w:t>
      </w:r>
      <w:r w:rsidR="002C6D53">
        <w:rPr>
          <w:rFonts w:eastAsia="Times New Roman" w:cs="Arial"/>
          <w:sz w:val="24"/>
          <w:szCs w:val="24"/>
          <w:lang w:eastAsia="ru-RU"/>
        </w:rPr>
        <w:t xml:space="preserve"> </w:t>
      </w:r>
      <w:r w:rsidR="002C6D53" w:rsidRPr="002C6D53">
        <w:rPr>
          <w:rFonts w:eastAsia="Times New Roman" w:cs="Arial"/>
          <w:sz w:val="24"/>
          <w:szCs w:val="24"/>
          <w:lang w:eastAsia="ru-RU"/>
        </w:rPr>
        <w:t>[</w:t>
      </w:r>
      <w:r w:rsidR="00D65468" w:rsidRPr="00D65468">
        <w:rPr>
          <w:rFonts w:eastAsia="Times New Roman" w:cs="Arial"/>
          <w:sz w:val="24"/>
          <w:szCs w:val="24"/>
          <w:lang w:eastAsia="ru-RU"/>
        </w:rPr>
        <w:t>17</w:t>
      </w:r>
      <w:r w:rsidR="002C6D53" w:rsidRPr="002C6D53">
        <w:rPr>
          <w:rFonts w:eastAsia="Times New Roman" w:cs="Arial"/>
          <w:sz w:val="24"/>
          <w:szCs w:val="24"/>
          <w:lang w:eastAsia="ru-RU"/>
        </w:rPr>
        <w:t>]).</w:t>
      </w:r>
    </w:p>
    <w:p w:rsidR="009964BD" w:rsidRPr="002C6D53" w:rsidRDefault="009964BD" w:rsidP="00ED6C6E">
      <w:pPr>
        <w:shd w:val="clear" w:color="auto" w:fill="FFFFFF"/>
        <w:spacing w:line="290" w:lineRule="atLeast"/>
        <w:ind w:firstLine="709"/>
        <w:rPr>
          <w:rFonts w:cs="Arial"/>
          <w:color w:val="000000"/>
          <w:sz w:val="24"/>
          <w:szCs w:val="24"/>
        </w:rPr>
      </w:pPr>
      <w:bookmarkStart w:id="330" w:name="dst1233"/>
      <w:bookmarkStart w:id="331" w:name="dst1234"/>
      <w:bookmarkEnd w:id="330"/>
      <w:bookmarkEnd w:id="331"/>
      <w:r w:rsidRPr="002C6D53">
        <w:rPr>
          <w:rStyle w:val="blk"/>
          <w:rFonts w:cs="Arial"/>
          <w:color w:val="000000"/>
          <w:sz w:val="24"/>
          <w:szCs w:val="24"/>
        </w:rPr>
        <w:t>Собрание кредиторов или комитет кредиторов вправе определить лицо, на которое с его согласия возлагается обязанность по оплате указанных услуг оценщиков с последующей внеочередной компенсацией произведенных им расходов за счет имущества должника.</w:t>
      </w:r>
    </w:p>
    <w:p w:rsidR="009964BD" w:rsidRPr="002C6D53" w:rsidRDefault="009964BD" w:rsidP="00ED6C6E">
      <w:pPr>
        <w:shd w:val="clear" w:color="auto" w:fill="FFFFFF"/>
        <w:spacing w:line="290" w:lineRule="atLeast"/>
        <w:ind w:firstLine="709"/>
        <w:rPr>
          <w:rFonts w:cs="Arial"/>
          <w:color w:val="000000"/>
          <w:sz w:val="24"/>
          <w:szCs w:val="24"/>
        </w:rPr>
      </w:pPr>
      <w:bookmarkStart w:id="332" w:name="dst2422"/>
      <w:bookmarkEnd w:id="332"/>
      <w:r w:rsidRPr="002C6D53">
        <w:rPr>
          <w:rStyle w:val="blk"/>
          <w:rFonts w:cs="Arial"/>
          <w:color w:val="000000"/>
          <w:sz w:val="24"/>
          <w:szCs w:val="24"/>
        </w:rPr>
        <w:t>Отчет</w:t>
      </w:r>
      <w:r w:rsidR="002C6D53">
        <w:rPr>
          <w:rStyle w:val="blk"/>
          <w:rFonts w:cs="Arial"/>
          <w:color w:val="000000"/>
          <w:sz w:val="24"/>
          <w:szCs w:val="24"/>
        </w:rPr>
        <w:t xml:space="preserve"> </w:t>
      </w:r>
      <w:r w:rsidRPr="002C6D53">
        <w:rPr>
          <w:rStyle w:val="blk"/>
          <w:rFonts w:cs="Arial"/>
          <w:color w:val="000000"/>
          <w:sz w:val="24"/>
          <w:szCs w:val="24"/>
        </w:rPr>
        <w:t>об оценке имущества должника подлежит включению арбитражным управляющим в Единый федеральный реестр сведений о банкротстве в течение двух рабочих дней с даты поступления копии этого отчета в электронной форме.</w:t>
      </w:r>
    </w:p>
    <w:p w:rsidR="009964BD" w:rsidRPr="002C6D53" w:rsidRDefault="002C6D53" w:rsidP="00ED6C6E">
      <w:pPr>
        <w:shd w:val="clear" w:color="auto" w:fill="FFFFFF"/>
        <w:spacing w:before="120" w:line="266" w:lineRule="atLeast"/>
        <w:ind w:firstLine="709"/>
        <w:rPr>
          <w:rFonts w:cs="Arial"/>
          <w:color w:val="000000"/>
          <w:sz w:val="24"/>
          <w:szCs w:val="24"/>
        </w:rPr>
      </w:pPr>
      <w:bookmarkStart w:id="333" w:name="dst2423"/>
      <w:bookmarkEnd w:id="333"/>
      <w:r w:rsidRPr="002C6D53">
        <w:rPr>
          <w:rFonts w:eastAsia="Times New Roman" w:cs="Arial"/>
          <w:b/>
          <w:sz w:val="24"/>
          <w:szCs w:val="24"/>
          <w:lang w:eastAsia="ru-RU"/>
        </w:rPr>
        <w:t>2.11.2.</w:t>
      </w:r>
      <w:r w:rsidR="009964BD" w:rsidRPr="002C6D53">
        <w:rPr>
          <w:rStyle w:val="blk"/>
          <w:rFonts w:cs="Arial"/>
          <w:color w:val="000000"/>
          <w:sz w:val="24"/>
          <w:szCs w:val="24"/>
        </w:rPr>
        <w:t xml:space="preserve"> Если в соответствии с </w:t>
      </w:r>
      <w:r w:rsidRPr="002C6D53">
        <w:rPr>
          <w:rStyle w:val="blk"/>
          <w:rFonts w:cs="Arial"/>
          <w:color w:val="000000"/>
          <w:sz w:val="24"/>
          <w:szCs w:val="24"/>
        </w:rPr>
        <w:t>[</w:t>
      </w:r>
      <w:r w:rsidR="00D65468" w:rsidRPr="00D65468">
        <w:rPr>
          <w:rStyle w:val="blk"/>
          <w:rFonts w:cs="Arial"/>
          <w:color w:val="000000"/>
          <w:sz w:val="24"/>
          <w:szCs w:val="24"/>
        </w:rPr>
        <w:t>17</w:t>
      </w:r>
      <w:r w:rsidRPr="002C6D53">
        <w:rPr>
          <w:rStyle w:val="blk"/>
          <w:rFonts w:cs="Arial"/>
          <w:color w:val="000000"/>
          <w:sz w:val="24"/>
          <w:szCs w:val="24"/>
        </w:rPr>
        <w:t>]</w:t>
      </w:r>
      <w:r w:rsidR="009964BD" w:rsidRPr="002C6D53">
        <w:rPr>
          <w:rStyle w:val="blk"/>
          <w:rFonts w:cs="Arial"/>
          <w:color w:val="000000"/>
          <w:sz w:val="24"/>
          <w:szCs w:val="24"/>
        </w:rPr>
        <w:t xml:space="preserve"> привлечение </w:t>
      </w:r>
      <w:r w:rsidR="00FB05E4">
        <w:rPr>
          <w:rStyle w:val="blk"/>
          <w:rFonts w:cs="Arial"/>
          <w:color w:val="000000"/>
          <w:sz w:val="24"/>
          <w:szCs w:val="24"/>
        </w:rPr>
        <w:t>О</w:t>
      </w:r>
      <w:r w:rsidR="009964BD" w:rsidRPr="002C6D53">
        <w:rPr>
          <w:rStyle w:val="blk"/>
          <w:rFonts w:cs="Arial"/>
          <w:color w:val="000000"/>
          <w:sz w:val="24"/>
          <w:szCs w:val="24"/>
        </w:rPr>
        <w:t xml:space="preserve">ценщика для определения стоимости имущества должника является обязательным, отчет </w:t>
      </w:r>
      <w:r>
        <w:rPr>
          <w:rStyle w:val="blk"/>
          <w:rFonts w:cs="Arial"/>
          <w:color w:val="000000"/>
          <w:sz w:val="24"/>
          <w:szCs w:val="24"/>
        </w:rPr>
        <w:t>об оценке</w:t>
      </w:r>
      <w:r w:rsidR="009964BD" w:rsidRPr="002C6D53">
        <w:rPr>
          <w:rStyle w:val="blk"/>
          <w:rFonts w:cs="Arial"/>
          <w:color w:val="000000"/>
          <w:sz w:val="24"/>
          <w:szCs w:val="24"/>
        </w:rPr>
        <w:t xml:space="preserve"> имущества должника - унитарного предприятия либо имущества должника - акционерного общества, более </w:t>
      </w:r>
      <w:r>
        <w:rPr>
          <w:rStyle w:val="blk"/>
          <w:rFonts w:cs="Arial"/>
          <w:color w:val="000000"/>
          <w:sz w:val="24"/>
          <w:szCs w:val="24"/>
        </w:rPr>
        <w:t>25</w:t>
      </w:r>
      <w:r w:rsidR="009964BD" w:rsidRPr="002C6D53">
        <w:rPr>
          <w:rStyle w:val="blk"/>
          <w:rFonts w:cs="Arial"/>
          <w:color w:val="000000"/>
          <w:sz w:val="24"/>
          <w:szCs w:val="24"/>
        </w:rPr>
        <w:t xml:space="preserve"> процентов голосующих акций которого находится в государственной или муниципальной собственности, направляется внешним управляющим, конкурсным управляющим в </w:t>
      </w:r>
      <w:r>
        <w:rPr>
          <w:rStyle w:val="blk"/>
          <w:rFonts w:cs="Arial"/>
          <w:color w:val="000000"/>
          <w:sz w:val="24"/>
          <w:szCs w:val="24"/>
        </w:rPr>
        <w:t>Росимущество</w:t>
      </w:r>
      <w:r w:rsidR="009964BD" w:rsidRPr="002C6D53">
        <w:rPr>
          <w:rStyle w:val="blk"/>
          <w:rFonts w:cs="Arial"/>
          <w:color w:val="000000"/>
          <w:sz w:val="24"/>
          <w:szCs w:val="24"/>
        </w:rPr>
        <w:t>.</w:t>
      </w:r>
    </w:p>
    <w:p w:rsidR="009964BD" w:rsidRPr="002C6D53" w:rsidRDefault="002C6D53" w:rsidP="00ED6C6E">
      <w:pPr>
        <w:shd w:val="clear" w:color="auto" w:fill="FFFFFF"/>
        <w:spacing w:before="120" w:line="290" w:lineRule="atLeast"/>
        <w:ind w:firstLine="709"/>
        <w:rPr>
          <w:rFonts w:cs="Arial"/>
          <w:color w:val="000000"/>
          <w:sz w:val="24"/>
          <w:szCs w:val="24"/>
        </w:rPr>
      </w:pPr>
      <w:bookmarkStart w:id="334" w:name="dst1236"/>
      <w:bookmarkEnd w:id="334"/>
      <w:r w:rsidRPr="002C6D53">
        <w:rPr>
          <w:rFonts w:eastAsia="Times New Roman" w:cs="Arial"/>
          <w:b/>
          <w:sz w:val="24"/>
          <w:szCs w:val="24"/>
          <w:lang w:eastAsia="ru-RU"/>
        </w:rPr>
        <w:t xml:space="preserve">2.11.3. </w:t>
      </w:r>
      <w:r w:rsidR="009964BD" w:rsidRPr="002C6D53">
        <w:rPr>
          <w:rStyle w:val="blk"/>
          <w:rFonts w:cs="Arial"/>
          <w:color w:val="000000"/>
          <w:sz w:val="24"/>
          <w:szCs w:val="24"/>
        </w:rPr>
        <w:t xml:space="preserve">В течение </w:t>
      </w:r>
      <w:r w:rsidR="00A91B32">
        <w:rPr>
          <w:rStyle w:val="blk"/>
          <w:rFonts w:cs="Arial"/>
          <w:color w:val="000000"/>
          <w:sz w:val="24"/>
          <w:szCs w:val="24"/>
        </w:rPr>
        <w:t>30</w:t>
      </w:r>
      <w:r w:rsidR="009964BD" w:rsidRPr="002C6D53">
        <w:rPr>
          <w:rStyle w:val="blk"/>
          <w:rFonts w:cs="Arial"/>
          <w:color w:val="000000"/>
          <w:sz w:val="24"/>
          <w:szCs w:val="24"/>
        </w:rPr>
        <w:t xml:space="preserve"> дней со дня получения отчета об оценке </w:t>
      </w:r>
      <w:r>
        <w:rPr>
          <w:rStyle w:val="blk"/>
          <w:rFonts w:cs="Arial"/>
          <w:color w:val="000000"/>
          <w:sz w:val="24"/>
          <w:szCs w:val="24"/>
        </w:rPr>
        <w:t xml:space="preserve">Росимущество </w:t>
      </w:r>
      <w:r w:rsidR="009964BD" w:rsidRPr="002C6D53">
        <w:rPr>
          <w:rStyle w:val="blk"/>
          <w:rFonts w:cs="Arial"/>
          <w:color w:val="000000"/>
          <w:sz w:val="24"/>
          <w:szCs w:val="24"/>
        </w:rPr>
        <w:t>вправе направить арбитражному управляющему мотивированное заключение по этому отчету.</w:t>
      </w:r>
      <w:r w:rsidRPr="002C6D53">
        <w:rPr>
          <w:rStyle w:val="blk"/>
          <w:rFonts w:cs="Arial"/>
          <w:color w:val="000000"/>
          <w:sz w:val="24"/>
          <w:szCs w:val="24"/>
        </w:rPr>
        <w:t xml:space="preserve"> </w:t>
      </w:r>
      <w:r w:rsidR="009964BD" w:rsidRPr="002C6D53">
        <w:rPr>
          <w:rStyle w:val="blk"/>
          <w:rFonts w:cs="Arial"/>
          <w:color w:val="000000"/>
          <w:sz w:val="24"/>
          <w:szCs w:val="24"/>
        </w:rPr>
        <w:t>Порядок подготовки</w:t>
      </w:r>
      <w:r>
        <w:rPr>
          <w:rStyle w:val="blk"/>
          <w:rFonts w:cs="Arial"/>
          <w:color w:val="000000"/>
          <w:sz w:val="24"/>
          <w:szCs w:val="24"/>
        </w:rPr>
        <w:t xml:space="preserve"> </w:t>
      </w:r>
      <w:r w:rsidR="009964BD" w:rsidRPr="002C6D53">
        <w:rPr>
          <w:rStyle w:val="blk"/>
          <w:rFonts w:cs="Arial"/>
          <w:color w:val="000000"/>
          <w:sz w:val="24"/>
          <w:szCs w:val="24"/>
        </w:rPr>
        <w:t>указанного заключения устанавливается регулирующим органом. В случае получения по истечении установленного срока положительного заключения или отсутствия заключения собрание кредиторов или комитет кредиторов устанавливает начальную цену продажи предприятия, иного имущества должника на основании рыночной стоимости такого имущества, определенной в соответствии с отчетом об оценке.</w:t>
      </w:r>
    </w:p>
    <w:p w:rsidR="009964BD" w:rsidRPr="002C6D53" w:rsidRDefault="002C6D53" w:rsidP="00ED6C6E">
      <w:pPr>
        <w:shd w:val="clear" w:color="auto" w:fill="FFFFFF"/>
        <w:spacing w:before="120" w:line="290" w:lineRule="atLeast"/>
        <w:ind w:firstLine="709"/>
        <w:rPr>
          <w:rFonts w:cs="Arial"/>
          <w:color w:val="000000"/>
          <w:sz w:val="24"/>
          <w:szCs w:val="24"/>
        </w:rPr>
      </w:pPr>
      <w:bookmarkStart w:id="335" w:name="dst6039"/>
      <w:bookmarkEnd w:id="335"/>
      <w:r w:rsidRPr="002C6D53">
        <w:rPr>
          <w:rFonts w:eastAsia="Times New Roman" w:cs="Arial"/>
          <w:b/>
          <w:sz w:val="24"/>
          <w:szCs w:val="24"/>
          <w:lang w:eastAsia="ru-RU"/>
        </w:rPr>
        <w:lastRenderedPageBreak/>
        <w:t xml:space="preserve">2.11.4. </w:t>
      </w:r>
      <w:r w:rsidR="009964BD" w:rsidRPr="002C6D53">
        <w:rPr>
          <w:rStyle w:val="blk"/>
          <w:rFonts w:cs="Arial"/>
          <w:color w:val="000000"/>
          <w:sz w:val="24"/>
          <w:szCs w:val="24"/>
        </w:rPr>
        <w:t xml:space="preserve">Отрицательное заключение </w:t>
      </w:r>
      <w:r>
        <w:rPr>
          <w:rStyle w:val="blk"/>
          <w:rFonts w:cs="Arial"/>
          <w:color w:val="000000"/>
          <w:sz w:val="24"/>
          <w:szCs w:val="24"/>
        </w:rPr>
        <w:t>Росимущества</w:t>
      </w:r>
      <w:r w:rsidR="009964BD" w:rsidRPr="002C6D53">
        <w:rPr>
          <w:rStyle w:val="blk"/>
          <w:rFonts w:cs="Arial"/>
          <w:color w:val="000000"/>
          <w:sz w:val="24"/>
          <w:szCs w:val="24"/>
        </w:rPr>
        <w:t>, содержащее обоснование несоответствия отчета об оценке законодательству Р</w:t>
      </w:r>
      <w:r w:rsidRPr="002C6D53">
        <w:rPr>
          <w:rStyle w:val="blk"/>
          <w:rFonts w:cs="Arial"/>
          <w:color w:val="000000"/>
          <w:sz w:val="24"/>
          <w:szCs w:val="24"/>
        </w:rPr>
        <w:t>Ф</w:t>
      </w:r>
      <w:r w:rsidR="009964BD" w:rsidRPr="002C6D53">
        <w:rPr>
          <w:rStyle w:val="blk"/>
          <w:rFonts w:cs="Arial"/>
          <w:color w:val="000000"/>
          <w:sz w:val="24"/>
          <w:szCs w:val="24"/>
        </w:rPr>
        <w:t xml:space="preserve"> об оценочной деятельности</w:t>
      </w:r>
      <w:r>
        <w:rPr>
          <w:rStyle w:val="blk"/>
          <w:rFonts w:cs="Arial"/>
          <w:color w:val="000000"/>
          <w:sz w:val="24"/>
          <w:szCs w:val="24"/>
        </w:rPr>
        <w:t xml:space="preserve"> …</w:t>
      </w:r>
      <w:r w:rsidR="009964BD" w:rsidRPr="002C6D53">
        <w:rPr>
          <w:rStyle w:val="blk"/>
          <w:rFonts w:cs="Arial"/>
          <w:color w:val="000000"/>
          <w:sz w:val="24"/>
          <w:szCs w:val="24"/>
        </w:rPr>
        <w:t xml:space="preserve">, направляется арбитражному управляющему с приложением копии представленного </w:t>
      </w:r>
      <w:r>
        <w:rPr>
          <w:rStyle w:val="blk"/>
          <w:rFonts w:cs="Arial"/>
          <w:color w:val="000000"/>
          <w:sz w:val="24"/>
          <w:szCs w:val="24"/>
        </w:rPr>
        <w:t xml:space="preserve">Росимущество </w:t>
      </w:r>
      <w:r w:rsidR="009964BD" w:rsidRPr="002C6D53">
        <w:rPr>
          <w:rStyle w:val="blk"/>
          <w:rFonts w:cs="Arial"/>
          <w:color w:val="000000"/>
          <w:sz w:val="24"/>
          <w:szCs w:val="24"/>
        </w:rPr>
        <w:t>отчета об оценке.</w:t>
      </w:r>
    </w:p>
    <w:p w:rsidR="009964BD" w:rsidRPr="002C6D53" w:rsidRDefault="009964BD" w:rsidP="00ED6C6E">
      <w:pPr>
        <w:shd w:val="clear" w:color="auto" w:fill="FFFFFF"/>
        <w:spacing w:line="290" w:lineRule="atLeast"/>
        <w:ind w:firstLine="709"/>
        <w:rPr>
          <w:rFonts w:cs="Arial"/>
          <w:color w:val="000000"/>
          <w:sz w:val="24"/>
          <w:szCs w:val="24"/>
        </w:rPr>
      </w:pPr>
      <w:bookmarkStart w:id="336" w:name="dst6041"/>
      <w:bookmarkEnd w:id="336"/>
      <w:r w:rsidRPr="002C6D53">
        <w:rPr>
          <w:rStyle w:val="blk"/>
          <w:rFonts w:cs="Arial"/>
          <w:color w:val="000000"/>
          <w:sz w:val="24"/>
          <w:szCs w:val="24"/>
        </w:rPr>
        <w:t xml:space="preserve">При наличии положительного заключения </w:t>
      </w:r>
      <w:r w:rsidR="002C6D53">
        <w:rPr>
          <w:rStyle w:val="blk"/>
          <w:rFonts w:cs="Arial"/>
          <w:color w:val="000000"/>
          <w:sz w:val="24"/>
          <w:szCs w:val="24"/>
        </w:rPr>
        <w:t>Росимущества</w:t>
      </w:r>
      <w:r w:rsidRPr="002C6D53">
        <w:rPr>
          <w:rStyle w:val="blk"/>
          <w:rFonts w:cs="Arial"/>
          <w:color w:val="000000"/>
          <w:sz w:val="24"/>
          <w:szCs w:val="24"/>
        </w:rPr>
        <w:t xml:space="preserve"> собрание кредиторов или комитет кредиторов устанавливает начальную цену продажи предприятия должника, иного имущества должника на основании рыночной стоимости, определенной в соответствии с отчетом об оценке.</w:t>
      </w:r>
    </w:p>
    <w:p w:rsidR="009964BD" w:rsidRDefault="002C6D53" w:rsidP="00ED6C6E">
      <w:pPr>
        <w:shd w:val="clear" w:color="auto" w:fill="FFFFFF"/>
        <w:spacing w:before="120" w:line="266" w:lineRule="atLeast"/>
        <w:ind w:firstLine="709"/>
        <w:rPr>
          <w:rStyle w:val="blk"/>
          <w:rFonts w:cs="Arial"/>
          <w:color w:val="000000"/>
          <w:sz w:val="24"/>
          <w:szCs w:val="24"/>
        </w:rPr>
      </w:pPr>
      <w:bookmarkStart w:id="337" w:name="dst1241"/>
      <w:bookmarkEnd w:id="337"/>
      <w:r w:rsidRPr="002C6D53">
        <w:rPr>
          <w:rFonts w:eastAsia="Times New Roman" w:cs="Arial"/>
          <w:b/>
          <w:sz w:val="24"/>
          <w:szCs w:val="24"/>
          <w:lang w:eastAsia="ru-RU"/>
        </w:rPr>
        <w:t xml:space="preserve">2.11.5. </w:t>
      </w:r>
      <w:r w:rsidR="009964BD" w:rsidRPr="002C6D53">
        <w:rPr>
          <w:rStyle w:val="blk"/>
          <w:rFonts w:cs="Arial"/>
          <w:color w:val="000000"/>
          <w:sz w:val="24"/>
          <w:szCs w:val="24"/>
        </w:rPr>
        <w:t xml:space="preserve">На основании решения собрания кредиторов или комитета кредиторов оценка движимого имущества должника, балансовая стоимость которого на последнюю отчетную дату, предшествующую дате подачи заявления о признании должника банкротом, составляет менее чем сто тысяч рублей, может быть проведена без привлечения </w:t>
      </w:r>
      <w:r>
        <w:rPr>
          <w:rStyle w:val="blk"/>
          <w:rFonts w:cs="Arial"/>
          <w:color w:val="000000"/>
          <w:sz w:val="24"/>
          <w:szCs w:val="24"/>
        </w:rPr>
        <w:t>О</w:t>
      </w:r>
      <w:r w:rsidR="009964BD" w:rsidRPr="002C6D53">
        <w:rPr>
          <w:rStyle w:val="blk"/>
          <w:rFonts w:cs="Arial"/>
          <w:color w:val="000000"/>
          <w:sz w:val="24"/>
          <w:szCs w:val="24"/>
        </w:rPr>
        <w:t>ценщика.</w:t>
      </w:r>
    </w:p>
    <w:p w:rsidR="00563110" w:rsidRPr="00563110" w:rsidRDefault="00563110" w:rsidP="00ED6C6E">
      <w:pPr>
        <w:shd w:val="clear" w:color="auto" w:fill="FFFFFF"/>
        <w:spacing w:before="120" w:line="266" w:lineRule="atLeast"/>
        <w:ind w:firstLine="709"/>
        <w:rPr>
          <w:rFonts w:cs="Arial"/>
          <w:color w:val="000000"/>
          <w:sz w:val="24"/>
          <w:szCs w:val="24"/>
        </w:rPr>
      </w:pPr>
      <w:r w:rsidRPr="00ED6C6E">
        <w:rPr>
          <w:rStyle w:val="blk"/>
          <w:rFonts w:cs="Arial"/>
          <w:b/>
          <w:color w:val="000000"/>
          <w:sz w:val="24"/>
          <w:szCs w:val="24"/>
        </w:rPr>
        <w:t>2.11.6.</w:t>
      </w:r>
      <w:r>
        <w:rPr>
          <w:rStyle w:val="blk"/>
          <w:rFonts w:cs="Arial"/>
          <w:color w:val="000000"/>
          <w:sz w:val="24"/>
          <w:szCs w:val="24"/>
        </w:rPr>
        <w:t xml:space="preserve"> </w:t>
      </w:r>
      <w:r w:rsidR="008E7A51" w:rsidRPr="00577197">
        <w:rPr>
          <w:rStyle w:val="blk"/>
          <w:rFonts w:cs="Arial"/>
          <w:color w:val="000000"/>
          <w:sz w:val="24"/>
          <w:szCs w:val="24"/>
        </w:rPr>
        <w:t>Учредители (участники) должника или собственник имущества должника - унитарного предприятия, конкурсные кредиторы, уполномоченные органы вправе обжаловать результаты оценки имущества должника в порядке, установленном федеральным законом. (ст. 13</w:t>
      </w:r>
      <w:r w:rsidR="008E7A51">
        <w:rPr>
          <w:rStyle w:val="blk"/>
          <w:rFonts w:cs="Arial"/>
          <w:color w:val="000000"/>
          <w:sz w:val="24"/>
          <w:szCs w:val="24"/>
        </w:rPr>
        <w:t>0</w:t>
      </w:r>
      <w:r w:rsidR="008E7A51" w:rsidRPr="00577197">
        <w:rPr>
          <w:rStyle w:val="blk"/>
          <w:rFonts w:cs="Arial"/>
          <w:color w:val="000000"/>
          <w:sz w:val="24"/>
          <w:szCs w:val="24"/>
        </w:rPr>
        <w:t xml:space="preserve"> [</w:t>
      </w:r>
      <w:r w:rsidR="008E7A51">
        <w:rPr>
          <w:rStyle w:val="blk"/>
          <w:rFonts w:cs="Arial"/>
          <w:color w:val="000000"/>
          <w:sz w:val="24"/>
          <w:szCs w:val="24"/>
        </w:rPr>
        <w:t>17</w:t>
      </w:r>
      <w:r w:rsidR="008E7A51" w:rsidRPr="00577197">
        <w:rPr>
          <w:rStyle w:val="blk"/>
          <w:rFonts w:cs="Arial"/>
          <w:color w:val="000000"/>
          <w:sz w:val="24"/>
          <w:szCs w:val="24"/>
        </w:rPr>
        <w:t>]).</w:t>
      </w:r>
    </w:p>
    <w:p w:rsidR="008A79E8" w:rsidRDefault="008A79E8">
      <w:pPr>
        <w:rPr>
          <w:rFonts w:eastAsia="Times New Roman" w:cs="Arial"/>
          <w:b/>
          <w:sz w:val="24"/>
          <w:szCs w:val="24"/>
          <w:highlight w:val="yellow"/>
          <w:lang w:eastAsia="ru-RU"/>
        </w:rPr>
      </w:pPr>
      <w:bookmarkStart w:id="338" w:name="dst1242"/>
      <w:bookmarkEnd w:id="338"/>
    </w:p>
    <w:p w:rsidR="00DF722E" w:rsidRPr="00EB616A" w:rsidRDefault="00DF722E" w:rsidP="00DF722E">
      <w:pPr>
        <w:pStyle w:val="20"/>
        <w:spacing w:before="120"/>
        <w:jc w:val="center"/>
        <w:rPr>
          <w:rFonts w:asciiTheme="minorHAnsi" w:eastAsia="Times New Roman" w:hAnsiTheme="minorHAnsi" w:cs="Arial"/>
          <w:b/>
          <w:color w:val="auto"/>
          <w:sz w:val="24"/>
          <w:szCs w:val="24"/>
          <w:lang w:eastAsia="ru-RU"/>
        </w:rPr>
      </w:pPr>
      <w:bookmarkStart w:id="339" w:name="_Toc496714217"/>
      <w:r w:rsidRPr="00EB616A">
        <w:rPr>
          <w:rFonts w:asciiTheme="minorHAnsi" w:eastAsia="Times New Roman" w:hAnsiTheme="minorHAnsi" w:cs="Arial"/>
          <w:b/>
          <w:color w:val="auto"/>
          <w:sz w:val="24"/>
          <w:szCs w:val="24"/>
          <w:lang w:eastAsia="ru-RU"/>
        </w:rPr>
        <w:t>2.12. Оценка кредитных организаций</w:t>
      </w:r>
      <w:bookmarkEnd w:id="339"/>
    </w:p>
    <w:p w:rsidR="00EB616A" w:rsidRDefault="0026214C" w:rsidP="00476428">
      <w:pPr>
        <w:spacing w:before="120"/>
        <w:rPr>
          <w:bCs/>
          <w:i/>
          <w:sz w:val="24"/>
          <w:szCs w:val="24"/>
        </w:rPr>
      </w:pPr>
      <w:r w:rsidRPr="0026214C">
        <w:rPr>
          <w:bCs/>
          <w:sz w:val="24"/>
          <w:szCs w:val="24"/>
        </w:rPr>
        <w:tab/>
      </w:r>
      <w:r w:rsidRPr="0026214C">
        <w:rPr>
          <w:bCs/>
          <w:i/>
          <w:sz w:val="24"/>
          <w:szCs w:val="24"/>
        </w:rPr>
        <w:t>Формулировка темы имеет общий характер</w:t>
      </w:r>
      <w:r w:rsidR="00F47245">
        <w:rPr>
          <w:bCs/>
          <w:i/>
          <w:sz w:val="24"/>
          <w:szCs w:val="24"/>
        </w:rPr>
        <w:t>:</w:t>
      </w:r>
      <w:r w:rsidR="00476428">
        <w:rPr>
          <w:bCs/>
          <w:i/>
          <w:sz w:val="24"/>
          <w:szCs w:val="24"/>
        </w:rPr>
        <w:t xml:space="preserve"> </w:t>
      </w:r>
      <w:r w:rsidR="00F47245" w:rsidRPr="00EB616A">
        <w:rPr>
          <w:bCs/>
          <w:i/>
          <w:sz w:val="24"/>
          <w:szCs w:val="24"/>
        </w:rPr>
        <w:t>п</w:t>
      </w:r>
      <w:r w:rsidRPr="00EB616A">
        <w:rPr>
          <w:bCs/>
          <w:i/>
          <w:sz w:val="24"/>
          <w:szCs w:val="24"/>
        </w:rPr>
        <w:t>роблематике оценки кредитных организаций посвящен ряд профил</w:t>
      </w:r>
      <w:r w:rsidR="00F47245" w:rsidRPr="00EB616A">
        <w:rPr>
          <w:bCs/>
          <w:i/>
          <w:sz w:val="24"/>
          <w:szCs w:val="24"/>
        </w:rPr>
        <w:t>ьных книг, диссертаций и статей;</w:t>
      </w:r>
      <w:r w:rsidR="00476428">
        <w:rPr>
          <w:bCs/>
          <w:i/>
          <w:sz w:val="24"/>
          <w:szCs w:val="24"/>
        </w:rPr>
        <w:t xml:space="preserve"> </w:t>
      </w:r>
      <w:r w:rsidR="00F47245" w:rsidRPr="00EB616A">
        <w:rPr>
          <w:bCs/>
          <w:i/>
          <w:sz w:val="24"/>
          <w:szCs w:val="24"/>
        </w:rPr>
        <w:t>к оценке кредитных организаций могут быть отнесены все прочие тем</w:t>
      </w:r>
      <w:r w:rsidR="00EB616A" w:rsidRPr="00EB616A">
        <w:rPr>
          <w:bCs/>
          <w:i/>
          <w:sz w:val="24"/>
          <w:szCs w:val="24"/>
        </w:rPr>
        <w:t>ы ММ.</w:t>
      </w:r>
      <w:r w:rsidR="00476428">
        <w:rPr>
          <w:bCs/>
          <w:i/>
          <w:sz w:val="24"/>
          <w:szCs w:val="24"/>
        </w:rPr>
        <w:t xml:space="preserve"> </w:t>
      </w:r>
      <w:r w:rsidR="00EB616A">
        <w:rPr>
          <w:bCs/>
          <w:i/>
          <w:sz w:val="24"/>
          <w:szCs w:val="24"/>
        </w:rPr>
        <w:t>Далее в настоящем разделе кратко описывается специфика оценки кредитных организаций.</w:t>
      </w:r>
    </w:p>
    <w:p w:rsidR="0026214C" w:rsidRPr="00632F80" w:rsidRDefault="0026214C" w:rsidP="0026214C">
      <w:pPr>
        <w:spacing w:before="120"/>
        <w:rPr>
          <w:bCs/>
          <w:sz w:val="24"/>
          <w:szCs w:val="24"/>
        </w:rPr>
      </w:pPr>
      <w:r w:rsidRPr="0026214C">
        <w:rPr>
          <w:bCs/>
          <w:sz w:val="24"/>
          <w:szCs w:val="24"/>
        </w:rPr>
        <w:tab/>
      </w:r>
      <w:r w:rsidRPr="0026214C">
        <w:rPr>
          <w:b/>
          <w:bCs/>
          <w:sz w:val="24"/>
          <w:szCs w:val="24"/>
        </w:rPr>
        <w:t>2.12.1.</w:t>
      </w:r>
      <w:r>
        <w:rPr>
          <w:bCs/>
          <w:sz w:val="24"/>
          <w:szCs w:val="24"/>
        </w:rPr>
        <w:t xml:space="preserve"> </w:t>
      </w:r>
      <w:r w:rsidRPr="00632F80">
        <w:rPr>
          <w:bCs/>
          <w:sz w:val="24"/>
          <w:szCs w:val="24"/>
        </w:rPr>
        <w:t>Кредитная организация (банк) является одним из наиболее сложных для определения стоимости типов бизнеса. Сложность оценки определяется совокупностью следующих факторов:</w:t>
      </w:r>
    </w:p>
    <w:p w:rsidR="0026214C" w:rsidRPr="00632F80" w:rsidRDefault="0026214C" w:rsidP="00065109">
      <w:pPr>
        <w:pStyle w:val="s1"/>
        <w:numPr>
          <w:ilvl w:val="0"/>
          <w:numId w:val="5"/>
        </w:numPr>
        <w:spacing w:before="0" w:beforeAutospacing="0" w:after="0" w:afterAutospacing="0"/>
        <w:jc w:val="both"/>
        <w:rPr>
          <w:rFonts w:asciiTheme="minorHAnsi" w:hAnsiTheme="minorHAnsi"/>
        </w:rPr>
      </w:pPr>
      <w:r w:rsidRPr="00632F80">
        <w:rPr>
          <w:rFonts w:asciiTheme="minorHAnsi" w:hAnsiTheme="minorHAnsi"/>
        </w:rPr>
        <w:t>специфической нормативной-правовой базой, регулирующей деятельность кредитных организаций;</w:t>
      </w:r>
    </w:p>
    <w:p w:rsidR="0026214C" w:rsidRPr="00632F80" w:rsidRDefault="0026214C" w:rsidP="00065109">
      <w:pPr>
        <w:pStyle w:val="s1"/>
        <w:numPr>
          <w:ilvl w:val="0"/>
          <w:numId w:val="5"/>
        </w:numPr>
        <w:spacing w:before="0" w:beforeAutospacing="0" w:after="0" w:afterAutospacing="0"/>
        <w:jc w:val="both"/>
        <w:rPr>
          <w:rFonts w:asciiTheme="minorHAnsi" w:hAnsiTheme="minorHAnsi"/>
        </w:rPr>
      </w:pPr>
      <w:r w:rsidRPr="00632F80">
        <w:rPr>
          <w:rFonts w:asciiTheme="minorHAnsi" w:hAnsiTheme="minorHAnsi"/>
        </w:rPr>
        <w:t>специфическ</w:t>
      </w:r>
      <w:r w:rsidR="006B2B9F" w:rsidRPr="00632F80">
        <w:rPr>
          <w:rFonts w:asciiTheme="minorHAnsi" w:hAnsiTheme="minorHAnsi"/>
        </w:rPr>
        <w:t xml:space="preserve">ая бухгалтерская (финансовая) </w:t>
      </w:r>
      <w:r w:rsidRPr="00632F80">
        <w:rPr>
          <w:rFonts w:asciiTheme="minorHAnsi" w:hAnsiTheme="minorHAnsi"/>
        </w:rPr>
        <w:t>отчетност</w:t>
      </w:r>
      <w:r w:rsidR="006B2B9F" w:rsidRPr="00632F80">
        <w:rPr>
          <w:rFonts w:asciiTheme="minorHAnsi" w:hAnsiTheme="minorHAnsi"/>
        </w:rPr>
        <w:t>ь</w:t>
      </w:r>
      <w:r w:rsidRPr="00632F80">
        <w:rPr>
          <w:rFonts w:asciiTheme="minorHAnsi" w:hAnsiTheme="minorHAnsi"/>
        </w:rPr>
        <w:t>;</w:t>
      </w:r>
    </w:p>
    <w:p w:rsidR="0026214C" w:rsidRPr="00632F80" w:rsidRDefault="0026214C" w:rsidP="00065109">
      <w:pPr>
        <w:pStyle w:val="s1"/>
        <w:numPr>
          <w:ilvl w:val="0"/>
          <w:numId w:val="5"/>
        </w:numPr>
        <w:spacing w:before="0" w:beforeAutospacing="0" w:after="0" w:afterAutospacing="0"/>
        <w:jc w:val="both"/>
        <w:rPr>
          <w:rFonts w:asciiTheme="minorHAnsi" w:hAnsiTheme="minorHAnsi"/>
        </w:rPr>
      </w:pPr>
      <w:r w:rsidRPr="00632F80">
        <w:rPr>
          <w:rFonts w:asciiTheme="minorHAnsi" w:hAnsiTheme="minorHAnsi"/>
        </w:rPr>
        <w:t>наличием специфических активов и обязательств;</w:t>
      </w:r>
    </w:p>
    <w:p w:rsidR="007E1563" w:rsidRPr="00632F80" w:rsidRDefault="007E1563" w:rsidP="00065109">
      <w:pPr>
        <w:pStyle w:val="s1"/>
        <w:numPr>
          <w:ilvl w:val="0"/>
          <w:numId w:val="5"/>
        </w:numPr>
        <w:spacing w:before="0" w:beforeAutospacing="0" w:after="0" w:afterAutospacing="0"/>
        <w:jc w:val="both"/>
        <w:rPr>
          <w:rFonts w:asciiTheme="minorHAnsi" w:hAnsiTheme="minorHAnsi"/>
        </w:rPr>
      </w:pPr>
      <w:r w:rsidRPr="00632F80">
        <w:rPr>
          <w:rFonts w:asciiTheme="minorHAnsi" w:hAnsiTheme="minorHAnsi"/>
        </w:rPr>
        <w:t>специфической рыночной конъюнктурой и связанными с ней рисками;</w:t>
      </w:r>
    </w:p>
    <w:p w:rsidR="007E1563" w:rsidRPr="00632F80" w:rsidRDefault="007E1563" w:rsidP="00065109">
      <w:pPr>
        <w:pStyle w:val="s1"/>
        <w:numPr>
          <w:ilvl w:val="0"/>
          <w:numId w:val="5"/>
        </w:numPr>
        <w:spacing w:before="0" w:beforeAutospacing="0" w:after="0" w:afterAutospacing="0"/>
        <w:jc w:val="both"/>
        <w:rPr>
          <w:rFonts w:asciiTheme="minorHAnsi" w:hAnsiTheme="minorHAnsi"/>
        </w:rPr>
      </w:pPr>
      <w:r w:rsidRPr="00632F80">
        <w:rPr>
          <w:rFonts w:asciiTheme="minorHAnsi" w:hAnsiTheme="minorHAnsi"/>
        </w:rPr>
        <w:t>спецификой моделирования денежных потоков.</w:t>
      </w:r>
    </w:p>
    <w:p w:rsidR="00EB616A" w:rsidRPr="00D65468" w:rsidRDefault="007E1563" w:rsidP="00EB616A">
      <w:pPr>
        <w:spacing w:before="120"/>
        <w:ind w:firstLine="708"/>
        <w:rPr>
          <w:bCs/>
          <w:sz w:val="24"/>
          <w:szCs w:val="24"/>
        </w:rPr>
      </w:pPr>
      <w:r w:rsidRPr="007E1563">
        <w:rPr>
          <w:b/>
          <w:bCs/>
          <w:sz w:val="24"/>
          <w:szCs w:val="24"/>
        </w:rPr>
        <w:t>2.12.2.</w:t>
      </w:r>
      <w:r>
        <w:rPr>
          <w:bCs/>
          <w:sz w:val="24"/>
          <w:szCs w:val="24"/>
        </w:rPr>
        <w:t xml:space="preserve"> Специфич</w:t>
      </w:r>
      <w:r w:rsidR="00EB616A">
        <w:rPr>
          <w:bCs/>
          <w:sz w:val="24"/>
          <w:szCs w:val="24"/>
        </w:rPr>
        <w:t>еская нормативная-</w:t>
      </w:r>
      <w:r w:rsidR="00EB616A" w:rsidRPr="00DC7A87">
        <w:rPr>
          <w:bCs/>
          <w:sz w:val="24"/>
          <w:szCs w:val="24"/>
        </w:rPr>
        <w:t>правовая база – определяется положениями ФЗ «</w:t>
      </w:r>
      <w:r w:rsidR="00EB616A" w:rsidRPr="00DC7A87">
        <w:rPr>
          <w:sz w:val="24"/>
          <w:szCs w:val="24"/>
        </w:rPr>
        <w:t>О банках и банковской деятельности»</w:t>
      </w:r>
      <w:r w:rsidR="00DC7A87" w:rsidRPr="00DC7A87">
        <w:rPr>
          <w:sz w:val="24"/>
          <w:szCs w:val="24"/>
        </w:rPr>
        <w:t xml:space="preserve"> [19]</w:t>
      </w:r>
      <w:r w:rsidR="00EB616A" w:rsidRPr="00DC7A87">
        <w:rPr>
          <w:sz w:val="24"/>
          <w:szCs w:val="24"/>
        </w:rPr>
        <w:t xml:space="preserve">, а также рядом дополнительных нормативных правовых актов. </w:t>
      </w:r>
      <w:r w:rsidR="00EB616A" w:rsidRPr="00DC7A87">
        <w:rPr>
          <w:bCs/>
          <w:sz w:val="24"/>
          <w:szCs w:val="24"/>
        </w:rPr>
        <w:t>Например, показатели деятельности</w:t>
      </w:r>
      <w:r w:rsidR="00EB616A">
        <w:rPr>
          <w:bCs/>
          <w:sz w:val="24"/>
          <w:szCs w:val="24"/>
        </w:rPr>
        <w:t xml:space="preserve"> кредитных организаций должны </w:t>
      </w:r>
      <w:r w:rsidR="00EB616A" w:rsidRPr="00D65468">
        <w:rPr>
          <w:bCs/>
          <w:sz w:val="24"/>
          <w:szCs w:val="24"/>
        </w:rPr>
        <w:t>удовлетворять требования ЦБ РФ</w:t>
      </w:r>
      <w:r w:rsidR="006B2B9F">
        <w:rPr>
          <w:rStyle w:val="a8"/>
          <w:bCs/>
          <w:sz w:val="24"/>
          <w:szCs w:val="24"/>
        </w:rPr>
        <w:footnoteReference w:id="9"/>
      </w:r>
      <w:r w:rsidR="00EB616A" w:rsidRPr="00D65468">
        <w:rPr>
          <w:bCs/>
          <w:sz w:val="24"/>
          <w:szCs w:val="24"/>
        </w:rPr>
        <w:t>. Примеры:</w:t>
      </w:r>
    </w:p>
    <w:p w:rsidR="00EB616A" w:rsidRPr="00D65468" w:rsidRDefault="00EB616A" w:rsidP="00065109">
      <w:pPr>
        <w:pStyle w:val="s1"/>
        <w:numPr>
          <w:ilvl w:val="0"/>
          <w:numId w:val="5"/>
        </w:numPr>
        <w:spacing w:before="0" w:beforeAutospacing="0" w:after="0" w:afterAutospacing="0"/>
        <w:jc w:val="both"/>
        <w:rPr>
          <w:rFonts w:asciiTheme="minorHAnsi" w:hAnsiTheme="minorHAnsi"/>
        </w:rPr>
      </w:pPr>
      <w:r w:rsidRPr="00D65468">
        <w:rPr>
          <w:rFonts w:asciiTheme="minorHAnsi" w:hAnsiTheme="minorHAnsi"/>
        </w:rPr>
        <w:t>норматив Н1.0 – определяется как отношение размера собственных средств (капитала) банка к сумме его активов (за вычетом сформированных резервов на возможные потери и резервов на возможные потери по ссудам, ссудной и приравненной к ней задолженности, взвешенных по уровню риска. Требуемая величина – не менее 8%;</w:t>
      </w:r>
    </w:p>
    <w:p w:rsidR="00EB616A" w:rsidRPr="00D65468" w:rsidRDefault="00EB616A" w:rsidP="00065109">
      <w:pPr>
        <w:pStyle w:val="s1"/>
        <w:numPr>
          <w:ilvl w:val="0"/>
          <w:numId w:val="5"/>
        </w:numPr>
        <w:spacing w:before="0" w:beforeAutospacing="0" w:after="0" w:afterAutospacing="0"/>
        <w:jc w:val="both"/>
        <w:rPr>
          <w:rFonts w:asciiTheme="minorHAnsi" w:hAnsiTheme="minorHAnsi"/>
        </w:rPr>
      </w:pPr>
      <w:r w:rsidRPr="00D65468">
        <w:rPr>
          <w:rFonts w:asciiTheme="minorHAnsi" w:hAnsiTheme="minorHAnsi"/>
        </w:rPr>
        <w:t xml:space="preserve">норматив Н2 (мгновенная ликвидность) – регулирует (ограничивает) риск потери банком ликвидности в течение одного операционного дня и определяет минимальное отношение суммы высоколиквидных активов банка к сумме обязательств (пассивов) банка по счетам до востребования, скорректированных </w:t>
      </w:r>
      <w:r w:rsidRPr="00D65468">
        <w:rPr>
          <w:rFonts w:asciiTheme="minorHAnsi" w:hAnsiTheme="minorHAnsi"/>
        </w:rPr>
        <w:lastRenderedPageBreak/>
        <w:t>на величину минимального совокупного остатка средств по счетам физических и юридических лиц до востребования. Требуемая величина – не менее 15%;</w:t>
      </w:r>
    </w:p>
    <w:p w:rsidR="00EB616A" w:rsidRPr="00D65468" w:rsidRDefault="00EB616A" w:rsidP="00065109">
      <w:pPr>
        <w:pStyle w:val="s1"/>
        <w:numPr>
          <w:ilvl w:val="0"/>
          <w:numId w:val="5"/>
        </w:numPr>
        <w:spacing w:before="0" w:beforeAutospacing="0" w:after="0" w:afterAutospacing="0"/>
        <w:jc w:val="both"/>
        <w:rPr>
          <w:rFonts w:asciiTheme="minorHAnsi" w:hAnsiTheme="minorHAnsi"/>
        </w:rPr>
      </w:pPr>
      <w:r w:rsidRPr="00D65468">
        <w:rPr>
          <w:rFonts w:asciiTheme="minorHAnsi" w:hAnsiTheme="minorHAnsi"/>
        </w:rPr>
        <w:t>норматив Н7 (максимальный размер крупных кредитных рисков – регулирует (ограничивает) совокупную величину крупных кредитных рисков банка и определяет максимальное отношение совокупной величины крупных кредитных рисков и размера собственных средств (капитала) банка. Требуемая величина – не более 800%.</w:t>
      </w:r>
    </w:p>
    <w:p w:rsidR="00483190" w:rsidRDefault="007E1563" w:rsidP="00476428">
      <w:pPr>
        <w:spacing w:before="120"/>
        <w:ind w:firstLine="708"/>
        <w:rPr>
          <w:bCs/>
          <w:sz w:val="24"/>
          <w:szCs w:val="24"/>
        </w:rPr>
      </w:pPr>
      <w:r w:rsidRPr="007E1563">
        <w:rPr>
          <w:b/>
          <w:bCs/>
          <w:sz w:val="24"/>
          <w:szCs w:val="24"/>
        </w:rPr>
        <w:t>2.12.3.</w:t>
      </w:r>
      <w:r>
        <w:rPr>
          <w:bCs/>
          <w:sz w:val="24"/>
          <w:szCs w:val="24"/>
        </w:rPr>
        <w:t xml:space="preserve"> Специфичес</w:t>
      </w:r>
      <w:r w:rsidR="00455E52">
        <w:rPr>
          <w:bCs/>
          <w:sz w:val="24"/>
          <w:szCs w:val="24"/>
        </w:rPr>
        <w:t xml:space="preserve">кая </w:t>
      </w:r>
      <w:r w:rsidR="006B2B9F">
        <w:rPr>
          <w:bCs/>
          <w:sz w:val="24"/>
          <w:szCs w:val="24"/>
        </w:rPr>
        <w:t>бухгалтерская (</w:t>
      </w:r>
      <w:r w:rsidR="00455E52">
        <w:rPr>
          <w:bCs/>
          <w:sz w:val="24"/>
          <w:szCs w:val="24"/>
        </w:rPr>
        <w:t>финансов</w:t>
      </w:r>
      <w:r w:rsidR="006B2B9F">
        <w:rPr>
          <w:bCs/>
          <w:sz w:val="24"/>
          <w:szCs w:val="24"/>
        </w:rPr>
        <w:t>ая)</w:t>
      </w:r>
      <w:r w:rsidR="00455E52">
        <w:rPr>
          <w:bCs/>
          <w:sz w:val="24"/>
          <w:szCs w:val="24"/>
        </w:rPr>
        <w:t xml:space="preserve"> отчетност</w:t>
      </w:r>
      <w:r w:rsidR="006B2B9F">
        <w:rPr>
          <w:bCs/>
          <w:sz w:val="24"/>
          <w:szCs w:val="24"/>
        </w:rPr>
        <w:t>ь</w:t>
      </w:r>
      <w:r w:rsidR="00476428">
        <w:rPr>
          <w:bCs/>
          <w:sz w:val="24"/>
          <w:szCs w:val="24"/>
        </w:rPr>
        <w:t>.</w:t>
      </w:r>
      <w:r w:rsidR="006B2B9F">
        <w:rPr>
          <w:bCs/>
          <w:sz w:val="24"/>
          <w:szCs w:val="24"/>
        </w:rPr>
        <w:t xml:space="preserve"> </w:t>
      </w:r>
      <w:r w:rsidR="00483190">
        <w:rPr>
          <w:bCs/>
          <w:sz w:val="24"/>
          <w:szCs w:val="24"/>
        </w:rPr>
        <w:t xml:space="preserve">Составление бухгалтерской отчетности кредитной организации регулируется положениями Банка России (например, </w:t>
      </w:r>
      <w:r w:rsidR="00483190" w:rsidRPr="006B2B9F">
        <w:rPr>
          <w:bCs/>
          <w:sz w:val="24"/>
          <w:szCs w:val="24"/>
        </w:rPr>
        <w:t>Положение Банка России от 27</w:t>
      </w:r>
      <w:r w:rsidR="006B2B9F" w:rsidRPr="006B2B9F">
        <w:rPr>
          <w:bCs/>
          <w:sz w:val="24"/>
          <w:szCs w:val="24"/>
        </w:rPr>
        <w:t>.02.</w:t>
      </w:r>
      <w:r w:rsidR="00483190" w:rsidRPr="006B2B9F">
        <w:rPr>
          <w:bCs/>
          <w:sz w:val="24"/>
          <w:szCs w:val="24"/>
        </w:rPr>
        <w:t>2017</w:t>
      </w:r>
      <w:r w:rsidR="006B2B9F" w:rsidRPr="006B2B9F">
        <w:rPr>
          <w:bCs/>
          <w:sz w:val="24"/>
          <w:szCs w:val="24"/>
        </w:rPr>
        <w:t> г.</w:t>
      </w:r>
      <w:r w:rsidR="00483190" w:rsidRPr="006B2B9F">
        <w:rPr>
          <w:bCs/>
          <w:sz w:val="24"/>
          <w:szCs w:val="24"/>
        </w:rPr>
        <w:t xml:space="preserve"> № 579-П «О Плане счетов бухгалтерского учета для кредитных организаций и порядке его применения»). У кредитных организаций свой план бухгалтерских счетов (номера первого и второго порядка, наименования, состав, разделы счетов и др.), </w:t>
      </w:r>
      <w:r w:rsidR="002B6C97" w:rsidRPr="006B2B9F">
        <w:rPr>
          <w:bCs/>
          <w:sz w:val="24"/>
          <w:szCs w:val="24"/>
        </w:rPr>
        <w:t xml:space="preserve">состав бухгалтерской отчетности. Они совершенно отличны от бухгалтерской отчетности, </w:t>
      </w:r>
      <w:r w:rsidR="006B2B9F">
        <w:rPr>
          <w:bCs/>
          <w:sz w:val="24"/>
          <w:szCs w:val="24"/>
        </w:rPr>
        <w:t xml:space="preserve">большинства </w:t>
      </w:r>
      <w:r w:rsidR="002B6C97" w:rsidRPr="006B2B9F">
        <w:rPr>
          <w:bCs/>
          <w:sz w:val="24"/>
          <w:szCs w:val="24"/>
        </w:rPr>
        <w:t xml:space="preserve">юридических лиц, бухгалтерская отчетность </w:t>
      </w:r>
      <w:r w:rsidR="006B2B9F">
        <w:rPr>
          <w:bCs/>
          <w:sz w:val="24"/>
          <w:szCs w:val="24"/>
        </w:rPr>
        <w:t xml:space="preserve">которых </w:t>
      </w:r>
      <w:r w:rsidR="002B6C97" w:rsidRPr="006B2B9F">
        <w:rPr>
          <w:bCs/>
          <w:sz w:val="24"/>
          <w:szCs w:val="24"/>
        </w:rPr>
        <w:t>регулируется ПБУ</w:t>
      </w:r>
      <w:r w:rsidR="006B2B9F" w:rsidRPr="006B2B9F">
        <w:rPr>
          <w:bCs/>
          <w:sz w:val="24"/>
          <w:szCs w:val="24"/>
        </w:rPr>
        <w:t xml:space="preserve"> (например, промышленны</w:t>
      </w:r>
      <w:r w:rsidR="006B2B9F">
        <w:rPr>
          <w:bCs/>
          <w:sz w:val="24"/>
          <w:szCs w:val="24"/>
        </w:rPr>
        <w:t>х</w:t>
      </w:r>
      <w:r w:rsidR="006B2B9F" w:rsidRPr="006B2B9F">
        <w:rPr>
          <w:bCs/>
          <w:sz w:val="24"/>
          <w:szCs w:val="24"/>
        </w:rPr>
        <w:t xml:space="preserve"> предприяти</w:t>
      </w:r>
      <w:r w:rsidR="006B2B9F">
        <w:rPr>
          <w:bCs/>
          <w:sz w:val="24"/>
          <w:szCs w:val="24"/>
        </w:rPr>
        <w:t>й ли предприятий сферы торговли).</w:t>
      </w:r>
    </w:p>
    <w:p w:rsidR="007E1563" w:rsidRDefault="007E1563" w:rsidP="007E1563">
      <w:pPr>
        <w:spacing w:before="120"/>
        <w:ind w:left="709"/>
        <w:rPr>
          <w:bCs/>
          <w:sz w:val="24"/>
          <w:szCs w:val="24"/>
        </w:rPr>
      </w:pPr>
      <w:r w:rsidRPr="007E1563">
        <w:rPr>
          <w:b/>
          <w:bCs/>
          <w:sz w:val="24"/>
          <w:szCs w:val="24"/>
        </w:rPr>
        <w:t>2.12.4.</w:t>
      </w:r>
      <w:r>
        <w:rPr>
          <w:bCs/>
          <w:sz w:val="24"/>
          <w:szCs w:val="24"/>
        </w:rPr>
        <w:t xml:space="preserve"> Среди основных специфических активов и обязательств следует отметить:</w:t>
      </w:r>
    </w:p>
    <w:p w:rsidR="007E1563" w:rsidRDefault="007E1563" w:rsidP="007E1563">
      <w:pPr>
        <w:ind w:firstLine="708"/>
        <w:rPr>
          <w:bCs/>
          <w:sz w:val="24"/>
          <w:szCs w:val="24"/>
        </w:rPr>
      </w:pPr>
      <w:r>
        <w:rPr>
          <w:bCs/>
          <w:sz w:val="24"/>
          <w:szCs w:val="24"/>
        </w:rPr>
        <w:t>2.12.4.1. Остаток средств на счетах клиентов – представляет собой средства, которые, условно, используются кредитной организацией бесплатно (по ставке до востребования, ве</w:t>
      </w:r>
      <w:r w:rsidR="00FF4985">
        <w:rPr>
          <w:bCs/>
          <w:sz w:val="24"/>
          <w:szCs w:val="24"/>
        </w:rPr>
        <w:t>личина которой стремит</w:t>
      </w:r>
      <w:r>
        <w:rPr>
          <w:bCs/>
          <w:sz w:val="24"/>
          <w:szCs w:val="24"/>
        </w:rPr>
        <w:t>ся к нулю).</w:t>
      </w:r>
    </w:p>
    <w:p w:rsidR="007E1563" w:rsidRDefault="007E1563" w:rsidP="007E1563">
      <w:pPr>
        <w:ind w:firstLine="708"/>
        <w:rPr>
          <w:bCs/>
          <w:sz w:val="24"/>
          <w:szCs w:val="24"/>
        </w:rPr>
      </w:pPr>
      <w:r>
        <w:rPr>
          <w:bCs/>
          <w:sz w:val="24"/>
          <w:szCs w:val="24"/>
        </w:rPr>
        <w:t>2.12.4.2. Сеть отделений</w:t>
      </w:r>
      <w:r w:rsidR="00476428">
        <w:rPr>
          <w:bCs/>
          <w:sz w:val="24"/>
          <w:szCs w:val="24"/>
        </w:rPr>
        <w:t xml:space="preserve"> – характеризует как возможность охвата целевой аудитории, так и стоимость основных средств организации.</w:t>
      </w:r>
    </w:p>
    <w:p w:rsidR="007E1563" w:rsidRDefault="007E1563" w:rsidP="007E1563">
      <w:pPr>
        <w:ind w:firstLine="708"/>
        <w:rPr>
          <w:bCs/>
          <w:sz w:val="24"/>
          <w:szCs w:val="24"/>
        </w:rPr>
      </w:pPr>
      <w:r>
        <w:rPr>
          <w:bCs/>
          <w:sz w:val="24"/>
          <w:szCs w:val="24"/>
        </w:rPr>
        <w:t xml:space="preserve">2.12.4.3. Клиентская база – </w:t>
      </w:r>
      <w:r w:rsidR="00476428">
        <w:rPr>
          <w:bCs/>
          <w:sz w:val="24"/>
          <w:szCs w:val="24"/>
        </w:rPr>
        <w:t>приверженность клиентов услугам банка в среднем выше, чем поставщикам других услуг (банки меняют реже).</w:t>
      </w:r>
    </w:p>
    <w:p w:rsidR="00476428" w:rsidRDefault="007E1563" w:rsidP="00476428">
      <w:pPr>
        <w:spacing w:before="120"/>
        <w:ind w:firstLine="709"/>
        <w:rPr>
          <w:bCs/>
          <w:sz w:val="24"/>
          <w:szCs w:val="24"/>
        </w:rPr>
      </w:pPr>
      <w:r w:rsidRPr="007E1563">
        <w:rPr>
          <w:b/>
          <w:bCs/>
          <w:sz w:val="24"/>
          <w:szCs w:val="24"/>
        </w:rPr>
        <w:t>2.12.5.</w:t>
      </w:r>
      <w:r w:rsidRPr="007E1563">
        <w:rPr>
          <w:bCs/>
          <w:sz w:val="24"/>
          <w:szCs w:val="24"/>
        </w:rPr>
        <w:t xml:space="preserve"> Специфическая рыночная конъ</w:t>
      </w:r>
      <w:r>
        <w:rPr>
          <w:bCs/>
          <w:sz w:val="24"/>
          <w:szCs w:val="24"/>
        </w:rPr>
        <w:t xml:space="preserve">юнктура и связанные с ней риски – </w:t>
      </w:r>
      <w:r w:rsidR="00476428">
        <w:rPr>
          <w:bCs/>
          <w:sz w:val="24"/>
          <w:szCs w:val="24"/>
        </w:rPr>
        <w:t>трансформация законодательства, ужесточения требований ЦБ РФ, санкционное давление приводят к тому, что ретроспектива слабо коррелирует с прогнозом.</w:t>
      </w:r>
    </w:p>
    <w:bookmarkEnd w:id="329"/>
    <w:p w:rsidR="00455E52" w:rsidRPr="00455E52" w:rsidRDefault="00455E52" w:rsidP="00455E52">
      <w:pPr>
        <w:rPr>
          <w:highlight w:val="yellow"/>
          <w:lang w:eastAsia="ru-RU"/>
        </w:rPr>
      </w:pPr>
    </w:p>
    <w:p w:rsidR="00DF722E" w:rsidRPr="00DF722E" w:rsidRDefault="00DF722E" w:rsidP="00DF722E">
      <w:pPr>
        <w:pStyle w:val="20"/>
        <w:spacing w:before="120"/>
        <w:jc w:val="center"/>
        <w:rPr>
          <w:rFonts w:asciiTheme="minorHAnsi" w:eastAsia="Times New Roman" w:hAnsiTheme="minorHAnsi" w:cs="Arial"/>
          <w:b/>
          <w:color w:val="auto"/>
          <w:sz w:val="24"/>
          <w:szCs w:val="24"/>
          <w:lang w:eastAsia="ru-RU"/>
        </w:rPr>
      </w:pPr>
      <w:bookmarkStart w:id="340" w:name="_Toc496714218"/>
      <w:r w:rsidRPr="00FC0BBB">
        <w:rPr>
          <w:rFonts w:asciiTheme="minorHAnsi" w:eastAsia="Times New Roman" w:hAnsiTheme="minorHAnsi" w:cs="Arial"/>
          <w:b/>
          <w:color w:val="auto"/>
          <w:sz w:val="24"/>
          <w:szCs w:val="24"/>
          <w:lang w:eastAsia="ru-RU"/>
        </w:rPr>
        <w:t>2.13. Система налогов и сборов</w:t>
      </w:r>
      <w:bookmarkEnd w:id="340"/>
    </w:p>
    <w:p w:rsidR="009221F2" w:rsidRPr="00547C69" w:rsidRDefault="009221F2" w:rsidP="00547C69">
      <w:pPr>
        <w:spacing w:before="120"/>
        <w:ind w:firstLine="709"/>
        <w:rPr>
          <w:rFonts w:eastAsia="Times New Roman" w:cs="Times New Roman"/>
          <w:sz w:val="24"/>
          <w:szCs w:val="24"/>
          <w:lang w:eastAsia="ru-RU"/>
        </w:rPr>
      </w:pPr>
      <w:r w:rsidRPr="00547C69">
        <w:rPr>
          <w:rFonts w:eastAsia="Times New Roman" w:cs="Times New Roman"/>
          <w:b/>
          <w:sz w:val="24"/>
          <w:szCs w:val="24"/>
          <w:lang w:eastAsia="ru-RU"/>
        </w:rPr>
        <w:t>2.13.1.</w:t>
      </w:r>
      <w:r w:rsidRPr="00547C69">
        <w:rPr>
          <w:rFonts w:eastAsia="Times New Roman" w:cs="Times New Roman"/>
          <w:sz w:val="24"/>
          <w:szCs w:val="24"/>
          <w:lang w:eastAsia="ru-RU"/>
        </w:rPr>
        <w:t xml:space="preserve"> В РФ устанавливаются следующие виды налогов и сборов: федеральные, региональные и местные (ст. 12 НК РФ).</w:t>
      </w:r>
    </w:p>
    <w:p w:rsidR="00FD19CF" w:rsidRPr="00547C69" w:rsidRDefault="00E90346" w:rsidP="00547C69">
      <w:pPr>
        <w:spacing w:before="60"/>
        <w:rPr>
          <w:rFonts w:eastAsia="Times New Roman" w:cs="Times New Roman"/>
          <w:sz w:val="24"/>
          <w:szCs w:val="24"/>
          <w:lang w:eastAsia="ru-RU"/>
        </w:rPr>
      </w:pPr>
      <w:r w:rsidRPr="00547C69">
        <w:rPr>
          <w:bCs/>
          <w:i/>
          <w:sz w:val="24"/>
          <w:szCs w:val="24"/>
        </w:rPr>
        <w:tab/>
      </w:r>
      <w:r w:rsidRPr="00547C69">
        <w:rPr>
          <w:bCs/>
          <w:sz w:val="24"/>
          <w:szCs w:val="24"/>
        </w:rPr>
        <w:t>2.13.1.1</w:t>
      </w:r>
      <w:r w:rsidR="00FD19CF" w:rsidRPr="00547C69">
        <w:rPr>
          <w:rFonts w:eastAsia="Times New Roman" w:cs="Times New Roman"/>
          <w:sz w:val="24"/>
          <w:szCs w:val="24"/>
          <w:lang w:eastAsia="ru-RU"/>
        </w:rPr>
        <w:t xml:space="preserve">. Федеральными налогами и сборами признаются налоги и сборы, которые установлены </w:t>
      </w:r>
      <w:r w:rsidR="00547C69">
        <w:rPr>
          <w:rFonts w:eastAsia="Times New Roman" w:cs="Times New Roman"/>
          <w:sz w:val="24"/>
          <w:szCs w:val="24"/>
          <w:lang w:eastAsia="ru-RU"/>
        </w:rPr>
        <w:t xml:space="preserve">НК РФ </w:t>
      </w:r>
      <w:r w:rsidR="00FD19CF" w:rsidRPr="00547C69">
        <w:rPr>
          <w:rFonts w:eastAsia="Times New Roman" w:cs="Times New Roman"/>
          <w:sz w:val="24"/>
          <w:szCs w:val="24"/>
          <w:lang w:eastAsia="ru-RU"/>
        </w:rPr>
        <w:t>и обязательны к уплате на всей территории Р</w:t>
      </w:r>
      <w:r w:rsidR="00547C69">
        <w:rPr>
          <w:rFonts w:eastAsia="Times New Roman" w:cs="Times New Roman"/>
          <w:sz w:val="24"/>
          <w:szCs w:val="24"/>
          <w:lang w:eastAsia="ru-RU"/>
        </w:rPr>
        <w:t>Ф</w:t>
      </w:r>
      <w:r w:rsidR="00FD19CF" w:rsidRPr="00547C69">
        <w:rPr>
          <w:rFonts w:eastAsia="Times New Roman" w:cs="Times New Roman"/>
          <w:sz w:val="24"/>
          <w:szCs w:val="24"/>
          <w:lang w:eastAsia="ru-RU"/>
        </w:rPr>
        <w:t>, если иное не предусмотрено п</w:t>
      </w:r>
      <w:r w:rsidR="00547C69">
        <w:rPr>
          <w:rFonts w:eastAsia="Times New Roman" w:cs="Times New Roman"/>
          <w:sz w:val="24"/>
          <w:szCs w:val="24"/>
          <w:lang w:eastAsia="ru-RU"/>
        </w:rPr>
        <w:t>. 2.13.3</w:t>
      </w:r>
      <w:r w:rsidR="00FD19CF" w:rsidRPr="00547C69">
        <w:rPr>
          <w:rFonts w:eastAsia="Times New Roman" w:cs="Times New Roman"/>
          <w:sz w:val="24"/>
          <w:szCs w:val="24"/>
          <w:lang w:eastAsia="ru-RU"/>
        </w:rPr>
        <w:t>.</w:t>
      </w:r>
    </w:p>
    <w:p w:rsidR="00FD19CF" w:rsidRPr="00547C69" w:rsidRDefault="00E90346" w:rsidP="00547C69">
      <w:pPr>
        <w:spacing w:before="60"/>
        <w:ind w:firstLine="709"/>
        <w:rPr>
          <w:bCs/>
          <w:sz w:val="24"/>
          <w:szCs w:val="24"/>
        </w:rPr>
      </w:pPr>
      <w:r w:rsidRPr="00547C69">
        <w:rPr>
          <w:bCs/>
          <w:sz w:val="24"/>
          <w:szCs w:val="24"/>
        </w:rPr>
        <w:t>2.13.1.2.</w:t>
      </w:r>
      <w:r w:rsidR="00FD19CF" w:rsidRPr="00547C69">
        <w:rPr>
          <w:bCs/>
          <w:sz w:val="24"/>
          <w:szCs w:val="24"/>
        </w:rPr>
        <w:t xml:space="preserve"> Региональными налогами признаются налоги, которые установлены </w:t>
      </w:r>
      <w:r w:rsidR="00547C69">
        <w:rPr>
          <w:bCs/>
          <w:sz w:val="24"/>
          <w:szCs w:val="24"/>
        </w:rPr>
        <w:t xml:space="preserve">НК РФ </w:t>
      </w:r>
      <w:r w:rsidR="00FD19CF" w:rsidRPr="00547C69">
        <w:rPr>
          <w:bCs/>
          <w:sz w:val="24"/>
          <w:szCs w:val="24"/>
        </w:rPr>
        <w:t>и законами субъектов РФ о налогах и обязательны к уплате на территориях соответствующих субъектов РФ, если иное не предусмотрено п</w:t>
      </w:r>
      <w:r w:rsidR="00FC0BBB">
        <w:rPr>
          <w:bCs/>
          <w:sz w:val="24"/>
          <w:szCs w:val="24"/>
        </w:rPr>
        <w:t>. 2.13.3</w:t>
      </w:r>
      <w:r w:rsidR="00FD19CF" w:rsidRPr="00547C69">
        <w:rPr>
          <w:bCs/>
          <w:sz w:val="24"/>
          <w:szCs w:val="24"/>
        </w:rPr>
        <w:t>.</w:t>
      </w:r>
    </w:p>
    <w:p w:rsidR="00FD19CF" w:rsidRPr="00547C69" w:rsidRDefault="00FD19CF" w:rsidP="00547C69">
      <w:pPr>
        <w:ind w:firstLine="709"/>
        <w:rPr>
          <w:rFonts w:eastAsia="Times New Roman" w:cs="Times New Roman"/>
          <w:sz w:val="24"/>
          <w:szCs w:val="24"/>
          <w:lang w:eastAsia="ru-RU"/>
        </w:rPr>
      </w:pPr>
      <w:r w:rsidRPr="00547C69">
        <w:rPr>
          <w:rFonts w:eastAsia="Times New Roman" w:cs="Times New Roman"/>
          <w:sz w:val="24"/>
          <w:szCs w:val="24"/>
          <w:lang w:eastAsia="ru-RU"/>
        </w:rPr>
        <w:t xml:space="preserve">Региональные налоги </w:t>
      </w:r>
      <w:r w:rsidRPr="00547C69">
        <w:rPr>
          <w:bCs/>
          <w:sz w:val="24"/>
          <w:szCs w:val="24"/>
        </w:rPr>
        <w:t>вводятся</w:t>
      </w:r>
      <w:r w:rsidRPr="00547C69">
        <w:rPr>
          <w:rFonts w:eastAsia="Times New Roman" w:cs="Times New Roman"/>
          <w:sz w:val="24"/>
          <w:szCs w:val="24"/>
          <w:lang w:eastAsia="ru-RU"/>
        </w:rPr>
        <w:t xml:space="preserve"> в действие и прекращают действовать на территориях субъектов РФ в соответствии с </w:t>
      </w:r>
      <w:r w:rsidR="00FC0BBB">
        <w:rPr>
          <w:rFonts w:eastAsia="Times New Roman" w:cs="Times New Roman"/>
          <w:sz w:val="24"/>
          <w:szCs w:val="24"/>
          <w:lang w:eastAsia="ru-RU"/>
        </w:rPr>
        <w:t xml:space="preserve">НК РФ </w:t>
      </w:r>
      <w:r w:rsidRPr="00547C69">
        <w:rPr>
          <w:rFonts w:eastAsia="Times New Roman" w:cs="Times New Roman"/>
          <w:sz w:val="24"/>
          <w:szCs w:val="24"/>
          <w:lang w:eastAsia="ru-RU"/>
        </w:rPr>
        <w:t>и законами субъектов РФ о налогах.</w:t>
      </w:r>
    </w:p>
    <w:p w:rsidR="00FD19CF" w:rsidRPr="00FC0BBB" w:rsidRDefault="00E90346" w:rsidP="00FC0BBB">
      <w:pPr>
        <w:spacing w:before="60"/>
        <w:ind w:firstLine="709"/>
        <w:rPr>
          <w:bCs/>
          <w:sz w:val="24"/>
          <w:szCs w:val="24"/>
        </w:rPr>
      </w:pPr>
      <w:r w:rsidRPr="00FC0BBB">
        <w:rPr>
          <w:bCs/>
          <w:sz w:val="24"/>
          <w:szCs w:val="24"/>
        </w:rPr>
        <w:t>2.13.1.3</w:t>
      </w:r>
      <w:r w:rsidR="00FD19CF" w:rsidRPr="00FC0BBB">
        <w:rPr>
          <w:bCs/>
          <w:sz w:val="24"/>
          <w:szCs w:val="24"/>
        </w:rPr>
        <w:t xml:space="preserve">. </w:t>
      </w:r>
      <w:r w:rsidR="00FD19CF" w:rsidRPr="00547C69">
        <w:rPr>
          <w:bCs/>
          <w:sz w:val="24"/>
          <w:szCs w:val="24"/>
        </w:rPr>
        <w:t>Местными</w:t>
      </w:r>
      <w:r w:rsidR="00FD19CF" w:rsidRPr="00FC0BBB">
        <w:rPr>
          <w:bCs/>
          <w:sz w:val="24"/>
          <w:szCs w:val="24"/>
        </w:rPr>
        <w:t xml:space="preserve"> налогами и сборами признаются налоги и сборы, которые установлены </w:t>
      </w:r>
      <w:r w:rsidR="00FC0BBB">
        <w:rPr>
          <w:bCs/>
          <w:sz w:val="24"/>
          <w:szCs w:val="24"/>
        </w:rPr>
        <w:t>НК</w:t>
      </w:r>
      <w:r w:rsidR="00FD19CF" w:rsidRPr="00FC0BBB">
        <w:rPr>
          <w:bCs/>
          <w:sz w:val="24"/>
          <w:szCs w:val="24"/>
        </w:rPr>
        <w:t xml:space="preserve"> и нормативными правовыми актами представительных органов муниципальных образований о налогах и сборах и обязательны к уплате на территориях соответствующих муниципальных образований, если иное не предусмотрено настоящим пунктом и п</w:t>
      </w:r>
      <w:r w:rsidR="00FC0BBB">
        <w:rPr>
          <w:bCs/>
          <w:sz w:val="24"/>
          <w:szCs w:val="24"/>
        </w:rPr>
        <w:t>. 2.13.3.</w:t>
      </w:r>
    </w:p>
    <w:p w:rsidR="00FD19CF" w:rsidRPr="00547C69" w:rsidRDefault="00FD19CF" w:rsidP="00FC0BBB">
      <w:pPr>
        <w:ind w:firstLine="709"/>
        <w:rPr>
          <w:rFonts w:eastAsia="Times New Roman" w:cs="Times New Roman"/>
          <w:sz w:val="24"/>
          <w:szCs w:val="24"/>
          <w:lang w:eastAsia="ru-RU"/>
        </w:rPr>
      </w:pPr>
      <w:r w:rsidRPr="00547C69">
        <w:rPr>
          <w:rFonts w:eastAsia="Times New Roman" w:cs="Times New Roman"/>
          <w:sz w:val="24"/>
          <w:szCs w:val="24"/>
          <w:lang w:eastAsia="ru-RU"/>
        </w:rPr>
        <w:t xml:space="preserve">Местные налоги и сборы вводятся в действие и прекращают действовать на территориях муниципальных образований в соответствии с </w:t>
      </w:r>
      <w:r w:rsidR="00FC0BBB">
        <w:rPr>
          <w:rFonts w:eastAsia="Times New Roman" w:cs="Times New Roman"/>
          <w:sz w:val="24"/>
          <w:szCs w:val="24"/>
          <w:lang w:eastAsia="ru-RU"/>
        </w:rPr>
        <w:t xml:space="preserve">НК РФ </w:t>
      </w:r>
      <w:r w:rsidRPr="00547C69">
        <w:rPr>
          <w:rFonts w:eastAsia="Times New Roman" w:cs="Times New Roman"/>
          <w:sz w:val="24"/>
          <w:szCs w:val="24"/>
          <w:lang w:eastAsia="ru-RU"/>
        </w:rPr>
        <w:t>и нормативными правовыми актами представительных органов муниципальных образований о налогах и сборах.</w:t>
      </w:r>
    </w:p>
    <w:p w:rsidR="00E90346" w:rsidRPr="00547C69" w:rsidRDefault="00E90346" w:rsidP="00FC0BBB">
      <w:pPr>
        <w:spacing w:before="120"/>
        <w:rPr>
          <w:rFonts w:eastAsia="Times New Roman" w:cs="Times New Roman"/>
          <w:sz w:val="24"/>
          <w:szCs w:val="24"/>
          <w:lang w:eastAsia="ru-RU"/>
        </w:rPr>
      </w:pPr>
      <w:r w:rsidRPr="00547C69">
        <w:rPr>
          <w:rFonts w:eastAsia="Times New Roman" w:cs="Times New Roman"/>
          <w:sz w:val="24"/>
          <w:szCs w:val="24"/>
          <w:lang w:eastAsia="ru-RU"/>
        </w:rPr>
        <w:lastRenderedPageBreak/>
        <w:tab/>
        <w:t>2.13.2. Отнесение налогов и сборов к разным видам (ст. 13-15 НК РФ):</w:t>
      </w:r>
    </w:p>
    <w:p w:rsidR="00FC0BBB" w:rsidRPr="00252F26" w:rsidRDefault="00FC0BBB" w:rsidP="00FC0BBB">
      <w:pPr>
        <w:pStyle w:val="afb"/>
        <w:spacing w:after="60"/>
        <w:jc w:val="right"/>
        <w:rPr>
          <w:rFonts w:eastAsia="Times New Roman" w:cs="Arial"/>
          <w:i w:val="0"/>
          <w:color w:val="auto"/>
          <w:sz w:val="22"/>
          <w:szCs w:val="22"/>
          <w:lang w:eastAsia="ru-RU"/>
        </w:rPr>
      </w:pPr>
      <w:r w:rsidRPr="00252F26">
        <w:rPr>
          <w:i w:val="0"/>
          <w:color w:val="auto"/>
          <w:sz w:val="22"/>
          <w:szCs w:val="22"/>
        </w:rPr>
        <w:t xml:space="preserve">Таблица </w:t>
      </w:r>
      <w:r w:rsidRPr="00252F26">
        <w:rPr>
          <w:i w:val="0"/>
          <w:color w:val="auto"/>
          <w:sz w:val="22"/>
          <w:szCs w:val="22"/>
        </w:rPr>
        <w:fldChar w:fldCharType="begin"/>
      </w:r>
      <w:r w:rsidRPr="00252F26">
        <w:rPr>
          <w:i w:val="0"/>
          <w:color w:val="auto"/>
          <w:sz w:val="22"/>
          <w:szCs w:val="22"/>
        </w:rPr>
        <w:instrText xml:space="preserve"> SEQ Таблица \* ARABIC </w:instrText>
      </w:r>
      <w:r w:rsidRPr="00252F26">
        <w:rPr>
          <w:i w:val="0"/>
          <w:color w:val="auto"/>
          <w:sz w:val="22"/>
          <w:szCs w:val="22"/>
        </w:rPr>
        <w:fldChar w:fldCharType="separate"/>
      </w:r>
      <w:r w:rsidR="00343544">
        <w:rPr>
          <w:i w:val="0"/>
          <w:noProof/>
          <w:color w:val="auto"/>
          <w:sz w:val="22"/>
          <w:szCs w:val="22"/>
        </w:rPr>
        <w:t>10</w:t>
      </w:r>
      <w:r w:rsidRPr="00252F26">
        <w:rPr>
          <w:i w:val="0"/>
          <w:color w:val="auto"/>
          <w:sz w:val="22"/>
          <w:szCs w:val="22"/>
        </w:rPr>
        <w:fldChar w:fldCharType="end"/>
      </w:r>
      <w:r w:rsidRPr="00252F26">
        <w:rPr>
          <w:rFonts w:eastAsia="Times New Roman" w:cs="Arial"/>
          <w:i w:val="0"/>
          <w:color w:val="auto"/>
          <w:sz w:val="22"/>
          <w:szCs w:val="22"/>
          <w:lang w:eastAsia="ru-RU"/>
        </w:rPr>
        <w:t>.</w:t>
      </w:r>
    </w:p>
    <w:tbl>
      <w:tblPr>
        <w:tblStyle w:val="a9"/>
        <w:tblW w:w="0" w:type="auto"/>
        <w:tblLook w:val="04A0" w:firstRow="1" w:lastRow="0" w:firstColumn="1" w:lastColumn="0" w:noHBand="0" w:noVBand="1"/>
      </w:tblPr>
      <w:tblGrid>
        <w:gridCol w:w="1563"/>
        <w:gridCol w:w="8065"/>
      </w:tblGrid>
      <w:tr w:rsidR="00E90346" w:rsidTr="00FC0BBB">
        <w:trPr>
          <w:tblHeader/>
        </w:trPr>
        <w:tc>
          <w:tcPr>
            <w:tcW w:w="1563" w:type="dxa"/>
            <w:shd w:val="clear" w:color="auto" w:fill="F2F2F2" w:themeFill="background1" w:themeFillShade="F2"/>
          </w:tcPr>
          <w:p w:rsidR="00E90346" w:rsidRPr="00547C69" w:rsidRDefault="00E90346" w:rsidP="00547C69">
            <w:pPr>
              <w:jc w:val="center"/>
              <w:rPr>
                <w:rFonts w:eastAsia="Times New Roman" w:cs="Times New Roman"/>
                <w:b/>
                <w:lang w:eastAsia="ru-RU"/>
              </w:rPr>
            </w:pPr>
            <w:r w:rsidRPr="00547C69">
              <w:rPr>
                <w:rFonts w:eastAsia="Times New Roman" w:cs="Times New Roman"/>
                <w:b/>
                <w:lang w:eastAsia="ru-RU"/>
              </w:rPr>
              <w:t>Вид</w:t>
            </w:r>
          </w:p>
        </w:tc>
        <w:tc>
          <w:tcPr>
            <w:tcW w:w="8065" w:type="dxa"/>
            <w:shd w:val="clear" w:color="auto" w:fill="F2F2F2" w:themeFill="background1" w:themeFillShade="F2"/>
          </w:tcPr>
          <w:p w:rsidR="00E90346" w:rsidRPr="00547C69" w:rsidRDefault="00E90346" w:rsidP="00547C69">
            <w:pPr>
              <w:jc w:val="center"/>
              <w:rPr>
                <w:rFonts w:eastAsia="Times New Roman" w:cs="Times New Roman"/>
                <w:b/>
                <w:lang w:eastAsia="ru-RU"/>
              </w:rPr>
            </w:pPr>
            <w:r w:rsidRPr="00547C69">
              <w:rPr>
                <w:rFonts w:eastAsia="Times New Roman" w:cs="Times New Roman"/>
                <w:b/>
                <w:lang w:eastAsia="ru-RU"/>
              </w:rPr>
              <w:t>Налоги</w:t>
            </w:r>
          </w:p>
        </w:tc>
      </w:tr>
      <w:tr w:rsidR="00E90346" w:rsidTr="00FC0BBB">
        <w:tc>
          <w:tcPr>
            <w:tcW w:w="1563" w:type="dxa"/>
          </w:tcPr>
          <w:p w:rsidR="00E90346" w:rsidRPr="00547C69" w:rsidRDefault="00E90346" w:rsidP="00547C69">
            <w:pPr>
              <w:rPr>
                <w:rFonts w:eastAsia="Times New Roman" w:cs="Times New Roman"/>
                <w:lang w:eastAsia="ru-RU"/>
              </w:rPr>
            </w:pPr>
            <w:r w:rsidRPr="00547C69">
              <w:rPr>
                <w:rFonts w:eastAsia="Times New Roman" w:cs="Times New Roman"/>
                <w:lang w:eastAsia="ru-RU"/>
              </w:rPr>
              <w:t>Федеральные</w:t>
            </w:r>
          </w:p>
        </w:tc>
        <w:tc>
          <w:tcPr>
            <w:tcW w:w="8065" w:type="dxa"/>
          </w:tcPr>
          <w:p w:rsidR="00E90346" w:rsidRPr="00547C69" w:rsidRDefault="00E90346" w:rsidP="00065109">
            <w:pPr>
              <w:pStyle w:val="a4"/>
              <w:numPr>
                <w:ilvl w:val="0"/>
                <w:numId w:val="20"/>
              </w:numPr>
              <w:rPr>
                <w:rFonts w:eastAsia="Times New Roman" w:cs="Times New Roman"/>
                <w:lang w:eastAsia="ru-RU"/>
              </w:rPr>
            </w:pPr>
            <w:r w:rsidRPr="00547C69">
              <w:rPr>
                <w:rFonts w:eastAsia="Times New Roman" w:cs="Times New Roman"/>
                <w:lang w:eastAsia="ru-RU"/>
              </w:rPr>
              <w:t>налог на добавленную стоимость;</w:t>
            </w:r>
          </w:p>
          <w:p w:rsidR="00E90346" w:rsidRPr="00547C69" w:rsidRDefault="00E90346" w:rsidP="00065109">
            <w:pPr>
              <w:pStyle w:val="a4"/>
              <w:numPr>
                <w:ilvl w:val="0"/>
                <w:numId w:val="20"/>
              </w:numPr>
              <w:rPr>
                <w:rFonts w:eastAsia="Times New Roman" w:cs="Times New Roman"/>
                <w:lang w:eastAsia="ru-RU"/>
              </w:rPr>
            </w:pPr>
            <w:r w:rsidRPr="00547C69">
              <w:rPr>
                <w:rFonts w:eastAsia="Times New Roman" w:cs="Times New Roman"/>
                <w:lang w:eastAsia="ru-RU"/>
              </w:rPr>
              <w:t>акцизы;</w:t>
            </w:r>
          </w:p>
          <w:p w:rsidR="00E90346" w:rsidRPr="00547C69" w:rsidRDefault="00E90346" w:rsidP="00065109">
            <w:pPr>
              <w:pStyle w:val="a4"/>
              <w:numPr>
                <w:ilvl w:val="0"/>
                <w:numId w:val="20"/>
              </w:numPr>
              <w:rPr>
                <w:rFonts w:eastAsia="Times New Roman" w:cs="Times New Roman"/>
                <w:lang w:eastAsia="ru-RU"/>
              </w:rPr>
            </w:pPr>
            <w:r w:rsidRPr="00547C69">
              <w:rPr>
                <w:rFonts w:eastAsia="Times New Roman" w:cs="Times New Roman"/>
                <w:lang w:eastAsia="ru-RU"/>
              </w:rPr>
              <w:t>налог на доходы физических лиц;</w:t>
            </w:r>
          </w:p>
          <w:p w:rsidR="00E90346" w:rsidRPr="00547C69" w:rsidRDefault="00E90346" w:rsidP="00065109">
            <w:pPr>
              <w:pStyle w:val="a4"/>
              <w:numPr>
                <w:ilvl w:val="0"/>
                <w:numId w:val="20"/>
              </w:numPr>
              <w:rPr>
                <w:rFonts w:eastAsia="Times New Roman" w:cs="Times New Roman"/>
                <w:lang w:eastAsia="ru-RU"/>
              </w:rPr>
            </w:pPr>
            <w:r w:rsidRPr="00547C69">
              <w:rPr>
                <w:rFonts w:eastAsia="Times New Roman" w:cs="Times New Roman"/>
                <w:lang w:eastAsia="ru-RU"/>
              </w:rPr>
              <w:t>налог на прибыль организаций;</w:t>
            </w:r>
          </w:p>
          <w:p w:rsidR="00E90346" w:rsidRPr="00547C69" w:rsidRDefault="00E90346" w:rsidP="00065109">
            <w:pPr>
              <w:pStyle w:val="a4"/>
              <w:numPr>
                <w:ilvl w:val="0"/>
                <w:numId w:val="20"/>
              </w:numPr>
              <w:rPr>
                <w:rFonts w:eastAsia="Times New Roman" w:cs="Times New Roman"/>
                <w:lang w:eastAsia="ru-RU"/>
              </w:rPr>
            </w:pPr>
            <w:r w:rsidRPr="00547C69">
              <w:rPr>
                <w:rFonts w:eastAsia="Times New Roman" w:cs="Times New Roman"/>
                <w:lang w:eastAsia="ru-RU"/>
              </w:rPr>
              <w:t>налог на добычу полезных ископаемых;</w:t>
            </w:r>
          </w:p>
          <w:p w:rsidR="00E90346" w:rsidRPr="00547C69" w:rsidRDefault="00E90346" w:rsidP="00065109">
            <w:pPr>
              <w:pStyle w:val="a4"/>
              <w:numPr>
                <w:ilvl w:val="0"/>
                <w:numId w:val="20"/>
              </w:numPr>
              <w:rPr>
                <w:rFonts w:eastAsia="Times New Roman" w:cs="Times New Roman"/>
                <w:lang w:eastAsia="ru-RU"/>
              </w:rPr>
            </w:pPr>
            <w:r w:rsidRPr="00547C69">
              <w:rPr>
                <w:rFonts w:eastAsia="Times New Roman" w:cs="Times New Roman"/>
                <w:lang w:eastAsia="ru-RU"/>
              </w:rPr>
              <w:t>водный налог;</w:t>
            </w:r>
          </w:p>
          <w:p w:rsidR="00E90346" w:rsidRPr="00547C69" w:rsidRDefault="00E90346" w:rsidP="00065109">
            <w:pPr>
              <w:pStyle w:val="a4"/>
              <w:numPr>
                <w:ilvl w:val="0"/>
                <w:numId w:val="20"/>
              </w:numPr>
              <w:rPr>
                <w:rFonts w:eastAsia="Times New Roman" w:cs="Times New Roman"/>
                <w:lang w:eastAsia="ru-RU"/>
              </w:rPr>
            </w:pPr>
            <w:r w:rsidRPr="00547C69">
              <w:rPr>
                <w:rFonts w:eastAsia="Times New Roman" w:cs="Times New Roman"/>
                <w:lang w:eastAsia="ru-RU"/>
              </w:rPr>
              <w:t>сборы за пользование объектами животного мира и за пользование объектами водных биологических ресурсов;</w:t>
            </w:r>
          </w:p>
          <w:p w:rsidR="00E90346" w:rsidRPr="00547C69" w:rsidRDefault="00E90346" w:rsidP="00065109">
            <w:pPr>
              <w:pStyle w:val="a4"/>
              <w:numPr>
                <w:ilvl w:val="0"/>
                <w:numId w:val="20"/>
              </w:numPr>
              <w:rPr>
                <w:rFonts w:eastAsia="Times New Roman" w:cs="Times New Roman"/>
                <w:lang w:eastAsia="ru-RU"/>
              </w:rPr>
            </w:pPr>
            <w:r w:rsidRPr="00547C69">
              <w:rPr>
                <w:rFonts w:eastAsia="Times New Roman" w:cs="Times New Roman"/>
                <w:lang w:eastAsia="ru-RU"/>
              </w:rPr>
              <w:t>государственная пошлина.</w:t>
            </w:r>
          </w:p>
        </w:tc>
      </w:tr>
      <w:tr w:rsidR="00E90346" w:rsidTr="00FC0BBB">
        <w:tc>
          <w:tcPr>
            <w:tcW w:w="1563" w:type="dxa"/>
          </w:tcPr>
          <w:p w:rsidR="00E90346" w:rsidRPr="00547C69" w:rsidRDefault="00E90346" w:rsidP="00547C69">
            <w:pPr>
              <w:rPr>
                <w:rFonts w:eastAsia="Times New Roman" w:cs="Times New Roman"/>
                <w:lang w:eastAsia="ru-RU"/>
              </w:rPr>
            </w:pPr>
            <w:r w:rsidRPr="00547C69">
              <w:rPr>
                <w:rFonts w:eastAsia="Times New Roman" w:cs="Times New Roman"/>
                <w:lang w:eastAsia="ru-RU"/>
              </w:rPr>
              <w:t>Региональные</w:t>
            </w:r>
          </w:p>
        </w:tc>
        <w:tc>
          <w:tcPr>
            <w:tcW w:w="8065" w:type="dxa"/>
          </w:tcPr>
          <w:p w:rsidR="00E90346" w:rsidRPr="00547C69" w:rsidRDefault="00E90346" w:rsidP="00065109">
            <w:pPr>
              <w:pStyle w:val="a4"/>
              <w:numPr>
                <w:ilvl w:val="0"/>
                <w:numId w:val="20"/>
              </w:numPr>
              <w:rPr>
                <w:rFonts w:eastAsia="Times New Roman" w:cs="Times New Roman"/>
                <w:lang w:eastAsia="ru-RU"/>
              </w:rPr>
            </w:pPr>
            <w:r w:rsidRPr="00547C69">
              <w:rPr>
                <w:rFonts w:eastAsia="Times New Roman" w:cs="Times New Roman"/>
                <w:lang w:eastAsia="ru-RU"/>
              </w:rPr>
              <w:t>налог на имущество организаций;</w:t>
            </w:r>
          </w:p>
          <w:p w:rsidR="00E90346" w:rsidRPr="00547C69" w:rsidRDefault="00E90346" w:rsidP="00065109">
            <w:pPr>
              <w:pStyle w:val="a4"/>
              <w:numPr>
                <w:ilvl w:val="0"/>
                <w:numId w:val="20"/>
              </w:numPr>
              <w:rPr>
                <w:rFonts w:eastAsia="Times New Roman" w:cs="Times New Roman"/>
                <w:lang w:eastAsia="ru-RU"/>
              </w:rPr>
            </w:pPr>
            <w:r w:rsidRPr="00547C69">
              <w:rPr>
                <w:rFonts w:eastAsia="Times New Roman" w:cs="Times New Roman"/>
                <w:lang w:eastAsia="ru-RU"/>
              </w:rPr>
              <w:t>налог на игорный бизнес;</w:t>
            </w:r>
          </w:p>
          <w:p w:rsidR="00E90346" w:rsidRPr="00547C69" w:rsidRDefault="00E90346" w:rsidP="00065109">
            <w:pPr>
              <w:pStyle w:val="a4"/>
              <w:numPr>
                <w:ilvl w:val="0"/>
                <w:numId w:val="20"/>
              </w:numPr>
              <w:rPr>
                <w:rFonts w:eastAsia="Times New Roman" w:cs="Times New Roman"/>
                <w:lang w:eastAsia="ru-RU"/>
              </w:rPr>
            </w:pPr>
            <w:r w:rsidRPr="00547C69">
              <w:rPr>
                <w:rFonts w:eastAsia="Times New Roman" w:cs="Times New Roman"/>
                <w:lang w:eastAsia="ru-RU"/>
              </w:rPr>
              <w:t>транспортный налог.</w:t>
            </w:r>
          </w:p>
        </w:tc>
      </w:tr>
      <w:tr w:rsidR="00E90346" w:rsidTr="00FC0BBB">
        <w:tc>
          <w:tcPr>
            <w:tcW w:w="1563" w:type="dxa"/>
          </w:tcPr>
          <w:p w:rsidR="00E90346" w:rsidRPr="00547C69" w:rsidRDefault="00E90346" w:rsidP="00547C69">
            <w:pPr>
              <w:rPr>
                <w:rFonts w:eastAsia="Times New Roman" w:cs="Times New Roman"/>
                <w:lang w:eastAsia="ru-RU"/>
              </w:rPr>
            </w:pPr>
            <w:r w:rsidRPr="00547C69">
              <w:rPr>
                <w:rFonts w:eastAsia="Times New Roman" w:cs="Times New Roman"/>
                <w:lang w:eastAsia="ru-RU"/>
              </w:rPr>
              <w:t>Местные</w:t>
            </w:r>
          </w:p>
        </w:tc>
        <w:tc>
          <w:tcPr>
            <w:tcW w:w="8065" w:type="dxa"/>
          </w:tcPr>
          <w:p w:rsidR="00E90346" w:rsidRPr="00547C69" w:rsidRDefault="00E90346" w:rsidP="00065109">
            <w:pPr>
              <w:pStyle w:val="a4"/>
              <w:numPr>
                <w:ilvl w:val="0"/>
                <w:numId w:val="20"/>
              </w:numPr>
              <w:rPr>
                <w:rFonts w:eastAsia="Times New Roman" w:cs="Times New Roman"/>
                <w:lang w:eastAsia="ru-RU"/>
              </w:rPr>
            </w:pPr>
            <w:r w:rsidRPr="00547C69">
              <w:rPr>
                <w:rFonts w:eastAsia="Times New Roman" w:cs="Times New Roman"/>
                <w:lang w:eastAsia="ru-RU"/>
              </w:rPr>
              <w:t>земельный налог;</w:t>
            </w:r>
          </w:p>
          <w:p w:rsidR="00E90346" w:rsidRPr="00547C69" w:rsidRDefault="00E90346" w:rsidP="00065109">
            <w:pPr>
              <w:pStyle w:val="a4"/>
              <w:numPr>
                <w:ilvl w:val="0"/>
                <w:numId w:val="20"/>
              </w:numPr>
              <w:rPr>
                <w:rFonts w:eastAsia="Times New Roman" w:cs="Times New Roman"/>
                <w:lang w:eastAsia="ru-RU"/>
              </w:rPr>
            </w:pPr>
            <w:r w:rsidRPr="00547C69">
              <w:rPr>
                <w:rFonts w:eastAsia="Times New Roman" w:cs="Times New Roman"/>
                <w:lang w:eastAsia="ru-RU"/>
              </w:rPr>
              <w:t>налог на имущество физических лиц;</w:t>
            </w:r>
          </w:p>
          <w:p w:rsidR="00E90346" w:rsidRPr="00547C69" w:rsidRDefault="00E90346" w:rsidP="00065109">
            <w:pPr>
              <w:pStyle w:val="a4"/>
              <w:numPr>
                <w:ilvl w:val="0"/>
                <w:numId w:val="20"/>
              </w:numPr>
              <w:rPr>
                <w:rFonts w:eastAsia="Times New Roman" w:cs="Times New Roman"/>
                <w:lang w:eastAsia="ru-RU"/>
              </w:rPr>
            </w:pPr>
            <w:r w:rsidRPr="00547C69">
              <w:rPr>
                <w:rFonts w:eastAsia="Times New Roman" w:cs="Times New Roman"/>
                <w:lang w:eastAsia="ru-RU"/>
              </w:rPr>
              <w:t>торговый сбор.</w:t>
            </w:r>
          </w:p>
        </w:tc>
      </w:tr>
    </w:tbl>
    <w:p w:rsidR="00E90346" w:rsidRPr="00FC0BBB" w:rsidRDefault="00E90346" w:rsidP="00FC0BBB">
      <w:pPr>
        <w:spacing w:before="120"/>
        <w:ind w:firstLine="709"/>
        <w:rPr>
          <w:rFonts w:eastAsia="Times New Roman" w:cs="Times New Roman"/>
          <w:sz w:val="24"/>
          <w:szCs w:val="24"/>
          <w:lang w:eastAsia="ru-RU"/>
        </w:rPr>
      </w:pPr>
      <w:r w:rsidRPr="00FC0BBB">
        <w:rPr>
          <w:rFonts w:eastAsia="Times New Roman" w:cs="Times New Roman"/>
          <w:b/>
          <w:sz w:val="24"/>
          <w:szCs w:val="24"/>
          <w:lang w:eastAsia="ru-RU"/>
        </w:rPr>
        <w:t>2.13.3.</w:t>
      </w:r>
      <w:r w:rsidRPr="00FC0BBB">
        <w:rPr>
          <w:rFonts w:eastAsia="Times New Roman" w:cs="Times New Roman"/>
          <w:sz w:val="24"/>
          <w:szCs w:val="24"/>
          <w:lang w:eastAsia="ru-RU"/>
        </w:rPr>
        <w:t xml:space="preserve"> Специальные налоговые режимы (си. 18 НК РФ)</w:t>
      </w:r>
      <w:r w:rsidR="00FC0BBB">
        <w:rPr>
          <w:rFonts w:eastAsia="Times New Roman" w:cs="Times New Roman"/>
          <w:sz w:val="24"/>
          <w:szCs w:val="24"/>
          <w:lang w:eastAsia="ru-RU"/>
        </w:rPr>
        <w:t>.</w:t>
      </w:r>
    </w:p>
    <w:p w:rsidR="00FD19CF" w:rsidRPr="00FC0BBB" w:rsidRDefault="00FC0BBB" w:rsidP="00FC0BBB">
      <w:pPr>
        <w:spacing w:before="60"/>
        <w:ind w:firstLine="709"/>
        <w:rPr>
          <w:rFonts w:eastAsia="Times New Roman" w:cs="Times New Roman"/>
          <w:sz w:val="24"/>
          <w:szCs w:val="24"/>
          <w:lang w:eastAsia="ru-RU"/>
        </w:rPr>
      </w:pPr>
      <w:r>
        <w:rPr>
          <w:rFonts w:eastAsia="Times New Roman" w:cs="Times New Roman"/>
          <w:sz w:val="24"/>
          <w:szCs w:val="24"/>
          <w:lang w:eastAsia="ru-RU"/>
        </w:rPr>
        <w:t>2.13.3.</w:t>
      </w:r>
      <w:r w:rsidR="00FD19CF" w:rsidRPr="00FC0BBB">
        <w:rPr>
          <w:rFonts w:eastAsia="Times New Roman" w:cs="Times New Roman"/>
          <w:sz w:val="24"/>
          <w:szCs w:val="24"/>
          <w:lang w:eastAsia="ru-RU"/>
        </w:rPr>
        <w:t xml:space="preserve">1. Специальные налоговые режимы устанавливаются </w:t>
      </w:r>
      <w:r>
        <w:rPr>
          <w:rFonts w:eastAsia="Times New Roman" w:cs="Times New Roman"/>
          <w:sz w:val="24"/>
          <w:szCs w:val="24"/>
          <w:lang w:eastAsia="ru-RU"/>
        </w:rPr>
        <w:t>НК РФ</w:t>
      </w:r>
      <w:r w:rsidR="00FD19CF" w:rsidRPr="00FC0BBB">
        <w:rPr>
          <w:rFonts w:eastAsia="Times New Roman" w:cs="Times New Roman"/>
          <w:sz w:val="24"/>
          <w:szCs w:val="24"/>
          <w:lang w:eastAsia="ru-RU"/>
        </w:rPr>
        <w:t xml:space="preserve"> и применяются в случаях и порядке, которые предусмотрены </w:t>
      </w:r>
      <w:r>
        <w:rPr>
          <w:rFonts w:eastAsia="Times New Roman" w:cs="Times New Roman"/>
          <w:sz w:val="24"/>
          <w:szCs w:val="24"/>
          <w:lang w:eastAsia="ru-RU"/>
        </w:rPr>
        <w:t>НК РФ</w:t>
      </w:r>
      <w:r w:rsidR="00FD19CF" w:rsidRPr="00FC0BBB">
        <w:rPr>
          <w:rFonts w:eastAsia="Times New Roman" w:cs="Times New Roman"/>
          <w:sz w:val="24"/>
          <w:szCs w:val="24"/>
          <w:lang w:eastAsia="ru-RU"/>
        </w:rPr>
        <w:t xml:space="preserve"> и иными актами законодательства о налогах и сборах.</w:t>
      </w:r>
    </w:p>
    <w:p w:rsidR="00FD19CF" w:rsidRPr="00FC0BBB" w:rsidRDefault="00FD19CF" w:rsidP="00FC0BBB">
      <w:pPr>
        <w:ind w:firstLine="709"/>
        <w:rPr>
          <w:rFonts w:eastAsia="Times New Roman" w:cs="Times New Roman"/>
          <w:sz w:val="24"/>
          <w:szCs w:val="24"/>
          <w:lang w:eastAsia="ru-RU"/>
        </w:rPr>
      </w:pPr>
      <w:r w:rsidRPr="00FC0BBB">
        <w:rPr>
          <w:rFonts w:eastAsia="Times New Roman" w:cs="Times New Roman"/>
          <w:sz w:val="24"/>
          <w:szCs w:val="24"/>
          <w:lang w:eastAsia="ru-RU"/>
        </w:rPr>
        <w:t>Специальные налоговые режимы могут предусматривать особый порядок определения элементов налогообложения, а также освобождение от обязанности по уплате отдельных налогов и сборов, предусмотренных ст</w:t>
      </w:r>
      <w:r w:rsidR="00FC0BBB">
        <w:rPr>
          <w:rFonts w:eastAsia="Times New Roman" w:cs="Times New Roman"/>
          <w:sz w:val="24"/>
          <w:szCs w:val="24"/>
          <w:lang w:eastAsia="ru-RU"/>
        </w:rPr>
        <w:t xml:space="preserve">. </w:t>
      </w:r>
      <w:r w:rsidRPr="00FC0BBB">
        <w:rPr>
          <w:rFonts w:eastAsia="Times New Roman" w:cs="Times New Roman"/>
          <w:sz w:val="24"/>
          <w:szCs w:val="24"/>
          <w:lang w:eastAsia="ru-RU"/>
        </w:rPr>
        <w:t xml:space="preserve">13 </w:t>
      </w:r>
      <w:r w:rsidR="00FC0BBB">
        <w:rPr>
          <w:rFonts w:eastAsia="Times New Roman" w:cs="Times New Roman"/>
          <w:sz w:val="24"/>
          <w:szCs w:val="24"/>
          <w:lang w:eastAsia="ru-RU"/>
        </w:rPr>
        <w:t>–</w:t>
      </w:r>
      <w:r w:rsidRPr="00FC0BBB">
        <w:rPr>
          <w:rFonts w:eastAsia="Times New Roman" w:cs="Times New Roman"/>
          <w:sz w:val="24"/>
          <w:szCs w:val="24"/>
          <w:lang w:eastAsia="ru-RU"/>
        </w:rPr>
        <w:t xml:space="preserve"> 15 </w:t>
      </w:r>
      <w:r w:rsidR="00FC0BBB">
        <w:rPr>
          <w:rFonts w:eastAsia="Times New Roman" w:cs="Times New Roman"/>
          <w:sz w:val="24"/>
          <w:szCs w:val="24"/>
          <w:lang w:eastAsia="ru-RU"/>
        </w:rPr>
        <w:t>НК РФ</w:t>
      </w:r>
      <w:r w:rsidRPr="00FC0BBB">
        <w:rPr>
          <w:rFonts w:eastAsia="Times New Roman" w:cs="Times New Roman"/>
          <w:sz w:val="24"/>
          <w:szCs w:val="24"/>
          <w:lang w:eastAsia="ru-RU"/>
        </w:rPr>
        <w:t>.</w:t>
      </w:r>
    </w:p>
    <w:p w:rsidR="00FD19CF" w:rsidRPr="00FC0BBB" w:rsidRDefault="00FC0BBB" w:rsidP="00FC0BBB">
      <w:pPr>
        <w:spacing w:before="60"/>
        <w:ind w:firstLine="709"/>
        <w:rPr>
          <w:rFonts w:eastAsia="Times New Roman" w:cs="Times New Roman"/>
          <w:sz w:val="24"/>
          <w:szCs w:val="24"/>
          <w:lang w:eastAsia="ru-RU"/>
        </w:rPr>
      </w:pPr>
      <w:r>
        <w:rPr>
          <w:rFonts w:eastAsia="Times New Roman" w:cs="Times New Roman"/>
          <w:sz w:val="24"/>
          <w:szCs w:val="24"/>
          <w:lang w:eastAsia="ru-RU"/>
        </w:rPr>
        <w:t>2.13.3.</w:t>
      </w:r>
      <w:r w:rsidR="00FD19CF" w:rsidRPr="00FC0BBB">
        <w:rPr>
          <w:rFonts w:eastAsia="Times New Roman" w:cs="Times New Roman"/>
          <w:sz w:val="24"/>
          <w:szCs w:val="24"/>
          <w:lang w:eastAsia="ru-RU"/>
        </w:rPr>
        <w:t>2. К специальным налоговым режимам относятся:</w:t>
      </w:r>
    </w:p>
    <w:p w:rsidR="00FD19CF" w:rsidRPr="00FC0BBB" w:rsidRDefault="00FD19CF" w:rsidP="00065109">
      <w:pPr>
        <w:pStyle w:val="a4"/>
        <w:numPr>
          <w:ilvl w:val="0"/>
          <w:numId w:val="21"/>
        </w:numPr>
        <w:ind w:hanging="357"/>
        <w:rPr>
          <w:rFonts w:eastAsia="Times New Roman" w:cs="Times New Roman"/>
          <w:sz w:val="24"/>
          <w:szCs w:val="24"/>
          <w:lang w:eastAsia="ru-RU"/>
        </w:rPr>
      </w:pPr>
      <w:r w:rsidRPr="00FC0BBB">
        <w:rPr>
          <w:rFonts w:eastAsia="Times New Roman" w:cs="Times New Roman"/>
          <w:sz w:val="24"/>
          <w:szCs w:val="24"/>
          <w:lang w:eastAsia="ru-RU"/>
        </w:rPr>
        <w:t>система налогообложения для сельскохозяйственных товаропроизводителей (единый сельскохозяйственный налог);</w:t>
      </w:r>
    </w:p>
    <w:p w:rsidR="00FD19CF" w:rsidRPr="00FC0BBB" w:rsidRDefault="00FD19CF" w:rsidP="00065109">
      <w:pPr>
        <w:pStyle w:val="a4"/>
        <w:numPr>
          <w:ilvl w:val="0"/>
          <w:numId w:val="21"/>
        </w:numPr>
        <w:spacing w:before="60"/>
        <w:rPr>
          <w:rFonts w:eastAsia="Times New Roman" w:cs="Times New Roman"/>
          <w:sz w:val="24"/>
          <w:szCs w:val="24"/>
          <w:lang w:eastAsia="ru-RU"/>
        </w:rPr>
      </w:pPr>
      <w:r w:rsidRPr="00FC0BBB">
        <w:rPr>
          <w:rFonts w:eastAsia="Times New Roman" w:cs="Times New Roman"/>
          <w:sz w:val="24"/>
          <w:szCs w:val="24"/>
          <w:lang w:eastAsia="ru-RU"/>
        </w:rPr>
        <w:t>упрощенная система налогообложения;</w:t>
      </w:r>
    </w:p>
    <w:p w:rsidR="00FD19CF" w:rsidRPr="00FC0BBB" w:rsidRDefault="00FD19CF" w:rsidP="00065109">
      <w:pPr>
        <w:pStyle w:val="a4"/>
        <w:numPr>
          <w:ilvl w:val="0"/>
          <w:numId w:val="21"/>
        </w:numPr>
        <w:spacing w:before="60"/>
        <w:rPr>
          <w:rFonts w:eastAsia="Times New Roman" w:cs="Times New Roman"/>
          <w:sz w:val="24"/>
          <w:szCs w:val="24"/>
          <w:lang w:eastAsia="ru-RU"/>
        </w:rPr>
      </w:pPr>
      <w:r w:rsidRPr="00FC0BBB">
        <w:rPr>
          <w:rFonts w:eastAsia="Times New Roman" w:cs="Times New Roman"/>
          <w:sz w:val="24"/>
          <w:szCs w:val="24"/>
          <w:lang w:eastAsia="ru-RU"/>
        </w:rPr>
        <w:t>система налогообложения в виде единого налога на вмененный доход для отдельных видов деятельности;</w:t>
      </w:r>
    </w:p>
    <w:p w:rsidR="00FD19CF" w:rsidRPr="00FC0BBB" w:rsidRDefault="00FD19CF" w:rsidP="00065109">
      <w:pPr>
        <w:pStyle w:val="a4"/>
        <w:numPr>
          <w:ilvl w:val="0"/>
          <w:numId w:val="21"/>
        </w:numPr>
        <w:spacing w:before="60"/>
        <w:rPr>
          <w:rFonts w:eastAsia="Times New Roman" w:cs="Times New Roman"/>
          <w:sz w:val="24"/>
          <w:szCs w:val="24"/>
          <w:lang w:eastAsia="ru-RU"/>
        </w:rPr>
      </w:pPr>
      <w:r w:rsidRPr="00FC0BBB">
        <w:rPr>
          <w:rFonts w:eastAsia="Times New Roman" w:cs="Times New Roman"/>
          <w:sz w:val="24"/>
          <w:szCs w:val="24"/>
          <w:lang w:eastAsia="ru-RU"/>
        </w:rPr>
        <w:t>система налогообложения при выполнении соглашений о разделе продукции;</w:t>
      </w:r>
    </w:p>
    <w:p w:rsidR="00FD19CF" w:rsidRPr="00FC0BBB" w:rsidRDefault="00FD19CF" w:rsidP="00065109">
      <w:pPr>
        <w:pStyle w:val="a4"/>
        <w:numPr>
          <w:ilvl w:val="0"/>
          <w:numId w:val="21"/>
        </w:numPr>
        <w:spacing w:before="60"/>
        <w:rPr>
          <w:rFonts w:eastAsia="Times New Roman" w:cs="Times New Roman"/>
          <w:sz w:val="24"/>
          <w:szCs w:val="24"/>
          <w:lang w:eastAsia="ru-RU"/>
        </w:rPr>
      </w:pPr>
      <w:r w:rsidRPr="00FC0BBB">
        <w:rPr>
          <w:rFonts w:eastAsia="Times New Roman" w:cs="Times New Roman"/>
          <w:sz w:val="24"/>
          <w:szCs w:val="24"/>
          <w:lang w:eastAsia="ru-RU"/>
        </w:rPr>
        <w:t>патентная система налогообложения.</w:t>
      </w:r>
    </w:p>
    <w:p w:rsidR="00FD19CF" w:rsidRPr="00FD19CF" w:rsidRDefault="00FD19CF" w:rsidP="00FD19CF">
      <w:pPr>
        <w:rPr>
          <w:lang w:eastAsia="ru-RU"/>
        </w:rPr>
      </w:pPr>
    </w:p>
    <w:p w:rsidR="00775BEF" w:rsidRPr="00926167" w:rsidRDefault="00C27842" w:rsidP="00926167">
      <w:pPr>
        <w:pStyle w:val="20"/>
        <w:spacing w:before="120"/>
        <w:jc w:val="center"/>
        <w:rPr>
          <w:rFonts w:asciiTheme="minorHAnsi" w:hAnsiTheme="minorHAnsi"/>
          <w:b/>
          <w:color w:val="auto"/>
          <w:sz w:val="24"/>
          <w:szCs w:val="24"/>
        </w:rPr>
      </w:pPr>
      <w:bookmarkStart w:id="341" w:name="_Toc496714219"/>
      <w:r>
        <w:rPr>
          <w:rFonts w:asciiTheme="minorHAnsi" w:hAnsiTheme="minorHAnsi"/>
          <w:b/>
          <w:color w:val="auto"/>
          <w:sz w:val="24"/>
          <w:szCs w:val="24"/>
        </w:rPr>
        <w:t>2.</w:t>
      </w:r>
      <w:r w:rsidR="007D06AC">
        <w:rPr>
          <w:rFonts w:asciiTheme="minorHAnsi" w:hAnsiTheme="minorHAnsi"/>
          <w:b/>
          <w:color w:val="auto"/>
          <w:sz w:val="24"/>
          <w:szCs w:val="24"/>
        </w:rPr>
        <w:t>1</w:t>
      </w:r>
      <w:r w:rsidR="00DF722E">
        <w:rPr>
          <w:rFonts w:asciiTheme="minorHAnsi" w:hAnsiTheme="minorHAnsi"/>
          <w:b/>
          <w:color w:val="auto"/>
          <w:sz w:val="24"/>
          <w:szCs w:val="24"/>
        </w:rPr>
        <w:t>4.</w:t>
      </w:r>
      <w:r w:rsidR="00775BEF" w:rsidRPr="00926167">
        <w:rPr>
          <w:rFonts w:asciiTheme="minorHAnsi" w:hAnsiTheme="minorHAnsi"/>
          <w:b/>
          <w:color w:val="auto"/>
          <w:sz w:val="24"/>
          <w:szCs w:val="24"/>
        </w:rPr>
        <w:t xml:space="preserve"> </w:t>
      </w:r>
      <w:r w:rsidR="00775BEF" w:rsidRPr="00926167">
        <w:rPr>
          <w:rFonts w:asciiTheme="minorHAnsi" w:eastAsia="Times New Roman" w:hAnsiTheme="minorHAnsi" w:cs="Arial"/>
          <w:b/>
          <w:color w:val="auto"/>
          <w:sz w:val="24"/>
          <w:szCs w:val="24"/>
          <w:lang w:eastAsia="ru-RU"/>
        </w:rPr>
        <w:t>Функции сложного процента</w:t>
      </w:r>
      <w:bookmarkEnd w:id="341"/>
    </w:p>
    <w:p w:rsidR="00775BEF" w:rsidRPr="006C1339" w:rsidRDefault="00775BEF" w:rsidP="0009260A">
      <w:pPr>
        <w:spacing w:before="120"/>
        <w:rPr>
          <w:sz w:val="24"/>
          <w:szCs w:val="24"/>
        </w:rPr>
      </w:pPr>
      <w:r>
        <w:rPr>
          <w:sz w:val="24"/>
          <w:szCs w:val="24"/>
        </w:rPr>
        <w:tab/>
      </w:r>
      <w:r w:rsidR="00C27842">
        <w:rPr>
          <w:b/>
          <w:sz w:val="24"/>
          <w:szCs w:val="24"/>
        </w:rPr>
        <w:t>2.</w:t>
      </w:r>
      <w:r w:rsidR="007D06AC">
        <w:rPr>
          <w:b/>
          <w:sz w:val="24"/>
          <w:szCs w:val="24"/>
        </w:rPr>
        <w:t>1</w:t>
      </w:r>
      <w:r w:rsidR="00481FDB">
        <w:rPr>
          <w:b/>
          <w:sz w:val="24"/>
          <w:szCs w:val="24"/>
        </w:rPr>
        <w:t>4</w:t>
      </w:r>
      <w:r w:rsidR="00C27842">
        <w:rPr>
          <w:b/>
          <w:sz w:val="24"/>
          <w:szCs w:val="24"/>
        </w:rPr>
        <w:t>.</w:t>
      </w:r>
      <w:r w:rsidR="00997A6F" w:rsidRPr="00997A6F">
        <w:rPr>
          <w:b/>
          <w:sz w:val="24"/>
          <w:szCs w:val="24"/>
        </w:rPr>
        <w:t>1.</w:t>
      </w:r>
      <w:r w:rsidR="00997A6F">
        <w:rPr>
          <w:sz w:val="24"/>
          <w:szCs w:val="24"/>
        </w:rPr>
        <w:t xml:space="preserve"> </w:t>
      </w:r>
      <w:r w:rsidRPr="0009260A">
        <w:rPr>
          <w:bCs/>
          <w:sz w:val="24"/>
          <w:szCs w:val="24"/>
        </w:rPr>
        <w:t>Сложный процент</w:t>
      </w:r>
      <w:r>
        <w:rPr>
          <w:b/>
          <w:bCs/>
          <w:sz w:val="24"/>
          <w:szCs w:val="24"/>
        </w:rPr>
        <w:t xml:space="preserve"> </w:t>
      </w:r>
      <w:r w:rsidRPr="00775BEF">
        <w:rPr>
          <w:bCs/>
          <w:sz w:val="24"/>
          <w:szCs w:val="24"/>
        </w:rPr>
        <w:t xml:space="preserve">– </w:t>
      </w:r>
      <w:r>
        <w:rPr>
          <w:sz w:val="24"/>
          <w:szCs w:val="24"/>
        </w:rPr>
        <w:t xml:space="preserve">модель расчета, при которой </w:t>
      </w:r>
      <w:r w:rsidR="00252F26" w:rsidRPr="006C1339">
        <w:rPr>
          <w:sz w:val="24"/>
          <w:szCs w:val="24"/>
        </w:rPr>
        <w:t>проценты прибавляются к </w:t>
      </w:r>
      <w:r w:rsidRPr="006C1339">
        <w:rPr>
          <w:sz w:val="24"/>
          <w:szCs w:val="24"/>
        </w:rPr>
        <w:t xml:space="preserve">основной сумме </w:t>
      </w:r>
      <w:r w:rsidR="004046A0" w:rsidRPr="006C1339">
        <w:rPr>
          <w:sz w:val="24"/>
          <w:szCs w:val="24"/>
        </w:rPr>
        <w:t xml:space="preserve">[вклада] </w:t>
      </w:r>
      <w:r w:rsidRPr="006C1339">
        <w:rPr>
          <w:sz w:val="24"/>
          <w:szCs w:val="24"/>
        </w:rPr>
        <w:t>и в дальнейшем сами участвуют в создании нов</w:t>
      </w:r>
      <w:r w:rsidR="004046A0" w:rsidRPr="006C1339">
        <w:rPr>
          <w:sz w:val="24"/>
          <w:szCs w:val="24"/>
        </w:rPr>
        <w:t>ых процентов</w:t>
      </w:r>
      <w:r w:rsidRPr="006C1339">
        <w:rPr>
          <w:sz w:val="24"/>
          <w:szCs w:val="24"/>
        </w:rPr>
        <w:t>.</w:t>
      </w:r>
    </w:p>
    <w:p w:rsidR="004046A0" w:rsidRDefault="004046A0" w:rsidP="0009260A">
      <w:pPr>
        <w:spacing w:before="120" w:after="120"/>
        <w:rPr>
          <w:sz w:val="24"/>
          <w:szCs w:val="24"/>
        </w:rPr>
      </w:pPr>
      <w:r>
        <w:rPr>
          <w:sz w:val="24"/>
          <w:szCs w:val="24"/>
        </w:rPr>
        <w:tab/>
      </w:r>
      <w:r w:rsidR="00C27842">
        <w:rPr>
          <w:b/>
          <w:sz w:val="24"/>
          <w:szCs w:val="24"/>
        </w:rPr>
        <w:t>2</w:t>
      </w:r>
      <w:r w:rsidR="00997A6F" w:rsidRPr="00997A6F">
        <w:rPr>
          <w:b/>
          <w:sz w:val="24"/>
          <w:szCs w:val="24"/>
        </w:rPr>
        <w:t>.</w:t>
      </w:r>
      <w:r w:rsidR="007D06AC">
        <w:rPr>
          <w:b/>
          <w:sz w:val="24"/>
          <w:szCs w:val="24"/>
        </w:rPr>
        <w:t>1</w:t>
      </w:r>
      <w:r w:rsidR="00481FDB">
        <w:rPr>
          <w:b/>
          <w:sz w:val="24"/>
          <w:szCs w:val="24"/>
        </w:rPr>
        <w:t>4</w:t>
      </w:r>
      <w:r w:rsidR="007842E1" w:rsidRPr="00997A6F">
        <w:rPr>
          <w:b/>
          <w:sz w:val="24"/>
          <w:szCs w:val="24"/>
        </w:rPr>
        <w:t>.</w:t>
      </w:r>
      <w:r w:rsidR="00997A6F" w:rsidRPr="00997A6F">
        <w:rPr>
          <w:b/>
          <w:sz w:val="24"/>
          <w:szCs w:val="24"/>
        </w:rPr>
        <w:t>2.</w:t>
      </w:r>
      <w:r w:rsidR="007842E1">
        <w:rPr>
          <w:sz w:val="24"/>
          <w:szCs w:val="24"/>
        </w:rPr>
        <w:t xml:space="preserve"> </w:t>
      </w:r>
      <w:r w:rsidR="0009260A">
        <w:rPr>
          <w:sz w:val="24"/>
          <w:szCs w:val="24"/>
        </w:rPr>
        <w:t>Ш</w:t>
      </w:r>
      <w:r>
        <w:rPr>
          <w:sz w:val="24"/>
          <w:szCs w:val="24"/>
        </w:rPr>
        <w:t>есть функций сложного процента</w:t>
      </w:r>
      <w:r w:rsidR="00592093">
        <w:rPr>
          <w:sz w:val="24"/>
          <w:szCs w:val="24"/>
        </w:rPr>
        <w:t xml:space="preserve"> (подразумевается, что платежи возникают в конце соответствующего периода)</w:t>
      </w:r>
      <w:r>
        <w:rPr>
          <w:sz w:val="24"/>
          <w:szCs w:val="24"/>
        </w:rPr>
        <w:t>:</w:t>
      </w:r>
    </w:p>
    <w:p w:rsidR="00252F26" w:rsidRPr="00252F26" w:rsidRDefault="00252F26" w:rsidP="00252F26">
      <w:pPr>
        <w:pStyle w:val="afb"/>
        <w:spacing w:after="60"/>
        <w:jc w:val="right"/>
        <w:rPr>
          <w:rFonts w:eastAsia="Times New Roman" w:cs="Arial"/>
          <w:i w:val="0"/>
          <w:color w:val="auto"/>
          <w:sz w:val="22"/>
          <w:szCs w:val="22"/>
          <w:lang w:eastAsia="ru-RU"/>
        </w:rPr>
      </w:pPr>
      <w:r w:rsidRPr="00252F26">
        <w:rPr>
          <w:i w:val="0"/>
          <w:color w:val="auto"/>
          <w:sz w:val="22"/>
          <w:szCs w:val="22"/>
        </w:rPr>
        <w:t xml:space="preserve">Таблица </w:t>
      </w:r>
      <w:r w:rsidRPr="00252F26">
        <w:rPr>
          <w:i w:val="0"/>
          <w:color w:val="auto"/>
          <w:sz w:val="22"/>
          <w:szCs w:val="22"/>
        </w:rPr>
        <w:fldChar w:fldCharType="begin"/>
      </w:r>
      <w:r w:rsidRPr="00252F26">
        <w:rPr>
          <w:i w:val="0"/>
          <w:color w:val="auto"/>
          <w:sz w:val="22"/>
          <w:szCs w:val="22"/>
        </w:rPr>
        <w:instrText xml:space="preserve"> SEQ Таблица \* ARABIC </w:instrText>
      </w:r>
      <w:r w:rsidRPr="00252F26">
        <w:rPr>
          <w:i w:val="0"/>
          <w:color w:val="auto"/>
          <w:sz w:val="22"/>
          <w:szCs w:val="22"/>
        </w:rPr>
        <w:fldChar w:fldCharType="separate"/>
      </w:r>
      <w:r w:rsidR="00343544">
        <w:rPr>
          <w:i w:val="0"/>
          <w:noProof/>
          <w:color w:val="auto"/>
          <w:sz w:val="22"/>
          <w:szCs w:val="22"/>
        </w:rPr>
        <w:t>11</w:t>
      </w:r>
      <w:r w:rsidRPr="00252F26">
        <w:rPr>
          <w:i w:val="0"/>
          <w:color w:val="auto"/>
          <w:sz w:val="22"/>
          <w:szCs w:val="22"/>
        </w:rPr>
        <w:fldChar w:fldCharType="end"/>
      </w:r>
      <w:r w:rsidRPr="00252F26">
        <w:rPr>
          <w:rFonts w:eastAsia="Times New Roman" w:cs="Arial"/>
          <w:i w:val="0"/>
          <w:color w:val="auto"/>
          <w:sz w:val="22"/>
          <w:szCs w:val="22"/>
          <w:lang w:eastAsia="ru-RU"/>
        </w:rPr>
        <w:t>.</w:t>
      </w:r>
    </w:p>
    <w:tbl>
      <w:tblPr>
        <w:tblStyle w:val="a9"/>
        <w:tblW w:w="9639" w:type="dxa"/>
        <w:jc w:val="center"/>
        <w:tblLook w:val="04A0" w:firstRow="1" w:lastRow="0" w:firstColumn="1" w:lastColumn="0" w:noHBand="0" w:noVBand="1"/>
      </w:tblPr>
      <w:tblGrid>
        <w:gridCol w:w="546"/>
        <w:gridCol w:w="1663"/>
        <w:gridCol w:w="7587"/>
      </w:tblGrid>
      <w:tr w:rsidR="00CD06C8" w:rsidRPr="006F0DA0" w:rsidTr="00AB6036">
        <w:trPr>
          <w:tblHeader/>
          <w:jc w:val="center"/>
        </w:trPr>
        <w:tc>
          <w:tcPr>
            <w:tcW w:w="518" w:type="dxa"/>
            <w:shd w:val="clear" w:color="auto" w:fill="F2F2F2" w:themeFill="background1" w:themeFillShade="F2"/>
            <w:vAlign w:val="center"/>
          </w:tcPr>
          <w:p w:rsidR="004046A0" w:rsidRPr="006F0DA0" w:rsidRDefault="004046A0" w:rsidP="004046A0">
            <w:pPr>
              <w:jc w:val="center"/>
              <w:rPr>
                <w:b/>
              </w:rPr>
            </w:pPr>
            <w:r w:rsidRPr="006F0DA0">
              <w:rPr>
                <w:b/>
              </w:rPr>
              <w:t>№ п</w:t>
            </w:r>
            <w:r w:rsidRPr="00997A6F">
              <w:rPr>
                <w:b/>
              </w:rPr>
              <w:t>/</w:t>
            </w:r>
            <w:r w:rsidRPr="006F0DA0">
              <w:rPr>
                <w:b/>
              </w:rPr>
              <w:t>п</w:t>
            </w:r>
          </w:p>
        </w:tc>
        <w:tc>
          <w:tcPr>
            <w:tcW w:w="1542" w:type="dxa"/>
            <w:shd w:val="clear" w:color="auto" w:fill="F2F2F2" w:themeFill="background1" w:themeFillShade="F2"/>
            <w:vAlign w:val="center"/>
          </w:tcPr>
          <w:p w:rsidR="004046A0" w:rsidRPr="006F0DA0" w:rsidRDefault="004046A0" w:rsidP="004046A0">
            <w:pPr>
              <w:jc w:val="center"/>
              <w:rPr>
                <w:b/>
              </w:rPr>
            </w:pPr>
            <w:r w:rsidRPr="006F0DA0">
              <w:rPr>
                <w:b/>
              </w:rPr>
              <w:t>Наименование функции</w:t>
            </w:r>
          </w:p>
        </w:tc>
        <w:tc>
          <w:tcPr>
            <w:tcW w:w="7285" w:type="dxa"/>
            <w:shd w:val="clear" w:color="auto" w:fill="F2F2F2" w:themeFill="background1" w:themeFillShade="F2"/>
            <w:vAlign w:val="center"/>
          </w:tcPr>
          <w:p w:rsidR="004046A0" w:rsidRPr="006F0DA0" w:rsidRDefault="004046A0" w:rsidP="004046A0">
            <w:pPr>
              <w:jc w:val="center"/>
              <w:rPr>
                <w:b/>
              </w:rPr>
            </w:pPr>
            <w:r w:rsidRPr="006F0DA0">
              <w:rPr>
                <w:b/>
              </w:rPr>
              <w:t>Формула расчета, пример решения задачи</w:t>
            </w:r>
          </w:p>
        </w:tc>
      </w:tr>
      <w:tr w:rsidR="00CD06C8" w:rsidRPr="006F0DA0" w:rsidTr="00AB6036">
        <w:trPr>
          <w:jc w:val="center"/>
        </w:trPr>
        <w:tc>
          <w:tcPr>
            <w:tcW w:w="518" w:type="dxa"/>
          </w:tcPr>
          <w:p w:rsidR="006F0DA0" w:rsidRPr="006F0DA0" w:rsidRDefault="006F0DA0" w:rsidP="006F0DA0">
            <w:pPr>
              <w:jc w:val="center"/>
            </w:pPr>
            <w:r w:rsidRPr="006F0DA0">
              <w:t>1</w:t>
            </w:r>
          </w:p>
        </w:tc>
        <w:tc>
          <w:tcPr>
            <w:tcW w:w="1542" w:type="dxa"/>
          </w:tcPr>
          <w:p w:rsidR="0078667B" w:rsidRDefault="00455E52" w:rsidP="006F0DA0">
            <w:r>
              <w:t>Накопленная</w:t>
            </w:r>
          </w:p>
          <w:p w:rsidR="006F0DA0" w:rsidRPr="006F0DA0" w:rsidRDefault="0078667B" w:rsidP="006F0DA0">
            <w:r>
              <w:t xml:space="preserve">(будущая) </w:t>
            </w:r>
            <w:r w:rsidR="006F0DA0" w:rsidRPr="006F0DA0">
              <w:t>сумма единицы</w:t>
            </w:r>
          </w:p>
        </w:tc>
        <w:tc>
          <w:tcPr>
            <w:tcW w:w="7285" w:type="dxa"/>
          </w:tcPr>
          <w:p w:rsidR="006F0DA0" w:rsidRDefault="006F0DA0" w:rsidP="006F0DA0">
            <w:pPr>
              <w:rPr>
                <w:rFonts w:cs="Times New Roman"/>
              </w:rPr>
            </w:pPr>
            <w:r w:rsidRPr="006F0DA0">
              <w:rPr>
                <w:rFonts w:cs="Times New Roman"/>
              </w:rPr>
              <w:t xml:space="preserve">Показывает </w:t>
            </w:r>
            <w:r w:rsidR="0078667B">
              <w:rPr>
                <w:rFonts w:cs="Times New Roman"/>
              </w:rPr>
              <w:t>накопление</w:t>
            </w:r>
            <w:r w:rsidRPr="006F0DA0">
              <w:rPr>
                <w:rFonts w:cs="Times New Roman"/>
              </w:rPr>
              <w:t xml:space="preserve"> 1</w:t>
            </w:r>
            <w:r w:rsidR="0078667B">
              <w:rPr>
                <w:rFonts w:cs="Times New Roman"/>
              </w:rPr>
              <w:t xml:space="preserve"> ден.ед. за период</w:t>
            </w:r>
            <w:r w:rsidRPr="006F0DA0">
              <w:rPr>
                <w:rFonts w:cs="Times New Roman"/>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3530"/>
            </w:tblGrid>
            <w:tr w:rsidR="006F0DA0" w:rsidTr="006F0DA0">
              <w:tc>
                <w:tcPr>
                  <w:tcW w:w="3529" w:type="dxa"/>
                  <w:vAlign w:val="center"/>
                </w:tcPr>
                <w:p w:rsidR="006F0DA0" w:rsidRDefault="00A30FF4" w:rsidP="006F0DA0">
                  <w:pPr>
                    <w:jc w:val="center"/>
                    <w:rPr>
                      <w:rFonts w:cs="Times New Roman"/>
                    </w:rPr>
                  </w:pPr>
                  <w:r>
                    <w:rPr>
                      <w:noProof/>
                      <w:lang w:eastAsia="ru-RU"/>
                    </w:rPr>
                    <w:drawing>
                      <wp:inline distT="0" distB="0" distL="0" distR="0" wp14:anchorId="6965F155" wp14:editId="06E827B1">
                        <wp:extent cx="1728000" cy="860413"/>
                        <wp:effectExtent l="0" t="0" r="571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print">
                                  <a:extLst>
                                    <a:ext uri="{28A0092B-C50C-407E-A947-70E740481C1C}">
                                      <a14:useLocalDpi xmlns:a14="http://schemas.microsoft.com/office/drawing/2010/main"/>
                                    </a:ext>
                                  </a:extLst>
                                </a:blip>
                                <a:srcRect/>
                                <a:stretch/>
                              </pic:blipFill>
                              <pic:spPr bwMode="auto">
                                <a:xfrm>
                                  <a:off x="0" y="0"/>
                                  <a:ext cx="1728000" cy="860413"/>
                                </a:xfrm>
                                <a:prstGeom prst="rect">
                                  <a:avLst/>
                                </a:prstGeom>
                                <a:ln>
                                  <a:noFill/>
                                </a:ln>
                                <a:extLst>
                                  <a:ext uri="{53640926-AAD7-44D8-BBD7-CCE9431645EC}">
                                    <a14:shadowObscured xmlns:a14="http://schemas.microsoft.com/office/drawing/2010/main"/>
                                  </a:ext>
                                </a:extLst>
                              </pic:spPr>
                            </pic:pic>
                          </a:graphicData>
                        </a:graphic>
                      </wp:inline>
                    </w:drawing>
                  </w:r>
                </w:p>
              </w:tc>
              <w:tc>
                <w:tcPr>
                  <w:tcW w:w="3530" w:type="dxa"/>
                  <w:vAlign w:val="center"/>
                </w:tcPr>
                <w:p w:rsidR="006F0DA0" w:rsidRDefault="006F0DA0" w:rsidP="006F0DA0">
                  <w:pPr>
                    <w:jc w:val="center"/>
                    <w:rPr>
                      <w:rFonts w:cs="Times New Roman"/>
                    </w:rPr>
                  </w:pPr>
                  <w:r w:rsidRPr="006F0DA0">
                    <w:rPr>
                      <w:position w:val="-10"/>
                    </w:rPr>
                    <w:object w:dxaOrig="1860" w:dyaOrig="360" w14:anchorId="134774AA">
                      <v:shape id="_x0000_i1026" type="#_x0000_t75" style="width:120pt;height:24pt" o:ole="">
                        <v:imagedata r:id="rId26" o:title=""/>
                      </v:shape>
                      <o:OLEObject Type="Embed" ProgID="Equation.3" ShapeID="_x0000_i1026" DrawAspect="Content" ObjectID="_1582356283" r:id="rId27"/>
                    </w:object>
                  </w:r>
                </w:p>
              </w:tc>
            </w:tr>
          </w:tbl>
          <w:tbl>
            <w:tblPr>
              <w:tblW w:w="7088" w:type="dxa"/>
              <w:jc w:val="center"/>
              <w:tblCellMar>
                <w:left w:w="0" w:type="dxa"/>
                <w:right w:w="0" w:type="dxa"/>
              </w:tblCellMar>
              <w:tblLook w:val="0600" w:firstRow="0" w:lastRow="0" w:firstColumn="0" w:lastColumn="0" w:noHBand="1" w:noVBand="1"/>
            </w:tblPr>
            <w:tblGrid>
              <w:gridCol w:w="579"/>
              <w:gridCol w:w="663"/>
              <w:gridCol w:w="5846"/>
            </w:tblGrid>
            <w:tr w:rsidR="006F0DA0" w:rsidRPr="006F0DA0" w:rsidTr="006F0DA0">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6F0DA0" w:rsidRPr="006F0DA0" w:rsidRDefault="006F0DA0" w:rsidP="008A60AF">
                  <w:pPr>
                    <w:ind w:firstLine="29"/>
                    <w:jc w:val="cente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lastRenderedPageBreak/>
                    <w:t>где:</w:t>
                  </w:r>
                </w:p>
              </w:tc>
              <w:tc>
                <w:tcPr>
                  <w:tcW w:w="663" w:type="dxa"/>
                  <w:tcBorders>
                    <w:top w:val="nil"/>
                    <w:left w:val="nil"/>
                    <w:bottom w:val="nil"/>
                    <w:right w:val="nil"/>
                  </w:tcBorders>
                  <w:shd w:val="clear" w:color="auto" w:fill="auto"/>
                  <w:tcMar>
                    <w:top w:w="15" w:type="dxa"/>
                    <w:left w:w="108" w:type="dxa"/>
                    <w:bottom w:w="0" w:type="dxa"/>
                    <w:right w:w="108" w:type="dxa"/>
                  </w:tcMar>
                  <w:hideMark/>
                </w:tcPr>
                <w:p w:rsidR="006F0DA0" w:rsidRPr="006F0DA0" w:rsidRDefault="006F0DA0" w:rsidP="008A60AF">
                  <w:pPr>
                    <w:ind w:firstLine="29"/>
                    <w:jc w:val="right"/>
                    <w:rPr>
                      <w:rFonts w:eastAsia="Times New Roman" w:cs="Times New Roman"/>
                      <w:sz w:val="20"/>
                      <w:szCs w:val="20"/>
                      <w:lang w:eastAsia="ru-RU"/>
                    </w:rPr>
                  </w:pPr>
                  <w:r w:rsidRPr="006F0DA0">
                    <w:rPr>
                      <w:rFonts w:eastAsia="Times New Roman" w:cs="Times New Roman"/>
                      <w:i/>
                      <w:iCs/>
                      <w:color w:val="000000" w:themeColor="text1"/>
                      <w:kern w:val="24"/>
                      <w:sz w:val="20"/>
                      <w:szCs w:val="20"/>
                      <w:lang w:eastAsia="ru-RU"/>
                    </w:rPr>
                    <w:t>FV –</w:t>
                  </w:r>
                </w:p>
              </w:tc>
              <w:tc>
                <w:tcPr>
                  <w:tcW w:w="5846" w:type="dxa"/>
                  <w:tcBorders>
                    <w:top w:val="nil"/>
                    <w:left w:val="nil"/>
                    <w:bottom w:val="nil"/>
                    <w:right w:val="nil"/>
                  </w:tcBorders>
                  <w:shd w:val="clear" w:color="auto" w:fill="auto"/>
                  <w:tcMar>
                    <w:top w:w="15" w:type="dxa"/>
                    <w:left w:w="108" w:type="dxa"/>
                    <w:bottom w:w="0" w:type="dxa"/>
                    <w:right w:w="108" w:type="dxa"/>
                  </w:tcMar>
                  <w:hideMark/>
                </w:tcPr>
                <w:p w:rsidR="006F0DA0" w:rsidRPr="006F0DA0" w:rsidRDefault="006F0DA0" w:rsidP="00FA14B1">
                  <w:pP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будущая стоимость, ден. ед.;</w:t>
                  </w:r>
                </w:p>
              </w:tc>
            </w:tr>
            <w:tr w:rsidR="006F0DA0" w:rsidRPr="006F0DA0" w:rsidTr="006F0DA0">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6F0DA0" w:rsidRPr="006F0DA0" w:rsidRDefault="006F0DA0" w:rsidP="008A60AF">
                  <w:pPr>
                    <w:rPr>
                      <w:rFonts w:eastAsia="Times New Roman" w:cs="Times New Roman"/>
                      <w:sz w:val="20"/>
                      <w:szCs w:val="20"/>
                      <w:lang w:eastAsia="ru-RU"/>
                    </w:rPr>
                  </w:pPr>
                </w:p>
              </w:tc>
              <w:tc>
                <w:tcPr>
                  <w:tcW w:w="663" w:type="dxa"/>
                  <w:tcBorders>
                    <w:top w:val="nil"/>
                    <w:left w:val="nil"/>
                    <w:bottom w:val="nil"/>
                    <w:right w:val="nil"/>
                  </w:tcBorders>
                  <w:shd w:val="clear" w:color="auto" w:fill="auto"/>
                  <w:tcMar>
                    <w:top w:w="15" w:type="dxa"/>
                    <w:left w:w="108" w:type="dxa"/>
                    <w:bottom w:w="0" w:type="dxa"/>
                    <w:right w:w="108" w:type="dxa"/>
                  </w:tcMar>
                  <w:hideMark/>
                </w:tcPr>
                <w:p w:rsidR="006F0DA0" w:rsidRPr="006F0DA0" w:rsidRDefault="006F0DA0" w:rsidP="008A60AF">
                  <w:pPr>
                    <w:ind w:firstLine="14"/>
                    <w:jc w:val="right"/>
                    <w:rPr>
                      <w:rFonts w:eastAsia="Times New Roman" w:cs="Times New Roman"/>
                      <w:sz w:val="20"/>
                      <w:szCs w:val="20"/>
                      <w:lang w:eastAsia="ru-RU"/>
                    </w:rPr>
                  </w:pPr>
                  <w:r w:rsidRPr="006F0DA0">
                    <w:rPr>
                      <w:rFonts w:eastAsia="Times New Roman" w:cs="Times New Roman"/>
                      <w:i/>
                      <w:iCs/>
                      <w:color w:val="000000" w:themeColor="text1"/>
                      <w:kern w:val="24"/>
                      <w:sz w:val="20"/>
                      <w:szCs w:val="20"/>
                      <w:lang w:eastAsia="ru-RU"/>
                    </w:rPr>
                    <w:t>PV</w:t>
                  </w:r>
                  <w:r w:rsidRPr="006F0DA0">
                    <w:rPr>
                      <w:rFonts w:eastAsia="Times New Roman" w:cs="Times New Roman"/>
                      <w:i/>
                      <w:iCs/>
                      <w:color w:val="000000" w:themeColor="text1"/>
                      <w:kern w:val="24"/>
                      <w:position w:val="-7"/>
                      <w:sz w:val="20"/>
                      <w:szCs w:val="20"/>
                      <w:vertAlign w:val="subscript"/>
                      <w:lang w:eastAsia="ru-RU"/>
                    </w:rPr>
                    <w:t xml:space="preserve"> </w:t>
                  </w:r>
                  <w:r w:rsidRPr="006F0DA0">
                    <w:rPr>
                      <w:rFonts w:eastAsia="Times New Roman" w:cs="Times New Roman"/>
                      <w:i/>
                      <w:iCs/>
                      <w:color w:val="000000" w:themeColor="text1"/>
                      <w:kern w:val="24"/>
                      <w:sz w:val="20"/>
                      <w:szCs w:val="20"/>
                      <w:lang w:eastAsia="ru-RU"/>
                    </w:rPr>
                    <w:t>–</w:t>
                  </w:r>
                </w:p>
              </w:tc>
              <w:tc>
                <w:tcPr>
                  <w:tcW w:w="5846" w:type="dxa"/>
                  <w:tcBorders>
                    <w:top w:val="nil"/>
                    <w:left w:val="nil"/>
                    <w:bottom w:val="nil"/>
                    <w:right w:val="nil"/>
                  </w:tcBorders>
                  <w:shd w:val="clear" w:color="auto" w:fill="auto"/>
                  <w:tcMar>
                    <w:top w:w="15" w:type="dxa"/>
                    <w:left w:w="108" w:type="dxa"/>
                    <w:bottom w:w="0" w:type="dxa"/>
                    <w:right w:w="108" w:type="dxa"/>
                  </w:tcMar>
                  <w:hideMark/>
                </w:tcPr>
                <w:p w:rsidR="006F0DA0" w:rsidRPr="006F0DA0" w:rsidRDefault="006F0DA0" w:rsidP="00FA14B1">
                  <w:pP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текущая стоимость, ден. ед.;</w:t>
                  </w:r>
                </w:p>
              </w:tc>
            </w:tr>
            <w:tr w:rsidR="006F0DA0" w:rsidRPr="006F0DA0" w:rsidTr="006F0DA0">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6F0DA0" w:rsidRPr="006F0DA0" w:rsidRDefault="006F0DA0" w:rsidP="008A60AF">
                  <w:pPr>
                    <w:rPr>
                      <w:rFonts w:eastAsia="Times New Roman" w:cs="Times New Roman"/>
                      <w:sz w:val="20"/>
                      <w:szCs w:val="20"/>
                      <w:lang w:eastAsia="ru-RU"/>
                    </w:rPr>
                  </w:pPr>
                </w:p>
              </w:tc>
              <w:tc>
                <w:tcPr>
                  <w:tcW w:w="663" w:type="dxa"/>
                  <w:tcBorders>
                    <w:top w:val="nil"/>
                    <w:left w:val="nil"/>
                    <w:bottom w:val="nil"/>
                    <w:right w:val="nil"/>
                  </w:tcBorders>
                  <w:shd w:val="clear" w:color="auto" w:fill="auto"/>
                  <w:tcMar>
                    <w:top w:w="15" w:type="dxa"/>
                    <w:left w:w="108" w:type="dxa"/>
                    <w:bottom w:w="0" w:type="dxa"/>
                    <w:right w:w="108" w:type="dxa"/>
                  </w:tcMar>
                  <w:hideMark/>
                </w:tcPr>
                <w:p w:rsidR="006F0DA0" w:rsidRPr="006F0DA0" w:rsidRDefault="006F0DA0" w:rsidP="008A60AF">
                  <w:pPr>
                    <w:jc w:val="right"/>
                    <w:rPr>
                      <w:rFonts w:eastAsia="Times New Roman" w:cs="Times New Roman"/>
                      <w:sz w:val="20"/>
                      <w:szCs w:val="20"/>
                      <w:lang w:eastAsia="ru-RU"/>
                    </w:rPr>
                  </w:pPr>
                  <w:r w:rsidRPr="006F0DA0">
                    <w:rPr>
                      <w:rFonts w:eastAsia="Times New Roman" w:cs="Times New Roman"/>
                      <w:i/>
                      <w:iCs/>
                      <w:color w:val="000000" w:themeColor="text1"/>
                      <w:kern w:val="24"/>
                      <w:sz w:val="20"/>
                      <w:szCs w:val="20"/>
                      <w:lang w:eastAsia="ru-RU"/>
                    </w:rPr>
                    <w:t>i</w:t>
                  </w:r>
                  <w:r w:rsidRPr="006F0DA0">
                    <w:rPr>
                      <w:rFonts w:eastAsia="Times New Roman" w:cs="Times New Roman"/>
                      <w:i/>
                      <w:iCs/>
                      <w:color w:val="000000" w:themeColor="text1"/>
                      <w:kern w:val="24"/>
                      <w:position w:val="-7"/>
                      <w:sz w:val="20"/>
                      <w:szCs w:val="20"/>
                      <w:vertAlign w:val="subscript"/>
                      <w:lang w:eastAsia="ru-RU"/>
                    </w:rPr>
                    <w:t xml:space="preserve"> </w:t>
                  </w:r>
                  <w:r w:rsidRPr="006F0DA0">
                    <w:rPr>
                      <w:rFonts w:eastAsia="Times New Roman" w:cs="Times New Roman"/>
                      <w:i/>
                      <w:iCs/>
                      <w:color w:val="000000" w:themeColor="text1"/>
                      <w:kern w:val="24"/>
                      <w:sz w:val="20"/>
                      <w:szCs w:val="20"/>
                      <w:lang w:eastAsia="ru-RU"/>
                    </w:rPr>
                    <w:t>–</w:t>
                  </w:r>
                </w:p>
              </w:tc>
              <w:tc>
                <w:tcPr>
                  <w:tcW w:w="5846" w:type="dxa"/>
                  <w:tcBorders>
                    <w:top w:val="nil"/>
                    <w:left w:val="nil"/>
                    <w:bottom w:val="nil"/>
                    <w:right w:val="nil"/>
                  </w:tcBorders>
                  <w:shd w:val="clear" w:color="auto" w:fill="auto"/>
                  <w:tcMar>
                    <w:top w:w="15" w:type="dxa"/>
                    <w:left w:w="108" w:type="dxa"/>
                    <w:bottom w:w="0" w:type="dxa"/>
                    <w:right w:w="108" w:type="dxa"/>
                  </w:tcMar>
                  <w:hideMark/>
                </w:tcPr>
                <w:p w:rsidR="006F0DA0" w:rsidRPr="006F0DA0" w:rsidRDefault="006F0DA0" w:rsidP="008A60AF">
                  <w:pP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 xml:space="preserve">ставка </w:t>
                  </w:r>
                  <w:r w:rsidR="0078667B">
                    <w:rPr>
                      <w:rFonts w:eastAsia="Times New Roman" w:cs="Times New Roman"/>
                      <w:color w:val="000000" w:themeColor="text1"/>
                      <w:kern w:val="24"/>
                      <w:sz w:val="20"/>
                      <w:szCs w:val="20"/>
                      <w:lang w:eastAsia="ru-RU"/>
                    </w:rPr>
                    <w:t>накопления (</w:t>
                  </w:r>
                  <w:r w:rsidRPr="006F0DA0">
                    <w:rPr>
                      <w:rFonts w:eastAsia="Times New Roman" w:cs="Times New Roman"/>
                      <w:color w:val="000000" w:themeColor="text1"/>
                      <w:kern w:val="24"/>
                      <w:sz w:val="20"/>
                      <w:szCs w:val="20"/>
                      <w:lang w:eastAsia="ru-RU"/>
                    </w:rPr>
                    <w:t>дисконтирования</w:t>
                  </w:r>
                  <w:r w:rsidR="0078667B">
                    <w:rPr>
                      <w:rFonts w:eastAsia="Times New Roman" w:cs="Times New Roman"/>
                      <w:color w:val="000000" w:themeColor="text1"/>
                      <w:kern w:val="24"/>
                      <w:sz w:val="20"/>
                      <w:szCs w:val="20"/>
                      <w:lang w:eastAsia="ru-RU"/>
                    </w:rPr>
                    <w:t>)</w:t>
                  </w:r>
                  <w:r w:rsidRPr="006F0DA0">
                    <w:rPr>
                      <w:rFonts w:eastAsia="Times New Roman" w:cs="Times New Roman"/>
                      <w:color w:val="000000" w:themeColor="text1"/>
                      <w:kern w:val="24"/>
                      <w:sz w:val="20"/>
                      <w:szCs w:val="20"/>
                      <w:lang w:eastAsia="ru-RU"/>
                    </w:rPr>
                    <w:t>, доли ед./период времени;</w:t>
                  </w:r>
                </w:p>
              </w:tc>
            </w:tr>
            <w:tr w:rsidR="006F0DA0" w:rsidRPr="006F0DA0" w:rsidTr="006F0DA0">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6F0DA0" w:rsidRPr="006F0DA0" w:rsidRDefault="006F0DA0" w:rsidP="008A60AF">
                  <w:pPr>
                    <w:rPr>
                      <w:rFonts w:eastAsia="Times New Roman" w:cs="Times New Roman"/>
                      <w:sz w:val="20"/>
                      <w:szCs w:val="20"/>
                      <w:lang w:eastAsia="ru-RU"/>
                    </w:rPr>
                  </w:pPr>
                </w:p>
              </w:tc>
              <w:tc>
                <w:tcPr>
                  <w:tcW w:w="663" w:type="dxa"/>
                  <w:tcBorders>
                    <w:top w:val="nil"/>
                    <w:left w:val="nil"/>
                    <w:bottom w:val="nil"/>
                    <w:right w:val="nil"/>
                  </w:tcBorders>
                  <w:shd w:val="clear" w:color="auto" w:fill="auto"/>
                  <w:tcMar>
                    <w:top w:w="15" w:type="dxa"/>
                    <w:left w:w="108" w:type="dxa"/>
                    <w:bottom w:w="0" w:type="dxa"/>
                    <w:right w:w="108" w:type="dxa"/>
                  </w:tcMar>
                  <w:hideMark/>
                </w:tcPr>
                <w:p w:rsidR="006F0DA0" w:rsidRPr="006F0DA0" w:rsidRDefault="006F0DA0" w:rsidP="008A60AF">
                  <w:pPr>
                    <w:jc w:val="right"/>
                    <w:rPr>
                      <w:rFonts w:eastAsia="Times New Roman" w:cs="Times New Roman"/>
                      <w:sz w:val="20"/>
                      <w:szCs w:val="20"/>
                      <w:lang w:eastAsia="ru-RU"/>
                    </w:rPr>
                  </w:pPr>
                  <w:r w:rsidRPr="006F0DA0">
                    <w:rPr>
                      <w:rFonts w:eastAsia="Times New Roman" w:cs="Times New Roman"/>
                      <w:i/>
                      <w:iCs/>
                      <w:color w:val="000000" w:themeColor="text1"/>
                      <w:kern w:val="24"/>
                      <w:sz w:val="20"/>
                      <w:szCs w:val="20"/>
                      <w:lang w:eastAsia="ru-RU"/>
                    </w:rPr>
                    <w:t>t –</w:t>
                  </w:r>
                </w:p>
              </w:tc>
              <w:tc>
                <w:tcPr>
                  <w:tcW w:w="5846" w:type="dxa"/>
                  <w:tcBorders>
                    <w:top w:val="nil"/>
                    <w:left w:val="nil"/>
                    <w:bottom w:val="nil"/>
                    <w:right w:val="nil"/>
                  </w:tcBorders>
                  <w:shd w:val="clear" w:color="auto" w:fill="auto"/>
                  <w:tcMar>
                    <w:top w:w="15" w:type="dxa"/>
                    <w:left w:w="108" w:type="dxa"/>
                    <w:bottom w:w="0" w:type="dxa"/>
                    <w:right w:w="108" w:type="dxa"/>
                  </w:tcMar>
                  <w:hideMark/>
                </w:tcPr>
                <w:p w:rsidR="006F0DA0" w:rsidRPr="006F0DA0" w:rsidRDefault="006F0DA0" w:rsidP="008A60AF">
                  <w:pP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интервал времени, периодов времени.</w:t>
                  </w:r>
                </w:p>
              </w:tc>
            </w:tr>
          </w:tbl>
          <w:p w:rsidR="006F0DA0" w:rsidRPr="006F0DA0" w:rsidRDefault="006F0DA0" w:rsidP="00A0062B">
            <w:pPr>
              <w:spacing w:before="60"/>
              <w:jc w:val="center"/>
              <w:rPr>
                <w:rFonts w:cs="Times New Roman"/>
              </w:rPr>
            </w:pPr>
          </w:p>
        </w:tc>
      </w:tr>
      <w:tr w:rsidR="00CD06C8" w:rsidRPr="006F0DA0" w:rsidTr="00AB6036">
        <w:trPr>
          <w:jc w:val="center"/>
        </w:trPr>
        <w:tc>
          <w:tcPr>
            <w:tcW w:w="518" w:type="dxa"/>
          </w:tcPr>
          <w:p w:rsidR="006F0DA0" w:rsidRPr="006F0DA0" w:rsidRDefault="006F0DA0" w:rsidP="006F0DA0">
            <w:pPr>
              <w:jc w:val="center"/>
            </w:pPr>
            <w:r w:rsidRPr="006F0DA0">
              <w:lastRenderedPageBreak/>
              <w:t>2</w:t>
            </w:r>
          </w:p>
        </w:tc>
        <w:tc>
          <w:tcPr>
            <w:tcW w:w="1542" w:type="dxa"/>
          </w:tcPr>
          <w:p w:rsidR="006F0DA0" w:rsidRPr="006F0DA0" w:rsidRDefault="006F0DA0" w:rsidP="006F0DA0">
            <w:r w:rsidRPr="006F0DA0">
              <w:t>Текущая стоимость единицы</w:t>
            </w:r>
          </w:p>
        </w:tc>
        <w:tc>
          <w:tcPr>
            <w:tcW w:w="7285" w:type="dxa"/>
          </w:tcPr>
          <w:p w:rsidR="006F0DA0" w:rsidRDefault="006F0DA0" w:rsidP="006F0DA0">
            <w:pPr>
              <w:rPr>
                <w:rFonts w:cs="Times New Roman"/>
              </w:rPr>
            </w:pPr>
            <w:r w:rsidRPr="006F0DA0">
              <w:rPr>
                <w:rFonts w:cs="Times New Roman"/>
              </w:rPr>
              <w:t xml:space="preserve">Показывает текущую стоимость 1 ден.ед., которая </w:t>
            </w:r>
            <w:r w:rsidR="0078667B">
              <w:rPr>
                <w:rFonts w:cs="Times New Roman"/>
              </w:rPr>
              <w:t>возникает в будущем</w:t>
            </w:r>
            <w:r w:rsidRPr="006F0DA0">
              <w:rPr>
                <w:rFonts w:cs="Times New Roman"/>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3530"/>
            </w:tblGrid>
            <w:tr w:rsidR="007E18EA" w:rsidTr="00F554A2">
              <w:tc>
                <w:tcPr>
                  <w:tcW w:w="3529" w:type="dxa"/>
                  <w:vAlign w:val="center"/>
                </w:tcPr>
                <w:p w:rsidR="007E18EA" w:rsidRDefault="00A30FF4" w:rsidP="007E18EA">
                  <w:pPr>
                    <w:jc w:val="center"/>
                    <w:rPr>
                      <w:rFonts w:cs="Times New Roman"/>
                    </w:rPr>
                  </w:pPr>
                  <w:r>
                    <w:rPr>
                      <w:noProof/>
                      <w:lang w:eastAsia="ru-RU"/>
                    </w:rPr>
                    <w:drawing>
                      <wp:inline distT="0" distB="0" distL="0" distR="0" wp14:anchorId="37535C8C" wp14:editId="141248F2">
                        <wp:extent cx="1728000" cy="849836"/>
                        <wp:effectExtent l="0" t="0" r="5715" b="762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print">
                                  <a:extLst>
                                    <a:ext uri="{28A0092B-C50C-407E-A947-70E740481C1C}">
                                      <a14:useLocalDpi xmlns:a14="http://schemas.microsoft.com/office/drawing/2010/main"/>
                                    </a:ext>
                                  </a:extLst>
                                </a:blip>
                                <a:srcRect/>
                                <a:stretch/>
                              </pic:blipFill>
                              <pic:spPr bwMode="auto">
                                <a:xfrm>
                                  <a:off x="0" y="0"/>
                                  <a:ext cx="1728000" cy="849836"/>
                                </a:xfrm>
                                <a:prstGeom prst="rect">
                                  <a:avLst/>
                                </a:prstGeom>
                                <a:ln>
                                  <a:noFill/>
                                </a:ln>
                                <a:extLst>
                                  <a:ext uri="{53640926-AAD7-44D8-BBD7-CCE9431645EC}">
                                    <a14:shadowObscured xmlns:a14="http://schemas.microsoft.com/office/drawing/2010/main"/>
                                  </a:ext>
                                </a:extLst>
                              </pic:spPr>
                            </pic:pic>
                          </a:graphicData>
                        </a:graphic>
                      </wp:inline>
                    </w:drawing>
                  </w:r>
                </w:p>
              </w:tc>
              <w:tc>
                <w:tcPr>
                  <w:tcW w:w="3530" w:type="dxa"/>
                  <w:vAlign w:val="center"/>
                </w:tcPr>
                <w:p w:rsidR="007E18EA" w:rsidRDefault="007E18EA" w:rsidP="007E18EA">
                  <w:pPr>
                    <w:jc w:val="center"/>
                    <w:rPr>
                      <w:rFonts w:cs="Times New Roman"/>
                    </w:rPr>
                  </w:pPr>
                  <w:r w:rsidRPr="007E18EA">
                    <w:rPr>
                      <w:position w:val="-30"/>
                    </w:rPr>
                    <w:object w:dxaOrig="1359" w:dyaOrig="680" w14:anchorId="1C85167A">
                      <v:shape id="_x0000_i1027" type="#_x0000_t75" style="width:87pt;height:42pt" o:ole="">
                        <v:imagedata r:id="rId29" o:title=""/>
                      </v:shape>
                      <o:OLEObject Type="Embed" ProgID="Equation.3" ShapeID="_x0000_i1027" DrawAspect="Content" ObjectID="_1582356284" r:id="rId30"/>
                    </w:object>
                  </w:r>
                </w:p>
              </w:tc>
            </w:tr>
          </w:tbl>
          <w:p w:rsidR="00A0062B" w:rsidRPr="006F0DA0" w:rsidRDefault="00A0062B" w:rsidP="00A0062B">
            <w:pPr>
              <w:jc w:val="center"/>
              <w:rPr>
                <w:rFonts w:cs="Times New Roman"/>
              </w:rPr>
            </w:pPr>
          </w:p>
        </w:tc>
      </w:tr>
      <w:tr w:rsidR="00CD06C8" w:rsidRPr="006F0DA0" w:rsidTr="00AB6036">
        <w:trPr>
          <w:jc w:val="center"/>
        </w:trPr>
        <w:tc>
          <w:tcPr>
            <w:tcW w:w="518" w:type="dxa"/>
          </w:tcPr>
          <w:p w:rsidR="006F0DA0" w:rsidRPr="006F0DA0" w:rsidRDefault="006F0DA0" w:rsidP="006F0DA0">
            <w:pPr>
              <w:jc w:val="center"/>
            </w:pPr>
            <w:r w:rsidRPr="006F0DA0">
              <w:t>3</w:t>
            </w:r>
          </w:p>
        </w:tc>
        <w:tc>
          <w:tcPr>
            <w:tcW w:w="1542" w:type="dxa"/>
          </w:tcPr>
          <w:p w:rsidR="006F0DA0" w:rsidRPr="006F0DA0" w:rsidRDefault="006F0DA0" w:rsidP="006F0DA0">
            <w:r w:rsidRPr="006F0DA0">
              <w:t>Накопление единицы за период</w:t>
            </w:r>
          </w:p>
        </w:tc>
        <w:tc>
          <w:tcPr>
            <w:tcW w:w="7285" w:type="dxa"/>
          </w:tcPr>
          <w:p w:rsidR="006F0DA0" w:rsidRDefault="006F0DA0" w:rsidP="006F0DA0">
            <w:pPr>
              <w:rPr>
                <w:rFonts w:cs="Times New Roman"/>
              </w:rPr>
            </w:pPr>
            <w:r w:rsidRPr="006F0DA0">
              <w:rPr>
                <w:rFonts w:cs="Times New Roman"/>
              </w:rPr>
              <w:t xml:space="preserve">Показывает, какой по истечении всего срока будет будущая стоимость серии </w:t>
            </w:r>
            <w:r w:rsidR="00592093">
              <w:rPr>
                <w:rFonts w:cs="Times New Roman"/>
              </w:rPr>
              <w:t>аннуитетных платежей</w:t>
            </w:r>
            <w:r w:rsidRPr="006F0DA0">
              <w:rPr>
                <w:rFonts w:cs="Times New Roman"/>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3530"/>
            </w:tblGrid>
            <w:tr w:rsidR="008A60AF" w:rsidTr="00F554A2">
              <w:tc>
                <w:tcPr>
                  <w:tcW w:w="3529" w:type="dxa"/>
                  <w:vAlign w:val="center"/>
                </w:tcPr>
                <w:p w:rsidR="008A60AF" w:rsidRDefault="008A60AF" w:rsidP="008A60AF">
                  <w:pPr>
                    <w:jc w:val="center"/>
                    <w:rPr>
                      <w:rFonts w:cs="Times New Roman"/>
                    </w:rPr>
                  </w:pPr>
                  <w:r>
                    <w:rPr>
                      <w:noProof/>
                      <w:lang w:eastAsia="ru-RU"/>
                    </w:rPr>
                    <w:drawing>
                      <wp:inline distT="0" distB="0" distL="0" distR="0" wp14:anchorId="38BC0064" wp14:editId="1F67CD67">
                        <wp:extent cx="1651000" cy="882650"/>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cstate="print">
                                  <a:extLst>
                                    <a:ext uri="{28A0092B-C50C-407E-A947-70E740481C1C}">
                                      <a14:useLocalDpi xmlns:a14="http://schemas.microsoft.com/office/drawing/2010/main"/>
                                    </a:ext>
                                  </a:extLst>
                                </a:blip>
                                <a:srcRect/>
                                <a:stretch/>
                              </pic:blipFill>
                              <pic:spPr bwMode="auto">
                                <a:xfrm>
                                  <a:off x="0" y="0"/>
                                  <a:ext cx="1651000" cy="882650"/>
                                </a:xfrm>
                                <a:prstGeom prst="rect">
                                  <a:avLst/>
                                </a:prstGeom>
                                <a:ln>
                                  <a:noFill/>
                                </a:ln>
                                <a:extLst>
                                  <a:ext uri="{53640926-AAD7-44D8-BBD7-CCE9431645EC}">
                                    <a14:shadowObscured xmlns:a14="http://schemas.microsoft.com/office/drawing/2010/main"/>
                                  </a:ext>
                                </a:extLst>
                              </pic:spPr>
                            </pic:pic>
                          </a:graphicData>
                        </a:graphic>
                      </wp:inline>
                    </w:drawing>
                  </w:r>
                </w:p>
              </w:tc>
              <w:tc>
                <w:tcPr>
                  <w:tcW w:w="3530" w:type="dxa"/>
                  <w:vAlign w:val="center"/>
                </w:tcPr>
                <w:p w:rsidR="008A60AF" w:rsidRDefault="008A60AF" w:rsidP="008A60AF">
                  <w:pPr>
                    <w:jc w:val="center"/>
                    <w:rPr>
                      <w:rFonts w:cs="Times New Roman"/>
                    </w:rPr>
                  </w:pPr>
                  <w:r w:rsidRPr="006F0DA0">
                    <w:rPr>
                      <w:position w:val="-24"/>
                    </w:rPr>
                    <w:object w:dxaOrig="2400" w:dyaOrig="660" w14:anchorId="6C3FB06C">
                      <v:shape id="_x0000_i1028" type="#_x0000_t75" style="width:159pt;height:45pt" o:ole="">
                        <v:imagedata r:id="rId32" o:title=""/>
                      </v:shape>
                      <o:OLEObject Type="Embed" ProgID="Equation.3" ShapeID="_x0000_i1028" DrawAspect="Content" ObjectID="_1582356285" r:id="rId33"/>
                    </w:object>
                  </w:r>
                </w:p>
              </w:tc>
            </w:tr>
          </w:tbl>
          <w:tbl>
            <w:tblPr>
              <w:tblW w:w="7371" w:type="dxa"/>
              <w:jc w:val="center"/>
              <w:tblCellMar>
                <w:left w:w="0" w:type="dxa"/>
                <w:right w:w="0" w:type="dxa"/>
              </w:tblCellMar>
              <w:tblLook w:val="0600" w:firstRow="0" w:lastRow="0" w:firstColumn="0" w:lastColumn="0" w:noHBand="1" w:noVBand="1"/>
            </w:tblPr>
            <w:tblGrid>
              <w:gridCol w:w="977"/>
              <w:gridCol w:w="794"/>
              <w:gridCol w:w="5600"/>
            </w:tblGrid>
            <w:tr w:rsidR="006F0DA0" w:rsidRPr="006F0DA0" w:rsidTr="008A60AF">
              <w:trPr>
                <w:trHeight w:val="268"/>
                <w:jc w:val="center"/>
              </w:trPr>
              <w:tc>
                <w:tcPr>
                  <w:tcW w:w="977" w:type="dxa"/>
                  <w:tcBorders>
                    <w:top w:val="nil"/>
                    <w:left w:val="nil"/>
                    <w:bottom w:val="nil"/>
                    <w:right w:val="nil"/>
                  </w:tcBorders>
                  <w:shd w:val="clear" w:color="auto" w:fill="auto"/>
                  <w:tcMar>
                    <w:top w:w="15" w:type="dxa"/>
                    <w:left w:w="108" w:type="dxa"/>
                    <w:bottom w:w="0" w:type="dxa"/>
                    <w:right w:w="108" w:type="dxa"/>
                  </w:tcMar>
                  <w:hideMark/>
                </w:tcPr>
                <w:p w:rsidR="006F0DA0" w:rsidRPr="008A60AF" w:rsidRDefault="006F0DA0" w:rsidP="008A60AF">
                  <w:pPr>
                    <w:ind w:firstLine="29"/>
                    <w:jc w:val="center"/>
                    <w:rPr>
                      <w:rFonts w:eastAsia="Times New Roman" w:cs="Times New Roman"/>
                      <w:sz w:val="20"/>
                      <w:szCs w:val="20"/>
                      <w:lang w:eastAsia="ru-RU"/>
                    </w:rPr>
                  </w:pPr>
                  <w:r w:rsidRPr="008A60AF">
                    <w:rPr>
                      <w:rFonts w:eastAsia="Times New Roman" w:cs="Times New Roman"/>
                      <w:color w:val="000000" w:themeColor="text1"/>
                      <w:kern w:val="24"/>
                      <w:sz w:val="20"/>
                      <w:szCs w:val="20"/>
                      <w:lang w:eastAsia="ru-RU"/>
                    </w:rPr>
                    <w:t>где:</w:t>
                  </w:r>
                </w:p>
              </w:tc>
              <w:tc>
                <w:tcPr>
                  <w:tcW w:w="794" w:type="dxa"/>
                  <w:tcBorders>
                    <w:top w:val="nil"/>
                    <w:left w:val="nil"/>
                    <w:bottom w:val="nil"/>
                    <w:right w:val="nil"/>
                  </w:tcBorders>
                  <w:shd w:val="clear" w:color="auto" w:fill="auto"/>
                  <w:tcMar>
                    <w:top w:w="15" w:type="dxa"/>
                    <w:left w:w="108" w:type="dxa"/>
                    <w:bottom w:w="0" w:type="dxa"/>
                    <w:right w:w="108" w:type="dxa"/>
                  </w:tcMar>
                  <w:hideMark/>
                </w:tcPr>
                <w:p w:rsidR="006F0DA0" w:rsidRPr="008A60AF" w:rsidRDefault="006F0DA0" w:rsidP="008A60AF">
                  <w:pPr>
                    <w:ind w:firstLine="29"/>
                    <w:jc w:val="right"/>
                    <w:rPr>
                      <w:rFonts w:eastAsia="Times New Roman" w:cs="Times New Roman"/>
                      <w:sz w:val="20"/>
                      <w:szCs w:val="20"/>
                      <w:lang w:eastAsia="ru-RU"/>
                    </w:rPr>
                  </w:pPr>
                  <w:r w:rsidRPr="008A60AF">
                    <w:rPr>
                      <w:rFonts w:eastAsia="Times New Roman" w:cs="Times New Roman"/>
                      <w:i/>
                      <w:iCs/>
                      <w:color w:val="000000" w:themeColor="text1"/>
                      <w:kern w:val="24"/>
                      <w:sz w:val="20"/>
                      <w:szCs w:val="20"/>
                      <w:lang w:eastAsia="ru-RU"/>
                    </w:rPr>
                    <w:t>PMT –</w:t>
                  </w:r>
                </w:p>
              </w:tc>
              <w:tc>
                <w:tcPr>
                  <w:tcW w:w="5600" w:type="dxa"/>
                  <w:tcBorders>
                    <w:top w:val="nil"/>
                    <w:left w:val="nil"/>
                    <w:bottom w:val="nil"/>
                    <w:right w:val="nil"/>
                  </w:tcBorders>
                  <w:shd w:val="clear" w:color="auto" w:fill="auto"/>
                  <w:tcMar>
                    <w:top w:w="15" w:type="dxa"/>
                    <w:left w:w="108" w:type="dxa"/>
                    <w:bottom w:w="0" w:type="dxa"/>
                    <w:right w:w="108" w:type="dxa"/>
                  </w:tcMar>
                  <w:hideMark/>
                </w:tcPr>
                <w:p w:rsidR="006F0DA0" w:rsidRPr="008A60AF" w:rsidRDefault="006F0DA0" w:rsidP="008A60AF">
                  <w:pPr>
                    <w:rPr>
                      <w:rFonts w:eastAsia="Times New Roman" w:cs="Times New Roman"/>
                      <w:sz w:val="20"/>
                      <w:szCs w:val="20"/>
                      <w:lang w:eastAsia="ru-RU"/>
                    </w:rPr>
                  </w:pPr>
                  <w:r w:rsidRPr="008A60AF">
                    <w:rPr>
                      <w:rFonts w:eastAsia="Times New Roman" w:cs="Times New Roman"/>
                      <w:color w:val="000000" w:themeColor="text1"/>
                      <w:kern w:val="24"/>
                      <w:sz w:val="20"/>
                      <w:szCs w:val="20"/>
                      <w:lang w:eastAsia="ru-RU"/>
                    </w:rPr>
                    <w:t>аннуитетный платеж, ден. ед.</w:t>
                  </w:r>
                </w:p>
              </w:tc>
            </w:tr>
          </w:tbl>
          <w:p w:rsidR="008A60AF" w:rsidRPr="006F0DA0" w:rsidRDefault="00592093" w:rsidP="008907F7">
            <w:pPr>
              <w:rPr>
                <w:rFonts w:cs="Times New Roman"/>
              </w:rPr>
            </w:pPr>
            <w:r>
              <w:rPr>
                <w:rFonts w:cs="Times New Roman"/>
              </w:rPr>
              <w:t>Аннуитетны</w:t>
            </w:r>
            <w:r w:rsidR="00276EBD">
              <w:rPr>
                <w:rFonts w:cs="Times New Roman"/>
              </w:rPr>
              <w:t>е</w:t>
            </w:r>
            <w:r>
              <w:rPr>
                <w:rFonts w:cs="Times New Roman"/>
              </w:rPr>
              <w:t xml:space="preserve"> </w:t>
            </w:r>
            <w:r w:rsidR="00276EBD">
              <w:rPr>
                <w:rFonts w:cs="Times New Roman"/>
              </w:rPr>
              <w:t xml:space="preserve">платежи </w:t>
            </w:r>
            <w:r>
              <w:rPr>
                <w:rFonts w:cs="Times New Roman"/>
              </w:rPr>
              <w:t xml:space="preserve">– </w:t>
            </w:r>
            <w:r w:rsidRPr="00592093">
              <w:rPr>
                <w:rFonts w:cs="Times New Roman"/>
                <w:u w:val="single"/>
              </w:rPr>
              <w:t>серия равновеликих периодических</w:t>
            </w:r>
            <w:r>
              <w:rPr>
                <w:rFonts w:cs="Times New Roman"/>
              </w:rPr>
              <w:t xml:space="preserve"> платежей.</w:t>
            </w:r>
          </w:p>
        </w:tc>
      </w:tr>
      <w:tr w:rsidR="00CD06C8" w:rsidRPr="006F0DA0" w:rsidTr="00AB6036">
        <w:trPr>
          <w:jc w:val="center"/>
        </w:trPr>
        <w:tc>
          <w:tcPr>
            <w:tcW w:w="518" w:type="dxa"/>
          </w:tcPr>
          <w:p w:rsidR="006F0DA0" w:rsidRPr="006F0DA0" w:rsidRDefault="006F0DA0" w:rsidP="006F0DA0">
            <w:pPr>
              <w:jc w:val="center"/>
            </w:pPr>
            <w:r w:rsidRPr="006F0DA0">
              <w:t>4</w:t>
            </w:r>
          </w:p>
        </w:tc>
        <w:tc>
          <w:tcPr>
            <w:tcW w:w="1542" w:type="dxa"/>
          </w:tcPr>
          <w:p w:rsidR="006F0DA0" w:rsidRPr="006F0DA0" w:rsidRDefault="006F0DA0" w:rsidP="006F0DA0">
            <w:r w:rsidRPr="006F0DA0">
              <w:t>Фактор фонда возмещения</w:t>
            </w:r>
          </w:p>
        </w:tc>
        <w:tc>
          <w:tcPr>
            <w:tcW w:w="7285" w:type="dxa"/>
          </w:tcPr>
          <w:p w:rsidR="006F0DA0" w:rsidRDefault="006F0DA0" w:rsidP="006F0DA0">
            <w:pPr>
              <w:rPr>
                <w:rFonts w:cs="Times New Roman"/>
              </w:rPr>
            </w:pPr>
            <w:r w:rsidRPr="00592093">
              <w:rPr>
                <w:rFonts w:cs="Times New Roman"/>
              </w:rPr>
              <w:t xml:space="preserve">Показывает </w:t>
            </w:r>
            <w:r w:rsidR="00592093" w:rsidRPr="00592093">
              <w:rPr>
                <w:rFonts w:cs="Times New Roman"/>
              </w:rPr>
              <w:t>величину единичного аннуитетного платежа</w:t>
            </w:r>
            <w:r w:rsidRPr="00592093">
              <w:rPr>
                <w:rFonts w:cs="Times New Roman"/>
              </w:rPr>
              <w:t xml:space="preserve">, который необходим для того, чтобы к концу </w:t>
            </w:r>
            <w:r w:rsidR="00592093" w:rsidRPr="00592093">
              <w:rPr>
                <w:rFonts w:cs="Times New Roman"/>
              </w:rPr>
              <w:t xml:space="preserve">срока </w:t>
            </w:r>
            <w:r w:rsidRPr="00592093">
              <w:rPr>
                <w:rFonts w:cs="Times New Roman"/>
              </w:rPr>
              <w:t>накопить 1 ден.ед.:</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3530"/>
            </w:tblGrid>
            <w:tr w:rsidR="008A60AF" w:rsidTr="00F554A2">
              <w:tc>
                <w:tcPr>
                  <w:tcW w:w="3529" w:type="dxa"/>
                  <w:vAlign w:val="center"/>
                </w:tcPr>
                <w:p w:rsidR="008A60AF" w:rsidRDefault="008A60AF" w:rsidP="008907F7">
                  <w:pPr>
                    <w:spacing w:after="60"/>
                    <w:jc w:val="center"/>
                    <w:rPr>
                      <w:rFonts w:cs="Times New Roman"/>
                    </w:rPr>
                  </w:pPr>
                  <w:r>
                    <w:rPr>
                      <w:noProof/>
                      <w:lang w:eastAsia="ru-RU"/>
                    </w:rPr>
                    <w:drawing>
                      <wp:inline distT="0" distB="0" distL="0" distR="0" wp14:anchorId="62600E6D" wp14:editId="1A165AB8">
                        <wp:extent cx="1752600" cy="8826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cstate="print">
                                  <a:extLst>
                                    <a:ext uri="{28A0092B-C50C-407E-A947-70E740481C1C}">
                                      <a14:useLocalDpi xmlns:a14="http://schemas.microsoft.com/office/drawing/2010/main"/>
                                    </a:ext>
                                  </a:extLst>
                                </a:blip>
                                <a:srcRect/>
                                <a:stretch/>
                              </pic:blipFill>
                              <pic:spPr bwMode="auto">
                                <a:xfrm>
                                  <a:off x="0" y="0"/>
                                  <a:ext cx="1752600" cy="882650"/>
                                </a:xfrm>
                                <a:prstGeom prst="rect">
                                  <a:avLst/>
                                </a:prstGeom>
                                <a:ln>
                                  <a:noFill/>
                                </a:ln>
                                <a:extLst>
                                  <a:ext uri="{53640926-AAD7-44D8-BBD7-CCE9431645EC}">
                                    <a14:shadowObscured xmlns:a14="http://schemas.microsoft.com/office/drawing/2010/main"/>
                                  </a:ext>
                                </a:extLst>
                              </pic:spPr>
                            </pic:pic>
                          </a:graphicData>
                        </a:graphic>
                      </wp:inline>
                    </w:drawing>
                  </w:r>
                </w:p>
              </w:tc>
              <w:tc>
                <w:tcPr>
                  <w:tcW w:w="3530" w:type="dxa"/>
                  <w:vAlign w:val="center"/>
                </w:tcPr>
                <w:p w:rsidR="008A60AF" w:rsidRDefault="008A60AF" w:rsidP="008907F7">
                  <w:pPr>
                    <w:spacing w:after="60"/>
                    <w:jc w:val="center"/>
                    <w:rPr>
                      <w:rFonts w:cs="Times New Roman"/>
                    </w:rPr>
                  </w:pPr>
                  <w:r w:rsidRPr="006F0DA0">
                    <w:rPr>
                      <w:position w:val="-30"/>
                    </w:rPr>
                    <w:object w:dxaOrig="1860" w:dyaOrig="680" w14:anchorId="66A306A1">
                      <v:shape id="_x0000_i1029" type="#_x0000_t75" style="width:120pt;height:42pt" o:ole="">
                        <v:imagedata r:id="rId35" o:title=""/>
                      </v:shape>
                      <o:OLEObject Type="Embed" ProgID="Equation.3" ShapeID="_x0000_i1029" DrawAspect="Content" ObjectID="_1582356286" r:id="rId36"/>
                    </w:object>
                  </w:r>
                </w:p>
              </w:tc>
            </w:tr>
          </w:tbl>
          <w:p w:rsidR="00CD06C8" w:rsidRPr="006F0DA0" w:rsidRDefault="00CD06C8" w:rsidP="00CD06C8">
            <w:pPr>
              <w:jc w:val="center"/>
              <w:rPr>
                <w:rFonts w:cs="Times New Roman"/>
              </w:rPr>
            </w:pPr>
          </w:p>
        </w:tc>
      </w:tr>
      <w:tr w:rsidR="006F0DA0" w:rsidRPr="006F0DA0" w:rsidTr="00AB6036">
        <w:trPr>
          <w:jc w:val="center"/>
        </w:trPr>
        <w:tc>
          <w:tcPr>
            <w:tcW w:w="518" w:type="dxa"/>
          </w:tcPr>
          <w:p w:rsidR="006F0DA0" w:rsidRPr="006F0DA0" w:rsidRDefault="006F0DA0" w:rsidP="006F0DA0">
            <w:pPr>
              <w:jc w:val="center"/>
            </w:pPr>
            <w:r w:rsidRPr="006F0DA0">
              <w:t>5</w:t>
            </w:r>
          </w:p>
        </w:tc>
        <w:tc>
          <w:tcPr>
            <w:tcW w:w="1542" w:type="dxa"/>
          </w:tcPr>
          <w:p w:rsidR="006F0DA0" w:rsidRPr="006F0DA0" w:rsidRDefault="006F0DA0" w:rsidP="006F0DA0">
            <w:r w:rsidRPr="006F0DA0">
              <w:t>Текущая стоимость обычного аннуитета</w:t>
            </w:r>
          </w:p>
        </w:tc>
        <w:tc>
          <w:tcPr>
            <w:tcW w:w="7285" w:type="dxa"/>
          </w:tcPr>
          <w:p w:rsidR="006F0DA0" w:rsidRDefault="006F0DA0" w:rsidP="006F0DA0">
            <w:pPr>
              <w:rPr>
                <w:rFonts w:cs="Times New Roman"/>
              </w:rPr>
            </w:pPr>
            <w:r w:rsidRPr="006F0DA0">
              <w:rPr>
                <w:rFonts w:cs="Times New Roman"/>
              </w:rPr>
              <w:t xml:space="preserve">Показывает величину текущей стоимости </w:t>
            </w:r>
            <w:r w:rsidR="0009260A">
              <w:rPr>
                <w:rFonts w:cs="Times New Roman"/>
              </w:rPr>
              <w:t xml:space="preserve">будущего </w:t>
            </w:r>
            <w:r w:rsidRPr="006F0DA0">
              <w:rPr>
                <w:rFonts w:cs="Times New Roman"/>
              </w:rPr>
              <w:t>аннуитетн</w:t>
            </w:r>
            <w:r w:rsidR="00592093">
              <w:rPr>
                <w:rFonts w:cs="Times New Roman"/>
              </w:rPr>
              <w:t>ых платежей</w:t>
            </w:r>
            <w:r w:rsidRPr="006F0DA0">
              <w:rPr>
                <w:rFonts w:cs="Times New Roman"/>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3530"/>
            </w:tblGrid>
            <w:tr w:rsidR="00CD06C8" w:rsidTr="00F554A2">
              <w:tc>
                <w:tcPr>
                  <w:tcW w:w="3529" w:type="dxa"/>
                  <w:vAlign w:val="center"/>
                </w:tcPr>
                <w:p w:rsidR="00CD06C8" w:rsidRDefault="00CD06C8" w:rsidP="008907F7">
                  <w:pPr>
                    <w:spacing w:after="60"/>
                    <w:jc w:val="center"/>
                    <w:rPr>
                      <w:rFonts w:cs="Times New Roman"/>
                    </w:rPr>
                  </w:pPr>
                  <w:r>
                    <w:rPr>
                      <w:noProof/>
                      <w:lang w:eastAsia="ru-RU"/>
                    </w:rPr>
                    <w:drawing>
                      <wp:inline distT="0" distB="0" distL="0" distR="0" wp14:anchorId="17423AC3" wp14:editId="62D5105F">
                        <wp:extent cx="1771650" cy="8826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cstate="print">
                                  <a:extLst>
                                    <a:ext uri="{28A0092B-C50C-407E-A947-70E740481C1C}">
                                      <a14:useLocalDpi xmlns:a14="http://schemas.microsoft.com/office/drawing/2010/main"/>
                                    </a:ext>
                                  </a:extLst>
                                </a:blip>
                                <a:srcRect/>
                                <a:stretch/>
                              </pic:blipFill>
                              <pic:spPr bwMode="auto">
                                <a:xfrm>
                                  <a:off x="0" y="0"/>
                                  <a:ext cx="1771650" cy="882650"/>
                                </a:xfrm>
                                <a:prstGeom prst="rect">
                                  <a:avLst/>
                                </a:prstGeom>
                                <a:ln>
                                  <a:noFill/>
                                </a:ln>
                                <a:extLst>
                                  <a:ext uri="{53640926-AAD7-44D8-BBD7-CCE9431645EC}">
                                    <a14:shadowObscured xmlns:a14="http://schemas.microsoft.com/office/drawing/2010/main"/>
                                  </a:ext>
                                </a:extLst>
                              </pic:spPr>
                            </pic:pic>
                          </a:graphicData>
                        </a:graphic>
                      </wp:inline>
                    </w:drawing>
                  </w:r>
                </w:p>
              </w:tc>
              <w:tc>
                <w:tcPr>
                  <w:tcW w:w="3530" w:type="dxa"/>
                  <w:vAlign w:val="center"/>
                </w:tcPr>
                <w:p w:rsidR="00CD06C8" w:rsidRDefault="00CD06C8" w:rsidP="008907F7">
                  <w:pPr>
                    <w:spacing w:after="60"/>
                    <w:jc w:val="center"/>
                    <w:rPr>
                      <w:rFonts w:cs="Times New Roman"/>
                    </w:rPr>
                  </w:pPr>
                  <w:r w:rsidRPr="006F0DA0">
                    <w:rPr>
                      <w:position w:val="-24"/>
                    </w:rPr>
                    <w:object w:dxaOrig="2480" w:dyaOrig="660" w14:anchorId="22E1FBEF">
                      <v:shape id="_x0000_i1030" type="#_x0000_t75" style="width:152.25pt;height:45pt" o:ole="">
                        <v:imagedata r:id="rId38" o:title=""/>
                      </v:shape>
                      <o:OLEObject Type="Embed" ProgID="Equation.3" ShapeID="_x0000_i1030" DrawAspect="Content" ObjectID="_1582356287" r:id="rId39"/>
                    </w:object>
                  </w:r>
                </w:p>
              </w:tc>
            </w:tr>
          </w:tbl>
          <w:p w:rsidR="00CD06C8" w:rsidRPr="006F0DA0" w:rsidRDefault="00CD06C8" w:rsidP="00CD06C8">
            <w:pPr>
              <w:jc w:val="center"/>
              <w:rPr>
                <w:rFonts w:cs="Times New Roman"/>
              </w:rPr>
            </w:pPr>
          </w:p>
        </w:tc>
      </w:tr>
      <w:tr w:rsidR="006F0DA0" w:rsidRPr="006F0DA0" w:rsidTr="00AB6036">
        <w:trPr>
          <w:jc w:val="center"/>
        </w:trPr>
        <w:tc>
          <w:tcPr>
            <w:tcW w:w="518" w:type="dxa"/>
          </w:tcPr>
          <w:p w:rsidR="006F0DA0" w:rsidRPr="006F0DA0" w:rsidRDefault="006F0DA0" w:rsidP="006F0DA0">
            <w:pPr>
              <w:jc w:val="center"/>
            </w:pPr>
            <w:r w:rsidRPr="006F0DA0">
              <w:t>6</w:t>
            </w:r>
          </w:p>
        </w:tc>
        <w:tc>
          <w:tcPr>
            <w:tcW w:w="1542" w:type="dxa"/>
          </w:tcPr>
          <w:p w:rsidR="006F0DA0" w:rsidRPr="006F0DA0" w:rsidRDefault="006F0DA0" w:rsidP="006F0DA0">
            <w:r w:rsidRPr="006F0DA0">
              <w:t>Взнос на амортизацию единицы</w:t>
            </w:r>
          </w:p>
        </w:tc>
        <w:tc>
          <w:tcPr>
            <w:tcW w:w="7285" w:type="dxa"/>
          </w:tcPr>
          <w:p w:rsidR="006F0DA0" w:rsidRDefault="006F0DA0" w:rsidP="006F0DA0">
            <w:pPr>
              <w:rPr>
                <w:rFonts w:cs="Times New Roman"/>
              </w:rPr>
            </w:pPr>
            <w:r w:rsidRPr="006F0DA0">
              <w:rPr>
                <w:rFonts w:cs="Times New Roman"/>
              </w:rPr>
              <w:t xml:space="preserve">Показывает величину будущего </w:t>
            </w:r>
            <w:r w:rsidR="00592093">
              <w:rPr>
                <w:rFonts w:cs="Times New Roman"/>
              </w:rPr>
              <w:t>аннуитетного</w:t>
            </w:r>
            <w:r w:rsidRPr="006F0DA0">
              <w:rPr>
                <w:rFonts w:cs="Times New Roman"/>
              </w:rPr>
              <w:t xml:space="preserve"> платежа, необходимого </w:t>
            </w:r>
            <w:r w:rsidR="00CD06C8">
              <w:rPr>
                <w:rFonts w:cs="Times New Roman"/>
              </w:rPr>
              <w:t xml:space="preserve">для полной амортизации </w:t>
            </w:r>
            <w:r w:rsidR="00592093">
              <w:rPr>
                <w:rFonts w:cs="Times New Roman"/>
              </w:rPr>
              <w:t xml:space="preserve">(погашения) </w:t>
            </w:r>
            <w:r w:rsidR="00CD06C8">
              <w:rPr>
                <w:rFonts w:cs="Times New Roman"/>
              </w:rPr>
              <w:t>кредита:</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3530"/>
            </w:tblGrid>
            <w:tr w:rsidR="00CD06C8" w:rsidTr="00F554A2">
              <w:tc>
                <w:tcPr>
                  <w:tcW w:w="3529" w:type="dxa"/>
                  <w:vAlign w:val="center"/>
                </w:tcPr>
                <w:p w:rsidR="00CD06C8" w:rsidRDefault="00CD06C8" w:rsidP="008907F7">
                  <w:pPr>
                    <w:spacing w:after="60"/>
                    <w:jc w:val="center"/>
                    <w:rPr>
                      <w:rFonts w:cs="Times New Roman"/>
                    </w:rPr>
                  </w:pPr>
                  <w:r>
                    <w:rPr>
                      <w:noProof/>
                      <w:lang w:eastAsia="ru-RU"/>
                    </w:rPr>
                    <w:drawing>
                      <wp:inline distT="0" distB="0" distL="0" distR="0" wp14:anchorId="528AB71F" wp14:editId="2E9FFC0D">
                        <wp:extent cx="1758950" cy="8826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cstate="print">
                                  <a:extLst>
                                    <a:ext uri="{28A0092B-C50C-407E-A947-70E740481C1C}">
                                      <a14:useLocalDpi xmlns:a14="http://schemas.microsoft.com/office/drawing/2010/main"/>
                                    </a:ext>
                                  </a:extLst>
                                </a:blip>
                                <a:srcRect/>
                                <a:stretch/>
                              </pic:blipFill>
                              <pic:spPr bwMode="auto">
                                <a:xfrm>
                                  <a:off x="0" y="0"/>
                                  <a:ext cx="1758950" cy="882650"/>
                                </a:xfrm>
                                <a:prstGeom prst="rect">
                                  <a:avLst/>
                                </a:prstGeom>
                                <a:ln>
                                  <a:noFill/>
                                </a:ln>
                                <a:extLst>
                                  <a:ext uri="{53640926-AAD7-44D8-BBD7-CCE9431645EC}">
                                    <a14:shadowObscured xmlns:a14="http://schemas.microsoft.com/office/drawing/2010/main"/>
                                  </a:ext>
                                </a:extLst>
                              </pic:spPr>
                            </pic:pic>
                          </a:graphicData>
                        </a:graphic>
                      </wp:inline>
                    </w:drawing>
                  </w:r>
                </w:p>
              </w:tc>
              <w:tc>
                <w:tcPr>
                  <w:tcW w:w="3530" w:type="dxa"/>
                  <w:vAlign w:val="center"/>
                </w:tcPr>
                <w:p w:rsidR="00CD06C8" w:rsidRDefault="00CD06C8" w:rsidP="008907F7">
                  <w:pPr>
                    <w:spacing w:after="60"/>
                    <w:jc w:val="center"/>
                    <w:rPr>
                      <w:rFonts w:cs="Times New Roman"/>
                    </w:rPr>
                  </w:pPr>
                  <w:r w:rsidRPr="006F0DA0">
                    <w:rPr>
                      <w:position w:val="-30"/>
                    </w:rPr>
                    <w:object w:dxaOrig="1939" w:dyaOrig="680" w14:anchorId="4A9545C1">
                      <v:shape id="_x0000_i1031" type="#_x0000_t75" style="width:114pt;height:42pt" o:ole="">
                        <v:imagedata r:id="rId41" o:title=""/>
                      </v:shape>
                      <o:OLEObject Type="Embed" ProgID="Equation.3" ShapeID="_x0000_i1031" DrawAspect="Content" ObjectID="_1582356288" r:id="rId42"/>
                    </w:object>
                  </w:r>
                </w:p>
              </w:tc>
            </w:tr>
          </w:tbl>
          <w:p w:rsidR="0009260A" w:rsidRPr="006F0DA0" w:rsidRDefault="0009260A" w:rsidP="0009260A">
            <w:pPr>
              <w:jc w:val="center"/>
              <w:rPr>
                <w:rFonts w:cs="Times New Roman"/>
              </w:rPr>
            </w:pPr>
          </w:p>
        </w:tc>
      </w:tr>
    </w:tbl>
    <w:p w:rsidR="002431AA" w:rsidRDefault="00C27842" w:rsidP="002431AA">
      <w:pPr>
        <w:pStyle w:val="af5"/>
        <w:spacing w:before="120"/>
        <w:ind w:firstLine="709"/>
      </w:pPr>
      <w:r>
        <w:rPr>
          <w:b/>
          <w:sz w:val="24"/>
          <w:szCs w:val="24"/>
        </w:rPr>
        <w:t>2.</w:t>
      </w:r>
      <w:r w:rsidR="007D06AC">
        <w:rPr>
          <w:b/>
          <w:sz w:val="24"/>
          <w:szCs w:val="24"/>
        </w:rPr>
        <w:t>1</w:t>
      </w:r>
      <w:r w:rsidR="00481FDB">
        <w:rPr>
          <w:b/>
          <w:sz w:val="24"/>
          <w:szCs w:val="24"/>
        </w:rPr>
        <w:t>4</w:t>
      </w:r>
      <w:r>
        <w:rPr>
          <w:b/>
          <w:sz w:val="24"/>
          <w:szCs w:val="24"/>
        </w:rPr>
        <w:t>.</w:t>
      </w:r>
      <w:r w:rsidR="00997A6F" w:rsidRPr="00997A6F">
        <w:rPr>
          <w:b/>
          <w:sz w:val="24"/>
          <w:szCs w:val="24"/>
        </w:rPr>
        <w:t>3.</w:t>
      </w:r>
      <w:r w:rsidR="007842E1">
        <w:rPr>
          <w:sz w:val="24"/>
          <w:szCs w:val="24"/>
        </w:rPr>
        <w:t xml:space="preserve"> </w:t>
      </w:r>
      <w:r w:rsidR="002431AA" w:rsidRPr="002431AA">
        <w:rPr>
          <w:sz w:val="24"/>
          <w:szCs w:val="24"/>
        </w:rPr>
        <w:t xml:space="preserve">Зависимость между ставками </w:t>
      </w:r>
      <w:r w:rsidR="002431AA">
        <w:rPr>
          <w:sz w:val="24"/>
          <w:szCs w:val="24"/>
        </w:rPr>
        <w:t xml:space="preserve">накопления </w:t>
      </w:r>
      <w:r w:rsidR="002431AA" w:rsidRPr="002431AA">
        <w:rPr>
          <w:sz w:val="24"/>
          <w:szCs w:val="24"/>
        </w:rPr>
        <w:t>(дисконтирования) для различных по продолжительности периодов времени начисления</w:t>
      </w:r>
      <w:r w:rsidR="002431AA">
        <w:rPr>
          <w:sz w:val="24"/>
          <w:szCs w:val="24"/>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596"/>
      </w:tblGrid>
      <w:tr w:rsidR="006E68CB" w:rsidTr="002431AA">
        <w:tc>
          <w:tcPr>
            <w:tcW w:w="4759" w:type="dxa"/>
            <w:vAlign w:val="center"/>
          </w:tcPr>
          <w:p w:rsidR="006E68CB" w:rsidRPr="006E68CB" w:rsidRDefault="00A024F9" w:rsidP="006E68CB">
            <w:pPr>
              <w:spacing w:before="120"/>
              <w:jc w:val="center"/>
              <w:rPr>
                <w:i/>
                <w:sz w:val="24"/>
                <w:szCs w:val="24"/>
              </w:rPr>
            </w:pPr>
            <w:r>
              <w:rPr>
                <w:i/>
                <w:sz w:val="24"/>
                <w:szCs w:val="24"/>
              </w:rPr>
              <w:t>базовый</w:t>
            </w:r>
            <w:r w:rsidR="006E68CB" w:rsidRPr="006E68CB">
              <w:rPr>
                <w:i/>
                <w:sz w:val="24"/>
                <w:szCs w:val="24"/>
              </w:rPr>
              <w:t xml:space="preserve"> вариант</w:t>
            </w:r>
          </w:p>
          <w:p w:rsidR="006E68CB" w:rsidRDefault="00302049" w:rsidP="006E68CB">
            <w:pPr>
              <w:jc w:val="center"/>
              <w:rPr>
                <w:sz w:val="24"/>
                <w:szCs w:val="24"/>
              </w:rPr>
            </w:pPr>
            <w:r w:rsidRPr="004D235E">
              <w:rPr>
                <w:rFonts w:ascii="Times New Roman" w:hAnsi="Times New Roman"/>
                <w:position w:val="-12"/>
                <w:sz w:val="24"/>
                <w:szCs w:val="24"/>
              </w:rPr>
              <w:object w:dxaOrig="2720" w:dyaOrig="560" w14:anchorId="5BA1DE72">
                <v:shape id="_x0000_i1032" type="#_x0000_t75" style="width:168pt;height:36pt" o:ole="">
                  <v:imagedata r:id="rId43" o:title=""/>
                </v:shape>
                <o:OLEObject Type="Embed" ProgID="Equation.3" ShapeID="_x0000_i1032" DrawAspect="Content" ObjectID="_1582356289" r:id="rId44"/>
              </w:object>
            </w:r>
          </w:p>
        </w:tc>
        <w:tc>
          <w:tcPr>
            <w:tcW w:w="4596" w:type="dxa"/>
            <w:vAlign w:val="center"/>
          </w:tcPr>
          <w:p w:rsidR="006E68CB" w:rsidRPr="006E68CB" w:rsidRDefault="00375A56" w:rsidP="006E68CB">
            <w:pPr>
              <w:spacing w:before="120"/>
              <w:jc w:val="center"/>
              <w:rPr>
                <w:i/>
                <w:sz w:val="24"/>
                <w:szCs w:val="24"/>
              </w:rPr>
            </w:pPr>
            <w:r>
              <w:rPr>
                <w:i/>
                <w:sz w:val="24"/>
                <w:szCs w:val="24"/>
              </w:rPr>
              <w:t>у</w:t>
            </w:r>
            <w:r w:rsidR="006E68CB" w:rsidRPr="006E68CB">
              <w:rPr>
                <w:i/>
                <w:sz w:val="24"/>
                <w:szCs w:val="24"/>
              </w:rPr>
              <w:t>прощенный вариант</w:t>
            </w:r>
          </w:p>
          <w:p w:rsidR="006E68CB" w:rsidRDefault="00A024F9" w:rsidP="006E68CB">
            <w:pPr>
              <w:jc w:val="center"/>
              <w:rPr>
                <w:sz w:val="24"/>
                <w:szCs w:val="24"/>
              </w:rPr>
            </w:pPr>
            <w:r w:rsidRPr="004D235E">
              <w:rPr>
                <w:rFonts w:ascii="Times New Roman" w:hAnsi="Times New Roman"/>
                <w:position w:val="-54"/>
                <w:sz w:val="24"/>
                <w:szCs w:val="24"/>
              </w:rPr>
              <w:object w:dxaOrig="940" w:dyaOrig="920" w14:anchorId="6BDF9361">
                <v:shape id="_x0000_i1033" type="#_x0000_t75" style="width:60pt;height:57.75pt" o:ole="">
                  <v:imagedata r:id="rId45" o:title=""/>
                </v:shape>
                <o:OLEObject Type="Embed" ProgID="Equation.3" ShapeID="_x0000_i1033" DrawAspect="Content" ObjectID="_1582356290" r:id="rId46"/>
              </w:object>
            </w:r>
          </w:p>
        </w:tc>
      </w:tr>
      <w:tr w:rsidR="006E68CB" w:rsidTr="002431AA">
        <w:tc>
          <w:tcPr>
            <w:tcW w:w="9355" w:type="dxa"/>
            <w:gridSpan w:val="2"/>
          </w:tcPr>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5"/>
              <w:gridCol w:w="5233"/>
            </w:tblGrid>
            <w:tr w:rsidR="006E68CB" w:rsidTr="00865B8A">
              <w:trPr>
                <w:jc w:val="center"/>
              </w:trPr>
              <w:tc>
                <w:tcPr>
                  <w:tcW w:w="993" w:type="dxa"/>
                </w:tcPr>
                <w:p w:rsidR="006E68CB" w:rsidRDefault="006E68CB" w:rsidP="006E68CB">
                  <w:pPr>
                    <w:jc w:val="right"/>
                    <w:rPr>
                      <w:rFonts w:ascii="Times New Roman" w:hAnsi="Times New Roman"/>
                      <w:position w:val="-12"/>
                      <w:sz w:val="24"/>
                      <w:szCs w:val="24"/>
                    </w:rPr>
                  </w:pPr>
                  <w:r>
                    <w:t>г</w:t>
                  </w:r>
                  <w:r w:rsidRPr="00CD06C8">
                    <w:t>де</w:t>
                  </w:r>
                  <w:r>
                    <w:t>:</w:t>
                  </w:r>
                </w:p>
              </w:tc>
              <w:tc>
                <w:tcPr>
                  <w:tcW w:w="855" w:type="dxa"/>
                </w:tcPr>
                <w:p w:rsidR="006E68CB" w:rsidRDefault="006E68CB" w:rsidP="006E68CB">
                  <w:pPr>
                    <w:jc w:val="right"/>
                    <w:rPr>
                      <w:rFonts w:ascii="Times New Roman" w:hAnsi="Times New Roman"/>
                      <w:position w:val="-12"/>
                      <w:sz w:val="24"/>
                      <w:szCs w:val="24"/>
                    </w:rPr>
                  </w:pPr>
                  <w:r w:rsidRPr="00CD06C8">
                    <w:t>T –</w:t>
                  </w:r>
                </w:p>
              </w:tc>
              <w:tc>
                <w:tcPr>
                  <w:tcW w:w="5233" w:type="dxa"/>
                </w:tcPr>
                <w:p w:rsidR="006E68CB" w:rsidRDefault="006E68CB" w:rsidP="006E68CB">
                  <w:pPr>
                    <w:jc w:val="center"/>
                    <w:rPr>
                      <w:rFonts w:ascii="Times New Roman" w:hAnsi="Times New Roman"/>
                      <w:position w:val="-12"/>
                      <w:sz w:val="24"/>
                      <w:szCs w:val="24"/>
                    </w:rPr>
                  </w:pPr>
                  <w:r w:rsidRPr="00CD06C8">
                    <w:t>бóльший по продолжительности период времени;</w:t>
                  </w:r>
                </w:p>
              </w:tc>
            </w:tr>
            <w:tr w:rsidR="006E68CB" w:rsidTr="00865B8A">
              <w:trPr>
                <w:jc w:val="center"/>
              </w:trPr>
              <w:tc>
                <w:tcPr>
                  <w:tcW w:w="993" w:type="dxa"/>
                </w:tcPr>
                <w:p w:rsidR="006E68CB" w:rsidRDefault="006E68CB" w:rsidP="006E68CB">
                  <w:pPr>
                    <w:jc w:val="right"/>
                    <w:rPr>
                      <w:rFonts w:ascii="Times New Roman" w:hAnsi="Times New Roman"/>
                      <w:position w:val="-12"/>
                      <w:sz w:val="24"/>
                      <w:szCs w:val="24"/>
                    </w:rPr>
                  </w:pPr>
                </w:p>
              </w:tc>
              <w:tc>
                <w:tcPr>
                  <w:tcW w:w="855" w:type="dxa"/>
                </w:tcPr>
                <w:p w:rsidR="006E68CB" w:rsidRDefault="006E68CB" w:rsidP="006E68CB">
                  <w:pPr>
                    <w:jc w:val="right"/>
                    <w:rPr>
                      <w:rFonts w:ascii="Times New Roman" w:hAnsi="Times New Roman"/>
                      <w:position w:val="-12"/>
                      <w:sz w:val="24"/>
                      <w:szCs w:val="24"/>
                    </w:rPr>
                  </w:pPr>
                  <w:r w:rsidRPr="00CD06C8">
                    <w:t>t –</w:t>
                  </w:r>
                </w:p>
              </w:tc>
              <w:tc>
                <w:tcPr>
                  <w:tcW w:w="5233" w:type="dxa"/>
                </w:tcPr>
                <w:p w:rsidR="006E68CB" w:rsidRDefault="006E68CB" w:rsidP="006E68CB">
                  <w:pPr>
                    <w:spacing w:after="120"/>
                    <w:jc w:val="center"/>
                    <w:rPr>
                      <w:rFonts w:ascii="Times New Roman" w:hAnsi="Times New Roman"/>
                      <w:position w:val="-12"/>
                      <w:sz w:val="24"/>
                      <w:szCs w:val="24"/>
                    </w:rPr>
                  </w:pPr>
                  <w:r w:rsidRPr="00CD06C8">
                    <w:t>меньший по продолжительности период времени.</w:t>
                  </w:r>
                </w:p>
              </w:tc>
            </w:tr>
          </w:tbl>
          <w:p w:rsidR="006E68CB" w:rsidRDefault="006E68CB" w:rsidP="007842E1">
            <w:pPr>
              <w:spacing w:before="120"/>
              <w:rPr>
                <w:sz w:val="24"/>
                <w:szCs w:val="24"/>
              </w:rPr>
            </w:pPr>
          </w:p>
        </w:tc>
      </w:tr>
    </w:tbl>
    <w:p w:rsidR="00252F26" w:rsidRPr="00252F26" w:rsidRDefault="00252F26" w:rsidP="00252F26">
      <w:pPr>
        <w:pStyle w:val="afb"/>
        <w:spacing w:after="60"/>
        <w:jc w:val="right"/>
        <w:rPr>
          <w:rFonts w:eastAsia="Times New Roman" w:cs="Arial"/>
          <w:i w:val="0"/>
          <w:color w:val="auto"/>
          <w:sz w:val="22"/>
          <w:szCs w:val="22"/>
          <w:lang w:eastAsia="ru-RU"/>
        </w:rPr>
      </w:pPr>
      <w:r w:rsidRPr="00252F26">
        <w:rPr>
          <w:i w:val="0"/>
          <w:color w:val="auto"/>
          <w:sz w:val="22"/>
          <w:szCs w:val="22"/>
        </w:rPr>
        <w:lastRenderedPageBreak/>
        <w:t xml:space="preserve">Таблица </w:t>
      </w:r>
      <w:r w:rsidRPr="00252F26">
        <w:rPr>
          <w:i w:val="0"/>
          <w:color w:val="auto"/>
          <w:sz w:val="22"/>
          <w:szCs w:val="22"/>
        </w:rPr>
        <w:fldChar w:fldCharType="begin"/>
      </w:r>
      <w:r w:rsidRPr="00252F26">
        <w:rPr>
          <w:i w:val="0"/>
          <w:color w:val="auto"/>
          <w:sz w:val="22"/>
          <w:szCs w:val="22"/>
        </w:rPr>
        <w:instrText xml:space="preserve"> SEQ Таблица \* ARABIC </w:instrText>
      </w:r>
      <w:r w:rsidRPr="00252F26">
        <w:rPr>
          <w:i w:val="0"/>
          <w:color w:val="auto"/>
          <w:sz w:val="22"/>
          <w:szCs w:val="22"/>
        </w:rPr>
        <w:fldChar w:fldCharType="separate"/>
      </w:r>
      <w:r w:rsidR="00343544">
        <w:rPr>
          <w:i w:val="0"/>
          <w:noProof/>
          <w:color w:val="auto"/>
          <w:sz w:val="22"/>
          <w:szCs w:val="22"/>
        </w:rPr>
        <w:t>12</w:t>
      </w:r>
      <w:r w:rsidRPr="00252F26">
        <w:rPr>
          <w:i w:val="0"/>
          <w:color w:val="auto"/>
          <w:sz w:val="22"/>
          <w:szCs w:val="22"/>
        </w:rPr>
        <w:fldChar w:fldCharType="end"/>
      </w:r>
      <w:r w:rsidRPr="00252F26">
        <w:rPr>
          <w:rFonts w:eastAsia="Times New Roman" w:cs="Arial"/>
          <w:i w:val="0"/>
          <w:color w:val="auto"/>
          <w:sz w:val="22"/>
          <w:szCs w:val="22"/>
          <w:lang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772"/>
        <w:gridCol w:w="2898"/>
      </w:tblGrid>
      <w:tr w:rsidR="00375A56" w:rsidRPr="007842E1" w:rsidTr="00865B8A">
        <w:trPr>
          <w:tblHeader/>
          <w:jc w:val="center"/>
        </w:trPr>
        <w:tc>
          <w:tcPr>
            <w:tcW w:w="3164" w:type="dxa"/>
            <w:vMerge w:val="restart"/>
            <w:shd w:val="clear" w:color="auto" w:fill="F2F2F2"/>
            <w:vAlign w:val="center"/>
          </w:tcPr>
          <w:p w:rsidR="00375A56" w:rsidRPr="007842E1" w:rsidRDefault="00375A56" w:rsidP="00865B8A">
            <w:pPr>
              <w:spacing w:before="60" w:after="60"/>
              <w:jc w:val="center"/>
              <w:rPr>
                <w:b/>
              </w:rPr>
            </w:pPr>
            <w:r w:rsidRPr="007842E1">
              <w:rPr>
                <w:b/>
              </w:rPr>
              <w:t xml:space="preserve">Ставка </w:t>
            </w:r>
            <w:r>
              <w:rPr>
                <w:b/>
              </w:rPr>
              <w:t>накопления (</w:t>
            </w:r>
            <w:r w:rsidRPr="007842E1">
              <w:rPr>
                <w:b/>
              </w:rPr>
              <w:t>дисконтирования</w:t>
            </w:r>
            <w:r>
              <w:rPr>
                <w:b/>
              </w:rPr>
              <w:t>)</w:t>
            </w:r>
          </w:p>
        </w:tc>
        <w:tc>
          <w:tcPr>
            <w:tcW w:w="6747" w:type="dxa"/>
            <w:gridSpan w:val="2"/>
            <w:shd w:val="clear" w:color="auto" w:fill="F2F2F2"/>
            <w:vAlign w:val="center"/>
          </w:tcPr>
          <w:p w:rsidR="00375A56" w:rsidRPr="007842E1" w:rsidRDefault="00375A56" w:rsidP="00865B8A">
            <w:pPr>
              <w:spacing w:before="60" w:after="60"/>
              <w:jc w:val="center"/>
              <w:rPr>
                <w:b/>
              </w:rPr>
            </w:pPr>
            <w:r w:rsidRPr="007842E1">
              <w:rPr>
                <w:b/>
              </w:rPr>
              <w:t xml:space="preserve">Формула расчета из годовой ставки </w:t>
            </w:r>
            <w:r>
              <w:rPr>
                <w:b/>
              </w:rPr>
              <w:t>накопления</w:t>
            </w:r>
            <w:r w:rsidRPr="007842E1">
              <w:rPr>
                <w:b/>
              </w:rPr>
              <w:t xml:space="preserve"> (</w:t>
            </w:r>
            <w:r w:rsidRPr="007842E1">
              <w:rPr>
                <w:b/>
                <w:lang w:val="en-US"/>
              </w:rPr>
              <w:t>t</w:t>
            </w:r>
            <w:r w:rsidRPr="007842E1">
              <w:rPr>
                <w:b/>
                <w:vertAlign w:val="subscript"/>
              </w:rPr>
              <w:t>год</w:t>
            </w:r>
            <w:r w:rsidRPr="007842E1">
              <w:rPr>
                <w:b/>
              </w:rPr>
              <w:t>)</w:t>
            </w:r>
          </w:p>
        </w:tc>
      </w:tr>
      <w:tr w:rsidR="00375A56" w:rsidRPr="007842E1" w:rsidTr="00375A56">
        <w:trPr>
          <w:tblHeader/>
          <w:jc w:val="center"/>
        </w:trPr>
        <w:tc>
          <w:tcPr>
            <w:tcW w:w="3164" w:type="dxa"/>
            <w:vMerge/>
            <w:shd w:val="clear" w:color="auto" w:fill="F2F2F2"/>
            <w:vAlign w:val="center"/>
          </w:tcPr>
          <w:p w:rsidR="00375A56" w:rsidRPr="007842E1" w:rsidRDefault="00375A56" w:rsidP="00865B8A">
            <w:pPr>
              <w:spacing w:before="60" w:after="60"/>
              <w:jc w:val="center"/>
              <w:rPr>
                <w:b/>
              </w:rPr>
            </w:pPr>
          </w:p>
        </w:tc>
        <w:tc>
          <w:tcPr>
            <w:tcW w:w="3527" w:type="dxa"/>
            <w:shd w:val="clear" w:color="auto" w:fill="F2F2F2"/>
            <w:vAlign w:val="center"/>
          </w:tcPr>
          <w:p w:rsidR="00375A56" w:rsidRPr="007842E1" w:rsidRDefault="00375A56" w:rsidP="00865B8A">
            <w:pPr>
              <w:spacing w:before="60" w:after="60"/>
              <w:jc w:val="center"/>
              <w:rPr>
                <w:b/>
              </w:rPr>
            </w:pPr>
            <w:r>
              <w:rPr>
                <w:b/>
              </w:rPr>
              <w:t>Нормальный вариант</w:t>
            </w:r>
          </w:p>
        </w:tc>
        <w:tc>
          <w:tcPr>
            <w:tcW w:w="3220" w:type="dxa"/>
            <w:shd w:val="clear" w:color="auto" w:fill="F2F2F2"/>
          </w:tcPr>
          <w:p w:rsidR="00375A56" w:rsidRPr="007842E1" w:rsidRDefault="00375A56" w:rsidP="00865B8A">
            <w:pPr>
              <w:spacing w:before="60" w:after="60"/>
              <w:jc w:val="center"/>
              <w:rPr>
                <w:b/>
              </w:rPr>
            </w:pPr>
            <w:r>
              <w:rPr>
                <w:b/>
              </w:rPr>
              <w:t>Упрощенный вариант</w:t>
            </w:r>
          </w:p>
        </w:tc>
      </w:tr>
      <w:tr w:rsidR="00375A56" w:rsidRPr="007842E1" w:rsidTr="00375A56">
        <w:trPr>
          <w:jc w:val="center"/>
        </w:trPr>
        <w:tc>
          <w:tcPr>
            <w:tcW w:w="3164" w:type="dxa"/>
            <w:shd w:val="clear" w:color="auto" w:fill="auto"/>
            <w:vAlign w:val="center"/>
          </w:tcPr>
          <w:p w:rsidR="00375A56" w:rsidRPr="007842E1" w:rsidRDefault="00375A56" w:rsidP="00865B8A">
            <w:r w:rsidRPr="007842E1">
              <w:t>Месячная</w:t>
            </w:r>
          </w:p>
        </w:tc>
        <w:tc>
          <w:tcPr>
            <w:tcW w:w="3527" w:type="dxa"/>
            <w:shd w:val="clear" w:color="auto" w:fill="auto"/>
          </w:tcPr>
          <w:p w:rsidR="00375A56" w:rsidRPr="007842E1" w:rsidRDefault="00302049" w:rsidP="00865B8A">
            <w:pPr>
              <w:jc w:val="center"/>
            </w:pPr>
            <w:r w:rsidRPr="007842E1">
              <w:rPr>
                <w:position w:val="-14"/>
              </w:rPr>
              <w:object w:dxaOrig="2840" w:dyaOrig="580" w14:anchorId="7B25D384">
                <v:shape id="_x0000_i1034" type="#_x0000_t75" style="width:177.75pt;height:36pt" o:ole="">
                  <v:imagedata r:id="rId47" o:title=""/>
                </v:shape>
                <o:OLEObject Type="Embed" ProgID="Equation.3" ShapeID="_x0000_i1034" DrawAspect="Content" ObjectID="_1582356291" r:id="rId48"/>
              </w:object>
            </w:r>
          </w:p>
        </w:tc>
        <w:tc>
          <w:tcPr>
            <w:tcW w:w="3220" w:type="dxa"/>
          </w:tcPr>
          <w:p w:rsidR="00375A56" w:rsidRPr="007842E1" w:rsidRDefault="00375A56" w:rsidP="00865B8A">
            <w:pPr>
              <w:jc w:val="center"/>
              <w:rPr>
                <w:position w:val="-14"/>
              </w:rPr>
            </w:pPr>
            <w:r w:rsidRPr="00375A56">
              <w:rPr>
                <w:position w:val="-24"/>
              </w:rPr>
              <w:object w:dxaOrig="400" w:dyaOrig="639" w14:anchorId="753062B7">
                <v:shape id="_x0000_i1035" type="#_x0000_t75" style="width:21pt;height:44.25pt" o:ole="">
                  <v:imagedata r:id="rId49" o:title=""/>
                </v:shape>
                <o:OLEObject Type="Embed" ProgID="Equation.3" ShapeID="_x0000_i1035" DrawAspect="Content" ObjectID="_1582356292" r:id="rId50"/>
              </w:object>
            </w:r>
          </w:p>
        </w:tc>
      </w:tr>
      <w:tr w:rsidR="00375A56" w:rsidRPr="007842E1" w:rsidTr="00375A56">
        <w:trPr>
          <w:jc w:val="center"/>
        </w:trPr>
        <w:tc>
          <w:tcPr>
            <w:tcW w:w="3164" w:type="dxa"/>
            <w:shd w:val="clear" w:color="auto" w:fill="auto"/>
            <w:vAlign w:val="center"/>
          </w:tcPr>
          <w:p w:rsidR="00375A56" w:rsidRPr="007842E1" w:rsidRDefault="00375A56" w:rsidP="00865B8A">
            <w:r w:rsidRPr="007842E1">
              <w:t>Квартальная</w:t>
            </w:r>
          </w:p>
        </w:tc>
        <w:tc>
          <w:tcPr>
            <w:tcW w:w="3527" w:type="dxa"/>
            <w:shd w:val="clear" w:color="auto" w:fill="auto"/>
          </w:tcPr>
          <w:p w:rsidR="00375A56" w:rsidRPr="007842E1" w:rsidRDefault="00302049" w:rsidP="00865B8A">
            <w:pPr>
              <w:jc w:val="center"/>
            </w:pPr>
            <w:r w:rsidRPr="007842E1">
              <w:rPr>
                <w:position w:val="-14"/>
              </w:rPr>
              <w:object w:dxaOrig="2780" w:dyaOrig="580" w14:anchorId="5C47F8BF">
                <v:shape id="_x0000_i1036" type="#_x0000_t75" style="width:173.25pt;height:36pt" o:ole="">
                  <v:imagedata r:id="rId51" o:title=""/>
                </v:shape>
                <o:OLEObject Type="Embed" ProgID="Equation.3" ShapeID="_x0000_i1036" DrawAspect="Content" ObjectID="_1582356293" r:id="rId52"/>
              </w:object>
            </w:r>
          </w:p>
        </w:tc>
        <w:tc>
          <w:tcPr>
            <w:tcW w:w="3220" w:type="dxa"/>
          </w:tcPr>
          <w:p w:rsidR="00375A56" w:rsidRPr="007842E1" w:rsidRDefault="00375A56" w:rsidP="00865B8A">
            <w:pPr>
              <w:jc w:val="center"/>
              <w:rPr>
                <w:position w:val="-14"/>
              </w:rPr>
            </w:pPr>
            <w:r w:rsidRPr="00375A56">
              <w:rPr>
                <w:position w:val="-24"/>
              </w:rPr>
              <w:object w:dxaOrig="400" w:dyaOrig="620" w14:anchorId="501E9160">
                <v:shape id="_x0000_i1037" type="#_x0000_t75" style="width:21pt;height:36pt" o:ole="">
                  <v:imagedata r:id="rId53" o:title=""/>
                </v:shape>
                <o:OLEObject Type="Embed" ProgID="Equation.3" ShapeID="_x0000_i1037" DrawAspect="Content" ObjectID="_1582356294" r:id="rId54"/>
              </w:object>
            </w:r>
          </w:p>
        </w:tc>
      </w:tr>
      <w:tr w:rsidR="00375A56" w:rsidRPr="007842E1" w:rsidTr="00375A56">
        <w:trPr>
          <w:jc w:val="center"/>
        </w:trPr>
        <w:tc>
          <w:tcPr>
            <w:tcW w:w="3164" w:type="dxa"/>
            <w:shd w:val="clear" w:color="auto" w:fill="auto"/>
            <w:vAlign w:val="center"/>
          </w:tcPr>
          <w:p w:rsidR="00375A56" w:rsidRPr="007842E1" w:rsidRDefault="00375A56" w:rsidP="00865B8A">
            <w:r w:rsidRPr="007842E1">
              <w:t>Полугодовая</w:t>
            </w:r>
          </w:p>
        </w:tc>
        <w:tc>
          <w:tcPr>
            <w:tcW w:w="3527" w:type="dxa"/>
            <w:shd w:val="clear" w:color="auto" w:fill="auto"/>
          </w:tcPr>
          <w:p w:rsidR="00375A56" w:rsidRPr="007842E1" w:rsidRDefault="00302049" w:rsidP="00865B8A">
            <w:pPr>
              <w:jc w:val="center"/>
            </w:pPr>
            <w:r w:rsidRPr="007842E1">
              <w:rPr>
                <w:position w:val="-14"/>
              </w:rPr>
              <w:object w:dxaOrig="2780" w:dyaOrig="580" w14:anchorId="3FBBEF7C">
                <v:shape id="_x0000_i1038" type="#_x0000_t75" style="width:173.25pt;height:36pt" o:ole="">
                  <v:imagedata r:id="rId55" o:title=""/>
                </v:shape>
                <o:OLEObject Type="Embed" ProgID="Equation.3" ShapeID="_x0000_i1038" DrawAspect="Content" ObjectID="_1582356295" r:id="rId56"/>
              </w:object>
            </w:r>
          </w:p>
        </w:tc>
        <w:tc>
          <w:tcPr>
            <w:tcW w:w="3220" w:type="dxa"/>
          </w:tcPr>
          <w:p w:rsidR="00375A56" w:rsidRPr="007842E1" w:rsidRDefault="00375A56" w:rsidP="00865B8A">
            <w:pPr>
              <w:jc w:val="center"/>
              <w:rPr>
                <w:position w:val="-14"/>
              </w:rPr>
            </w:pPr>
            <w:r w:rsidRPr="00375A56">
              <w:rPr>
                <w:position w:val="-24"/>
              </w:rPr>
              <w:object w:dxaOrig="400" w:dyaOrig="620" w14:anchorId="27DF3932">
                <v:shape id="_x0000_i1039" type="#_x0000_t75" style="width:21pt;height:36pt" o:ole="">
                  <v:imagedata r:id="rId57" o:title=""/>
                </v:shape>
                <o:OLEObject Type="Embed" ProgID="Equation.3" ShapeID="_x0000_i1039" DrawAspect="Content" ObjectID="_1582356296" r:id="rId58"/>
              </w:object>
            </w:r>
          </w:p>
        </w:tc>
      </w:tr>
    </w:tbl>
    <w:p w:rsidR="006E68CB" w:rsidRDefault="00375A56" w:rsidP="006E68CB">
      <w:pPr>
        <w:pStyle w:val="a4"/>
        <w:spacing w:before="120"/>
        <w:ind w:left="0" w:firstLine="696"/>
        <w:contextualSpacing w:val="0"/>
        <w:rPr>
          <w:sz w:val="24"/>
          <w:szCs w:val="24"/>
        </w:rPr>
      </w:pPr>
      <w:r>
        <w:rPr>
          <w:sz w:val="24"/>
          <w:szCs w:val="24"/>
        </w:rPr>
        <w:t xml:space="preserve">Упрощенный вариант используется при малых величинах ставки </w:t>
      </w:r>
      <w:r w:rsidRPr="00375A56">
        <w:rPr>
          <w:sz w:val="24"/>
          <w:szCs w:val="24"/>
        </w:rPr>
        <w:t>/</w:t>
      </w:r>
      <w:r>
        <w:rPr>
          <w:sz w:val="24"/>
          <w:szCs w:val="24"/>
        </w:rPr>
        <w:t xml:space="preserve"> </w:t>
      </w:r>
      <w:r w:rsidR="007842E1" w:rsidRPr="006F0DA0">
        <w:rPr>
          <w:sz w:val="24"/>
          <w:szCs w:val="24"/>
        </w:rPr>
        <w:t>невысоких требованиях к точности расчета</w:t>
      </w:r>
      <w:r>
        <w:rPr>
          <w:sz w:val="24"/>
          <w:szCs w:val="24"/>
        </w:rPr>
        <w:t xml:space="preserve">. </w:t>
      </w:r>
      <w:r w:rsidR="006E68CB" w:rsidRPr="006E68CB">
        <w:rPr>
          <w:sz w:val="24"/>
          <w:szCs w:val="24"/>
        </w:rPr>
        <w:t xml:space="preserve">Например, при годовой ставке дисконтирования в размере 20% расчет величины месячной ставки по </w:t>
      </w:r>
      <w:r>
        <w:rPr>
          <w:sz w:val="24"/>
          <w:szCs w:val="24"/>
        </w:rPr>
        <w:t xml:space="preserve">нормальному варианту </w:t>
      </w:r>
      <w:r w:rsidR="006E68CB" w:rsidRPr="006E68CB">
        <w:rPr>
          <w:sz w:val="24"/>
          <w:szCs w:val="24"/>
        </w:rPr>
        <w:t xml:space="preserve">даст результат в размере 1,531%, а по </w:t>
      </w:r>
      <w:r>
        <w:rPr>
          <w:sz w:val="24"/>
          <w:szCs w:val="24"/>
        </w:rPr>
        <w:t xml:space="preserve">упрощенному </w:t>
      </w:r>
      <w:r w:rsidR="006E68CB" w:rsidRPr="006E68CB">
        <w:rPr>
          <w:sz w:val="24"/>
          <w:szCs w:val="24"/>
        </w:rPr>
        <w:t>– в размере 1,667%.</w:t>
      </w:r>
    </w:p>
    <w:p w:rsidR="004046A0" w:rsidRDefault="00C27842" w:rsidP="00375A56">
      <w:pPr>
        <w:spacing w:before="120"/>
        <w:ind w:firstLine="708"/>
        <w:rPr>
          <w:sz w:val="24"/>
          <w:szCs w:val="24"/>
        </w:rPr>
      </w:pPr>
      <w:r>
        <w:rPr>
          <w:b/>
          <w:sz w:val="24"/>
          <w:szCs w:val="24"/>
        </w:rPr>
        <w:t>2.</w:t>
      </w:r>
      <w:r w:rsidR="007D06AC">
        <w:rPr>
          <w:b/>
          <w:sz w:val="24"/>
          <w:szCs w:val="24"/>
        </w:rPr>
        <w:t>1</w:t>
      </w:r>
      <w:r w:rsidR="00481FDB">
        <w:rPr>
          <w:b/>
          <w:sz w:val="24"/>
          <w:szCs w:val="24"/>
        </w:rPr>
        <w:t>4</w:t>
      </w:r>
      <w:r w:rsidR="00997A6F" w:rsidRPr="00997A6F">
        <w:rPr>
          <w:b/>
          <w:sz w:val="24"/>
          <w:szCs w:val="24"/>
        </w:rPr>
        <w:t>.4.</w:t>
      </w:r>
      <w:r w:rsidR="00375A56">
        <w:rPr>
          <w:sz w:val="24"/>
          <w:szCs w:val="24"/>
        </w:rPr>
        <w:t xml:space="preserve"> Функции </w:t>
      </w:r>
      <w:r w:rsidR="004046A0" w:rsidRPr="004046A0">
        <w:rPr>
          <w:sz w:val="24"/>
          <w:szCs w:val="24"/>
        </w:rPr>
        <w:t>2, 4, и 6 являются обратными по отношению к 1, 3 и 5 (соответственно)</w:t>
      </w:r>
      <w:r w:rsidR="007842E1">
        <w:rPr>
          <w:sz w:val="24"/>
          <w:szCs w:val="24"/>
        </w:rPr>
        <w:t xml:space="preserve"> – если забы</w:t>
      </w:r>
      <w:r w:rsidR="00375A56">
        <w:rPr>
          <w:sz w:val="24"/>
          <w:szCs w:val="24"/>
        </w:rPr>
        <w:t>та</w:t>
      </w:r>
      <w:r w:rsidR="007842E1">
        <w:rPr>
          <w:sz w:val="24"/>
          <w:szCs w:val="24"/>
        </w:rPr>
        <w:t xml:space="preserve"> прям</w:t>
      </w:r>
      <w:r w:rsidR="00375A56">
        <w:rPr>
          <w:sz w:val="24"/>
          <w:szCs w:val="24"/>
        </w:rPr>
        <w:t>ая</w:t>
      </w:r>
      <w:r w:rsidR="007842E1">
        <w:rPr>
          <w:sz w:val="24"/>
          <w:szCs w:val="24"/>
        </w:rPr>
        <w:t xml:space="preserve">, то </w:t>
      </w:r>
      <w:r w:rsidR="00375A56">
        <w:rPr>
          <w:sz w:val="24"/>
          <w:szCs w:val="24"/>
        </w:rPr>
        <w:t xml:space="preserve">ее </w:t>
      </w:r>
      <w:r w:rsidR="007842E1">
        <w:rPr>
          <w:sz w:val="24"/>
          <w:szCs w:val="24"/>
        </w:rPr>
        <w:t>можно вывести из обратной (и наоборот)</w:t>
      </w:r>
      <w:r w:rsidR="00375A56">
        <w:rPr>
          <w:sz w:val="24"/>
          <w:szCs w:val="24"/>
        </w:rPr>
        <w:t>.</w:t>
      </w:r>
    </w:p>
    <w:p w:rsidR="008A60AF" w:rsidRDefault="00C27842" w:rsidP="00A162DD">
      <w:pPr>
        <w:spacing w:before="120"/>
        <w:ind w:firstLine="709"/>
        <w:rPr>
          <w:sz w:val="24"/>
          <w:szCs w:val="24"/>
        </w:rPr>
      </w:pPr>
      <w:r>
        <w:rPr>
          <w:b/>
          <w:sz w:val="24"/>
          <w:szCs w:val="24"/>
        </w:rPr>
        <w:t>2.</w:t>
      </w:r>
      <w:r w:rsidR="007D06AC">
        <w:rPr>
          <w:b/>
          <w:sz w:val="24"/>
          <w:szCs w:val="24"/>
        </w:rPr>
        <w:t>1</w:t>
      </w:r>
      <w:r w:rsidR="00481FDB">
        <w:rPr>
          <w:b/>
          <w:sz w:val="24"/>
          <w:szCs w:val="24"/>
        </w:rPr>
        <w:t>4</w:t>
      </w:r>
      <w:r w:rsidR="00997A6F" w:rsidRPr="00997A6F">
        <w:rPr>
          <w:b/>
          <w:sz w:val="24"/>
          <w:szCs w:val="24"/>
        </w:rPr>
        <w:t>.5</w:t>
      </w:r>
      <w:r w:rsidR="00375A56" w:rsidRPr="00997A6F">
        <w:rPr>
          <w:b/>
          <w:sz w:val="24"/>
          <w:szCs w:val="24"/>
        </w:rPr>
        <w:t>.</w:t>
      </w:r>
      <w:r w:rsidR="00375A56">
        <w:rPr>
          <w:sz w:val="24"/>
          <w:szCs w:val="24"/>
        </w:rPr>
        <w:t xml:space="preserve"> </w:t>
      </w:r>
      <w:r w:rsidR="00A162DD">
        <w:rPr>
          <w:sz w:val="24"/>
          <w:szCs w:val="24"/>
        </w:rPr>
        <w:t xml:space="preserve">На что обратить внимание в оценочной практике: </w:t>
      </w:r>
      <w:r w:rsidR="008A60AF">
        <w:rPr>
          <w:sz w:val="24"/>
          <w:szCs w:val="24"/>
        </w:rPr>
        <w:t xml:space="preserve">величины ставки </w:t>
      </w:r>
      <w:r w:rsidR="00A162DD">
        <w:rPr>
          <w:sz w:val="24"/>
          <w:szCs w:val="24"/>
        </w:rPr>
        <w:t xml:space="preserve">накопления </w:t>
      </w:r>
      <w:r w:rsidR="008A60AF">
        <w:rPr>
          <w:sz w:val="24"/>
          <w:szCs w:val="24"/>
        </w:rPr>
        <w:t xml:space="preserve">и периода времени </w:t>
      </w:r>
      <w:r w:rsidR="00A162DD">
        <w:rPr>
          <w:sz w:val="24"/>
          <w:szCs w:val="24"/>
        </w:rPr>
        <w:t>должны соответствовать друг другу. М</w:t>
      </w:r>
      <w:r w:rsidR="008A60AF">
        <w:rPr>
          <w:sz w:val="24"/>
          <w:szCs w:val="24"/>
        </w:rPr>
        <w:t>есячной ставке соответств</w:t>
      </w:r>
      <w:r w:rsidR="00A162DD">
        <w:rPr>
          <w:sz w:val="24"/>
          <w:szCs w:val="24"/>
        </w:rPr>
        <w:t>ует</w:t>
      </w:r>
      <w:r w:rsidR="008A60AF">
        <w:rPr>
          <w:sz w:val="24"/>
          <w:szCs w:val="24"/>
        </w:rPr>
        <w:t xml:space="preserve"> период времени в м</w:t>
      </w:r>
      <w:r w:rsidR="00A162DD">
        <w:rPr>
          <w:sz w:val="24"/>
          <w:szCs w:val="24"/>
        </w:rPr>
        <w:t>есяцы; годовой – в годах и т.д.</w:t>
      </w:r>
    </w:p>
    <w:p w:rsidR="00CA5A2D" w:rsidRDefault="00CA5A2D">
      <w:pPr>
        <w:rPr>
          <w:sz w:val="24"/>
          <w:szCs w:val="24"/>
        </w:rPr>
      </w:pPr>
    </w:p>
    <w:p w:rsidR="00CA5A2D" w:rsidRPr="00926167" w:rsidRDefault="00C27842" w:rsidP="00926167">
      <w:pPr>
        <w:pStyle w:val="20"/>
        <w:spacing w:before="120"/>
        <w:jc w:val="center"/>
        <w:rPr>
          <w:rFonts w:asciiTheme="minorHAnsi" w:hAnsiTheme="minorHAnsi"/>
          <w:b/>
          <w:color w:val="auto"/>
          <w:sz w:val="24"/>
          <w:szCs w:val="24"/>
        </w:rPr>
      </w:pPr>
      <w:bookmarkStart w:id="342" w:name="_Toc496714220"/>
      <w:r>
        <w:rPr>
          <w:rFonts w:asciiTheme="minorHAnsi" w:hAnsiTheme="minorHAnsi"/>
          <w:b/>
          <w:color w:val="auto"/>
          <w:sz w:val="24"/>
          <w:szCs w:val="24"/>
        </w:rPr>
        <w:t>2</w:t>
      </w:r>
      <w:r w:rsidR="00CA5A2D" w:rsidRPr="00926167">
        <w:rPr>
          <w:rFonts w:asciiTheme="minorHAnsi" w:hAnsiTheme="minorHAnsi"/>
          <w:b/>
          <w:color w:val="auto"/>
          <w:sz w:val="24"/>
          <w:szCs w:val="24"/>
        </w:rPr>
        <w:t>.</w:t>
      </w:r>
      <w:r>
        <w:rPr>
          <w:rFonts w:asciiTheme="minorHAnsi" w:hAnsiTheme="minorHAnsi"/>
          <w:b/>
          <w:color w:val="auto"/>
          <w:sz w:val="24"/>
          <w:szCs w:val="24"/>
        </w:rPr>
        <w:t>1</w:t>
      </w:r>
      <w:r w:rsidR="00907095">
        <w:rPr>
          <w:rFonts w:asciiTheme="minorHAnsi" w:hAnsiTheme="minorHAnsi"/>
          <w:b/>
          <w:color w:val="auto"/>
          <w:sz w:val="24"/>
          <w:szCs w:val="24"/>
        </w:rPr>
        <w:t>5</w:t>
      </w:r>
      <w:r w:rsidR="00CA5A2D" w:rsidRPr="00926167">
        <w:rPr>
          <w:rFonts w:asciiTheme="minorHAnsi" w:hAnsiTheme="minorHAnsi"/>
          <w:b/>
          <w:color w:val="auto"/>
          <w:sz w:val="24"/>
          <w:szCs w:val="24"/>
        </w:rPr>
        <w:t>. Дисконтирование</w:t>
      </w:r>
      <w:bookmarkEnd w:id="342"/>
    </w:p>
    <w:p w:rsidR="00EE4640" w:rsidRDefault="00CA5A2D" w:rsidP="00CA5A2D">
      <w:pPr>
        <w:spacing w:before="120"/>
        <w:rPr>
          <w:sz w:val="24"/>
          <w:szCs w:val="24"/>
        </w:rPr>
      </w:pPr>
      <w:r>
        <w:rPr>
          <w:b/>
          <w:sz w:val="24"/>
          <w:szCs w:val="24"/>
        </w:rPr>
        <w:tab/>
      </w:r>
      <w:r w:rsidR="00997A6F">
        <w:rPr>
          <w:b/>
          <w:sz w:val="24"/>
          <w:szCs w:val="24"/>
        </w:rPr>
        <w:t>2.</w:t>
      </w:r>
      <w:r w:rsidR="00C27842">
        <w:rPr>
          <w:b/>
          <w:sz w:val="24"/>
          <w:szCs w:val="24"/>
        </w:rPr>
        <w:t>1</w:t>
      </w:r>
      <w:r w:rsidR="00907095">
        <w:rPr>
          <w:b/>
          <w:sz w:val="24"/>
          <w:szCs w:val="24"/>
        </w:rPr>
        <w:t>5</w:t>
      </w:r>
      <w:r w:rsidR="00C27842">
        <w:rPr>
          <w:b/>
          <w:sz w:val="24"/>
          <w:szCs w:val="24"/>
        </w:rPr>
        <w:t>.</w:t>
      </w:r>
      <w:r w:rsidR="00997A6F">
        <w:rPr>
          <w:b/>
          <w:sz w:val="24"/>
          <w:szCs w:val="24"/>
        </w:rPr>
        <w:t xml:space="preserve">1. </w:t>
      </w:r>
      <w:r w:rsidRPr="00CA5A2D">
        <w:rPr>
          <w:sz w:val="24"/>
          <w:szCs w:val="24"/>
        </w:rPr>
        <w:t xml:space="preserve">Дисконтирование – это </w:t>
      </w:r>
      <w:r w:rsidRPr="00EE4640">
        <w:rPr>
          <w:sz w:val="24"/>
          <w:szCs w:val="24"/>
        </w:rPr>
        <w:t xml:space="preserve">определение стоимости </w:t>
      </w:r>
      <w:r w:rsidRPr="00CA5A2D">
        <w:rPr>
          <w:sz w:val="24"/>
          <w:szCs w:val="24"/>
        </w:rPr>
        <w:t>денежной суммы</w:t>
      </w:r>
      <w:r w:rsidR="00EE4640">
        <w:rPr>
          <w:sz w:val="24"/>
          <w:szCs w:val="24"/>
        </w:rPr>
        <w:t xml:space="preserve"> </w:t>
      </w:r>
      <w:r w:rsidR="009E7B92" w:rsidRPr="009E7B92">
        <w:rPr>
          <w:sz w:val="24"/>
          <w:szCs w:val="24"/>
        </w:rPr>
        <w:t>на </w:t>
      </w:r>
      <w:r w:rsidR="004B5F17" w:rsidRPr="009E7B92">
        <w:rPr>
          <w:sz w:val="24"/>
          <w:szCs w:val="24"/>
        </w:rPr>
        <w:t>предыдущий</w:t>
      </w:r>
      <w:r w:rsidR="00EE4640" w:rsidRPr="009E7B92">
        <w:rPr>
          <w:sz w:val="24"/>
          <w:szCs w:val="24"/>
        </w:rPr>
        <w:t xml:space="preserve"> период</w:t>
      </w:r>
      <w:r w:rsidR="00EE4640">
        <w:rPr>
          <w:sz w:val="24"/>
          <w:szCs w:val="24"/>
        </w:rPr>
        <w:t xml:space="preserve"> (движение влево по оси времени)</w:t>
      </w:r>
      <w:r>
        <w:rPr>
          <w:sz w:val="24"/>
          <w:szCs w:val="24"/>
        </w:rPr>
        <w:t>.</w:t>
      </w:r>
    </w:p>
    <w:p w:rsidR="00CA5A2D" w:rsidRPr="00775BEF" w:rsidRDefault="00CA5A2D" w:rsidP="00EE4640">
      <w:pPr>
        <w:ind w:firstLine="709"/>
        <w:rPr>
          <w:b/>
          <w:sz w:val="24"/>
          <w:szCs w:val="24"/>
        </w:rPr>
      </w:pPr>
      <w:r>
        <w:rPr>
          <w:sz w:val="24"/>
          <w:szCs w:val="24"/>
        </w:rPr>
        <w:t xml:space="preserve">Как правило, дисконтирование рассматривается как процесс, обратный индексации </w:t>
      </w:r>
      <w:r w:rsidR="00EE4640">
        <w:rPr>
          <w:sz w:val="24"/>
          <w:szCs w:val="24"/>
        </w:rPr>
        <w:t>(см. </w:t>
      </w:r>
      <w:r w:rsidR="00C27842">
        <w:rPr>
          <w:sz w:val="24"/>
          <w:szCs w:val="24"/>
        </w:rPr>
        <w:t>тему</w:t>
      </w:r>
      <w:r w:rsidR="00EE4640">
        <w:rPr>
          <w:sz w:val="24"/>
          <w:szCs w:val="24"/>
        </w:rPr>
        <w:t xml:space="preserve"> </w:t>
      </w:r>
      <w:r w:rsidR="00C27842">
        <w:rPr>
          <w:sz w:val="24"/>
          <w:szCs w:val="24"/>
        </w:rPr>
        <w:t>2</w:t>
      </w:r>
      <w:r w:rsidR="00EE4640">
        <w:rPr>
          <w:sz w:val="24"/>
          <w:szCs w:val="24"/>
        </w:rPr>
        <w:t>.</w:t>
      </w:r>
      <w:r w:rsidR="00C27842">
        <w:rPr>
          <w:sz w:val="24"/>
          <w:szCs w:val="24"/>
        </w:rPr>
        <w:t>1</w:t>
      </w:r>
      <w:r w:rsidR="007D06AC">
        <w:rPr>
          <w:sz w:val="24"/>
          <w:szCs w:val="24"/>
        </w:rPr>
        <w:t>2</w:t>
      </w:r>
      <w:r w:rsidR="00EE4640">
        <w:rPr>
          <w:sz w:val="24"/>
          <w:szCs w:val="24"/>
        </w:rPr>
        <w:t>).</w:t>
      </w:r>
    </w:p>
    <w:p w:rsidR="00CA5A2D" w:rsidRDefault="00CA5A2D" w:rsidP="00CA5A2D">
      <w:pPr>
        <w:spacing w:before="120"/>
        <w:rPr>
          <w:sz w:val="24"/>
          <w:szCs w:val="24"/>
        </w:rPr>
      </w:pPr>
      <w:r>
        <w:rPr>
          <w:sz w:val="24"/>
          <w:szCs w:val="24"/>
        </w:rPr>
        <w:tab/>
      </w:r>
      <w:r w:rsidR="00997A6F" w:rsidRPr="00997A6F">
        <w:rPr>
          <w:b/>
          <w:sz w:val="24"/>
          <w:szCs w:val="24"/>
        </w:rPr>
        <w:t>2.</w:t>
      </w:r>
      <w:r w:rsidR="00C27842">
        <w:rPr>
          <w:b/>
          <w:sz w:val="24"/>
          <w:szCs w:val="24"/>
        </w:rPr>
        <w:t>1</w:t>
      </w:r>
      <w:r w:rsidR="00907095">
        <w:rPr>
          <w:b/>
          <w:sz w:val="24"/>
          <w:szCs w:val="24"/>
        </w:rPr>
        <w:t>5</w:t>
      </w:r>
      <w:r w:rsidR="00C27842">
        <w:rPr>
          <w:b/>
          <w:sz w:val="24"/>
          <w:szCs w:val="24"/>
        </w:rPr>
        <w:t>.</w:t>
      </w:r>
      <w:r w:rsidR="00997A6F" w:rsidRPr="00997A6F">
        <w:rPr>
          <w:b/>
          <w:sz w:val="24"/>
          <w:szCs w:val="24"/>
        </w:rPr>
        <w:t>2</w:t>
      </w:r>
      <w:r w:rsidRPr="00997A6F">
        <w:rPr>
          <w:b/>
          <w:sz w:val="24"/>
          <w:szCs w:val="24"/>
        </w:rPr>
        <w:t>.</w:t>
      </w:r>
      <w:r>
        <w:rPr>
          <w:sz w:val="24"/>
          <w:szCs w:val="24"/>
        </w:rPr>
        <w:t xml:space="preserve"> Общая формула дисконтирования на конец периода:</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3951"/>
      </w:tblGrid>
      <w:tr w:rsidR="00CA5A2D" w:rsidTr="003E6952">
        <w:trPr>
          <w:jc w:val="center"/>
        </w:trPr>
        <w:tc>
          <w:tcPr>
            <w:tcW w:w="3529" w:type="dxa"/>
            <w:vAlign w:val="center"/>
          </w:tcPr>
          <w:p w:rsidR="00CA5A2D" w:rsidRDefault="00A30FF4" w:rsidP="00F554A2">
            <w:pPr>
              <w:jc w:val="center"/>
              <w:rPr>
                <w:rFonts w:cs="Times New Roman"/>
              </w:rPr>
            </w:pPr>
            <w:r>
              <w:rPr>
                <w:noProof/>
                <w:lang w:eastAsia="ru-RU"/>
              </w:rPr>
              <w:drawing>
                <wp:inline distT="0" distB="0" distL="0" distR="0" wp14:anchorId="39A20224" wp14:editId="1738E3CA">
                  <wp:extent cx="1728000" cy="849836"/>
                  <wp:effectExtent l="0" t="0" r="5715"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print">
                            <a:extLst>
                              <a:ext uri="{28A0092B-C50C-407E-A947-70E740481C1C}">
                                <a14:useLocalDpi xmlns:a14="http://schemas.microsoft.com/office/drawing/2010/main"/>
                              </a:ext>
                            </a:extLst>
                          </a:blip>
                          <a:srcRect/>
                          <a:stretch/>
                        </pic:blipFill>
                        <pic:spPr bwMode="auto">
                          <a:xfrm>
                            <a:off x="0" y="0"/>
                            <a:ext cx="1728000" cy="849836"/>
                          </a:xfrm>
                          <a:prstGeom prst="rect">
                            <a:avLst/>
                          </a:prstGeom>
                          <a:ln>
                            <a:noFill/>
                          </a:ln>
                          <a:extLst>
                            <a:ext uri="{53640926-AAD7-44D8-BBD7-CCE9431645EC}">
                              <a14:shadowObscured xmlns:a14="http://schemas.microsoft.com/office/drawing/2010/main"/>
                            </a:ext>
                          </a:extLst>
                        </pic:spPr>
                      </pic:pic>
                    </a:graphicData>
                  </a:graphic>
                </wp:inline>
              </w:drawing>
            </w:r>
          </w:p>
        </w:tc>
        <w:tc>
          <w:tcPr>
            <w:tcW w:w="3797" w:type="dxa"/>
            <w:vAlign w:val="center"/>
          </w:tcPr>
          <w:p w:rsidR="00CA5A2D" w:rsidRDefault="008E6F0A" w:rsidP="00F554A2">
            <w:pPr>
              <w:jc w:val="center"/>
              <w:rPr>
                <w:rFonts w:cs="Times New Roman"/>
              </w:rPr>
            </w:pPr>
            <w:r w:rsidRPr="007E18EA">
              <w:rPr>
                <w:position w:val="-30"/>
              </w:rPr>
              <w:object w:dxaOrig="2920" w:dyaOrig="680" w14:anchorId="7C878582">
                <v:shape id="_x0000_i1040" type="#_x0000_t75" style="width:186.75pt;height:42.75pt" o:ole="">
                  <v:imagedata r:id="rId59" o:title=""/>
                </v:shape>
                <o:OLEObject Type="Embed" ProgID="Equation.3" ShapeID="_x0000_i1040" DrawAspect="Content" ObjectID="_1582356297" r:id="rId60"/>
              </w:object>
            </w:r>
          </w:p>
        </w:tc>
      </w:tr>
    </w:tbl>
    <w:tbl>
      <w:tblPr>
        <w:tblW w:w="8720" w:type="dxa"/>
        <w:jc w:val="center"/>
        <w:tblCellMar>
          <w:left w:w="0" w:type="dxa"/>
          <w:right w:w="0" w:type="dxa"/>
        </w:tblCellMar>
        <w:tblLook w:val="0600" w:firstRow="0" w:lastRow="0" w:firstColumn="0" w:lastColumn="0" w:noHBand="1" w:noVBand="1"/>
      </w:tblPr>
      <w:tblGrid>
        <w:gridCol w:w="579"/>
        <w:gridCol w:w="663"/>
        <w:gridCol w:w="7478"/>
      </w:tblGrid>
      <w:tr w:rsidR="008E6F0A" w:rsidRPr="006F0DA0" w:rsidTr="00A024F9">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8E6F0A" w:rsidRPr="006F0DA0" w:rsidRDefault="008E6F0A" w:rsidP="00F554A2">
            <w:pPr>
              <w:ind w:firstLine="29"/>
              <w:jc w:val="cente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где:</w:t>
            </w:r>
          </w:p>
        </w:tc>
        <w:tc>
          <w:tcPr>
            <w:tcW w:w="663" w:type="dxa"/>
            <w:tcBorders>
              <w:top w:val="nil"/>
              <w:left w:val="nil"/>
              <w:bottom w:val="nil"/>
              <w:right w:val="nil"/>
            </w:tcBorders>
            <w:shd w:val="clear" w:color="auto" w:fill="auto"/>
            <w:tcMar>
              <w:top w:w="15" w:type="dxa"/>
              <w:left w:w="108" w:type="dxa"/>
              <w:bottom w:w="0" w:type="dxa"/>
              <w:right w:w="108" w:type="dxa"/>
            </w:tcMar>
            <w:hideMark/>
          </w:tcPr>
          <w:p w:rsidR="008E6F0A" w:rsidRPr="006F0DA0" w:rsidRDefault="008E6F0A" w:rsidP="00F554A2">
            <w:pPr>
              <w:ind w:firstLine="29"/>
              <w:jc w:val="right"/>
              <w:rPr>
                <w:rFonts w:eastAsia="Times New Roman" w:cs="Times New Roman"/>
                <w:sz w:val="20"/>
                <w:szCs w:val="20"/>
                <w:lang w:eastAsia="ru-RU"/>
              </w:rPr>
            </w:pPr>
            <w:r w:rsidRPr="006F0DA0">
              <w:rPr>
                <w:rFonts w:eastAsia="Times New Roman" w:cs="Times New Roman"/>
                <w:i/>
                <w:iCs/>
                <w:color w:val="000000" w:themeColor="text1"/>
                <w:kern w:val="24"/>
                <w:sz w:val="20"/>
                <w:szCs w:val="20"/>
                <w:lang w:eastAsia="ru-RU"/>
              </w:rPr>
              <w:t>FV –</w:t>
            </w:r>
          </w:p>
        </w:tc>
        <w:tc>
          <w:tcPr>
            <w:tcW w:w="7478" w:type="dxa"/>
            <w:tcBorders>
              <w:top w:val="nil"/>
              <w:left w:val="nil"/>
              <w:bottom w:val="nil"/>
              <w:right w:val="nil"/>
            </w:tcBorders>
            <w:shd w:val="clear" w:color="auto" w:fill="auto"/>
            <w:tcMar>
              <w:top w:w="15" w:type="dxa"/>
              <w:left w:w="108" w:type="dxa"/>
              <w:bottom w:w="0" w:type="dxa"/>
              <w:right w:w="108" w:type="dxa"/>
            </w:tcMar>
            <w:hideMark/>
          </w:tcPr>
          <w:p w:rsidR="008E6F0A" w:rsidRPr="006F0DA0" w:rsidRDefault="008E6F0A" w:rsidP="00FA14B1">
            <w:pP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будущая стоимость, ден. ед.;</w:t>
            </w:r>
          </w:p>
        </w:tc>
      </w:tr>
      <w:tr w:rsidR="008E6F0A" w:rsidRPr="006F0DA0" w:rsidTr="00A024F9">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8E6F0A" w:rsidRPr="006F0DA0" w:rsidRDefault="008E6F0A" w:rsidP="00F554A2">
            <w:pPr>
              <w:rPr>
                <w:rFonts w:eastAsia="Times New Roman" w:cs="Times New Roman"/>
                <w:sz w:val="20"/>
                <w:szCs w:val="20"/>
                <w:lang w:eastAsia="ru-RU"/>
              </w:rPr>
            </w:pPr>
          </w:p>
        </w:tc>
        <w:tc>
          <w:tcPr>
            <w:tcW w:w="663" w:type="dxa"/>
            <w:tcBorders>
              <w:top w:val="nil"/>
              <w:left w:val="nil"/>
              <w:bottom w:val="nil"/>
              <w:right w:val="nil"/>
            </w:tcBorders>
            <w:shd w:val="clear" w:color="auto" w:fill="auto"/>
            <w:tcMar>
              <w:top w:w="15" w:type="dxa"/>
              <w:left w:w="108" w:type="dxa"/>
              <w:bottom w:w="0" w:type="dxa"/>
              <w:right w:w="108" w:type="dxa"/>
            </w:tcMar>
            <w:hideMark/>
          </w:tcPr>
          <w:p w:rsidR="008E6F0A" w:rsidRPr="006F0DA0" w:rsidRDefault="008E6F0A" w:rsidP="00F554A2">
            <w:pPr>
              <w:ind w:firstLine="14"/>
              <w:jc w:val="right"/>
              <w:rPr>
                <w:rFonts w:eastAsia="Times New Roman" w:cs="Times New Roman"/>
                <w:sz w:val="20"/>
                <w:szCs w:val="20"/>
                <w:lang w:eastAsia="ru-RU"/>
              </w:rPr>
            </w:pPr>
            <w:r w:rsidRPr="006F0DA0">
              <w:rPr>
                <w:rFonts w:eastAsia="Times New Roman" w:cs="Times New Roman"/>
                <w:i/>
                <w:iCs/>
                <w:color w:val="000000" w:themeColor="text1"/>
                <w:kern w:val="24"/>
                <w:sz w:val="20"/>
                <w:szCs w:val="20"/>
                <w:lang w:eastAsia="ru-RU"/>
              </w:rPr>
              <w:t>PV</w:t>
            </w:r>
            <w:r w:rsidRPr="006F0DA0">
              <w:rPr>
                <w:rFonts w:eastAsia="Times New Roman" w:cs="Times New Roman"/>
                <w:i/>
                <w:iCs/>
                <w:color w:val="000000" w:themeColor="text1"/>
                <w:kern w:val="24"/>
                <w:position w:val="-7"/>
                <w:sz w:val="20"/>
                <w:szCs w:val="20"/>
                <w:vertAlign w:val="subscript"/>
                <w:lang w:eastAsia="ru-RU"/>
              </w:rPr>
              <w:t xml:space="preserve"> </w:t>
            </w:r>
            <w:r w:rsidRPr="006F0DA0">
              <w:rPr>
                <w:rFonts w:eastAsia="Times New Roman" w:cs="Times New Roman"/>
                <w:i/>
                <w:iCs/>
                <w:color w:val="000000" w:themeColor="text1"/>
                <w:kern w:val="24"/>
                <w:sz w:val="20"/>
                <w:szCs w:val="20"/>
                <w:lang w:eastAsia="ru-RU"/>
              </w:rPr>
              <w:t>–</w:t>
            </w:r>
          </w:p>
        </w:tc>
        <w:tc>
          <w:tcPr>
            <w:tcW w:w="7478" w:type="dxa"/>
            <w:tcBorders>
              <w:top w:val="nil"/>
              <w:left w:val="nil"/>
              <w:bottom w:val="nil"/>
              <w:right w:val="nil"/>
            </w:tcBorders>
            <w:shd w:val="clear" w:color="auto" w:fill="auto"/>
            <w:tcMar>
              <w:top w:w="15" w:type="dxa"/>
              <w:left w:w="108" w:type="dxa"/>
              <w:bottom w:w="0" w:type="dxa"/>
              <w:right w:w="108" w:type="dxa"/>
            </w:tcMar>
            <w:hideMark/>
          </w:tcPr>
          <w:p w:rsidR="008E6F0A" w:rsidRPr="006F0DA0" w:rsidRDefault="00FA14B1" w:rsidP="00FA14B1">
            <w:pPr>
              <w:rPr>
                <w:rFonts w:eastAsia="Times New Roman" w:cs="Times New Roman"/>
                <w:sz w:val="20"/>
                <w:szCs w:val="20"/>
                <w:lang w:eastAsia="ru-RU"/>
              </w:rPr>
            </w:pPr>
            <w:r>
              <w:rPr>
                <w:rFonts w:eastAsia="Times New Roman" w:cs="Times New Roman"/>
                <w:color w:val="000000" w:themeColor="text1"/>
                <w:kern w:val="24"/>
                <w:sz w:val="20"/>
                <w:szCs w:val="20"/>
                <w:lang w:eastAsia="ru-RU"/>
              </w:rPr>
              <w:t>текущая стоимость</w:t>
            </w:r>
            <w:r w:rsidR="008E6F0A" w:rsidRPr="006F0DA0">
              <w:rPr>
                <w:rFonts w:eastAsia="Times New Roman" w:cs="Times New Roman"/>
                <w:color w:val="000000" w:themeColor="text1"/>
                <w:kern w:val="24"/>
                <w:sz w:val="20"/>
                <w:szCs w:val="20"/>
                <w:lang w:eastAsia="ru-RU"/>
              </w:rPr>
              <w:t>, ден. ед.;</w:t>
            </w:r>
          </w:p>
        </w:tc>
      </w:tr>
      <w:tr w:rsidR="008E6F0A" w:rsidRPr="006F0DA0" w:rsidTr="00A024F9">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8E6F0A" w:rsidRPr="006F0DA0" w:rsidRDefault="008E6F0A" w:rsidP="00F554A2">
            <w:pPr>
              <w:rPr>
                <w:rFonts w:eastAsia="Times New Roman" w:cs="Times New Roman"/>
                <w:sz w:val="20"/>
                <w:szCs w:val="20"/>
                <w:lang w:eastAsia="ru-RU"/>
              </w:rPr>
            </w:pPr>
          </w:p>
        </w:tc>
        <w:tc>
          <w:tcPr>
            <w:tcW w:w="663" w:type="dxa"/>
            <w:tcBorders>
              <w:top w:val="nil"/>
              <w:left w:val="nil"/>
              <w:bottom w:val="nil"/>
              <w:right w:val="nil"/>
            </w:tcBorders>
            <w:shd w:val="clear" w:color="auto" w:fill="auto"/>
            <w:tcMar>
              <w:top w:w="15" w:type="dxa"/>
              <w:left w:w="108" w:type="dxa"/>
              <w:bottom w:w="0" w:type="dxa"/>
              <w:right w:w="108" w:type="dxa"/>
            </w:tcMar>
            <w:hideMark/>
          </w:tcPr>
          <w:p w:rsidR="008E6F0A" w:rsidRPr="006F0DA0" w:rsidRDefault="008E6F0A" w:rsidP="00F554A2">
            <w:pPr>
              <w:jc w:val="right"/>
              <w:rPr>
                <w:rFonts w:eastAsia="Times New Roman" w:cs="Times New Roman"/>
                <w:sz w:val="20"/>
                <w:szCs w:val="20"/>
                <w:lang w:eastAsia="ru-RU"/>
              </w:rPr>
            </w:pPr>
            <w:r w:rsidRPr="006F0DA0">
              <w:rPr>
                <w:rFonts w:eastAsia="Times New Roman" w:cs="Times New Roman"/>
                <w:i/>
                <w:iCs/>
                <w:color w:val="000000" w:themeColor="text1"/>
                <w:kern w:val="24"/>
                <w:sz w:val="20"/>
                <w:szCs w:val="20"/>
                <w:lang w:eastAsia="ru-RU"/>
              </w:rPr>
              <w:t>i</w:t>
            </w:r>
            <w:r w:rsidRPr="006F0DA0">
              <w:rPr>
                <w:rFonts w:eastAsia="Times New Roman" w:cs="Times New Roman"/>
                <w:i/>
                <w:iCs/>
                <w:color w:val="000000" w:themeColor="text1"/>
                <w:kern w:val="24"/>
                <w:position w:val="-7"/>
                <w:sz w:val="20"/>
                <w:szCs w:val="20"/>
                <w:vertAlign w:val="subscript"/>
                <w:lang w:eastAsia="ru-RU"/>
              </w:rPr>
              <w:t xml:space="preserve"> </w:t>
            </w:r>
            <w:r w:rsidRPr="006F0DA0">
              <w:rPr>
                <w:rFonts w:eastAsia="Times New Roman" w:cs="Times New Roman"/>
                <w:i/>
                <w:iCs/>
                <w:color w:val="000000" w:themeColor="text1"/>
                <w:kern w:val="24"/>
                <w:sz w:val="20"/>
                <w:szCs w:val="20"/>
                <w:lang w:eastAsia="ru-RU"/>
              </w:rPr>
              <w:t>–</w:t>
            </w:r>
          </w:p>
        </w:tc>
        <w:tc>
          <w:tcPr>
            <w:tcW w:w="7478" w:type="dxa"/>
            <w:tcBorders>
              <w:top w:val="nil"/>
              <w:left w:val="nil"/>
              <w:bottom w:val="nil"/>
              <w:right w:val="nil"/>
            </w:tcBorders>
            <w:shd w:val="clear" w:color="auto" w:fill="auto"/>
            <w:tcMar>
              <w:top w:w="15" w:type="dxa"/>
              <w:left w:w="108" w:type="dxa"/>
              <w:bottom w:w="0" w:type="dxa"/>
              <w:right w:w="108" w:type="dxa"/>
            </w:tcMar>
            <w:hideMark/>
          </w:tcPr>
          <w:p w:rsidR="008E6F0A" w:rsidRPr="006F0DA0" w:rsidRDefault="008E6F0A" w:rsidP="00F554A2">
            <w:pP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ставка дисконтирования, доли ед./период времени;</w:t>
            </w:r>
          </w:p>
        </w:tc>
      </w:tr>
      <w:tr w:rsidR="008E6F0A" w:rsidRPr="006F0DA0" w:rsidTr="00A024F9">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8E6F0A" w:rsidRPr="006F0DA0" w:rsidRDefault="008E6F0A" w:rsidP="00F554A2">
            <w:pPr>
              <w:rPr>
                <w:rFonts w:eastAsia="Times New Roman" w:cs="Times New Roman"/>
                <w:sz w:val="20"/>
                <w:szCs w:val="20"/>
                <w:lang w:eastAsia="ru-RU"/>
              </w:rPr>
            </w:pPr>
          </w:p>
        </w:tc>
        <w:tc>
          <w:tcPr>
            <w:tcW w:w="663" w:type="dxa"/>
            <w:tcBorders>
              <w:top w:val="nil"/>
              <w:left w:val="nil"/>
              <w:bottom w:val="nil"/>
              <w:right w:val="nil"/>
            </w:tcBorders>
            <w:shd w:val="clear" w:color="auto" w:fill="auto"/>
            <w:tcMar>
              <w:top w:w="15" w:type="dxa"/>
              <w:left w:w="108" w:type="dxa"/>
              <w:bottom w:w="0" w:type="dxa"/>
              <w:right w:w="108" w:type="dxa"/>
            </w:tcMar>
            <w:hideMark/>
          </w:tcPr>
          <w:p w:rsidR="008E6F0A" w:rsidRPr="006F0DA0" w:rsidRDefault="008E6F0A" w:rsidP="00F554A2">
            <w:pPr>
              <w:jc w:val="right"/>
              <w:rPr>
                <w:rFonts w:eastAsia="Times New Roman" w:cs="Times New Roman"/>
                <w:sz w:val="20"/>
                <w:szCs w:val="20"/>
                <w:lang w:eastAsia="ru-RU"/>
              </w:rPr>
            </w:pPr>
            <w:r w:rsidRPr="006F0DA0">
              <w:rPr>
                <w:rFonts w:eastAsia="Times New Roman" w:cs="Times New Roman"/>
                <w:i/>
                <w:iCs/>
                <w:color w:val="000000" w:themeColor="text1"/>
                <w:kern w:val="24"/>
                <w:sz w:val="20"/>
                <w:szCs w:val="20"/>
                <w:lang w:eastAsia="ru-RU"/>
              </w:rPr>
              <w:t>t –</w:t>
            </w:r>
          </w:p>
        </w:tc>
        <w:tc>
          <w:tcPr>
            <w:tcW w:w="7478" w:type="dxa"/>
            <w:tcBorders>
              <w:top w:val="nil"/>
              <w:left w:val="nil"/>
              <w:bottom w:val="nil"/>
              <w:right w:val="nil"/>
            </w:tcBorders>
            <w:shd w:val="clear" w:color="auto" w:fill="auto"/>
            <w:tcMar>
              <w:top w:w="15" w:type="dxa"/>
              <w:left w:w="108" w:type="dxa"/>
              <w:bottom w:w="0" w:type="dxa"/>
              <w:right w:w="108" w:type="dxa"/>
            </w:tcMar>
            <w:hideMark/>
          </w:tcPr>
          <w:p w:rsidR="008E6F0A" w:rsidRPr="006F0DA0" w:rsidRDefault="008E6F0A" w:rsidP="00F554A2">
            <w:pP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интервал времени с даты оценки до даты возникновения FV, периодов времени.</w:t>
            </w:r>
          </w:p>
        </w:tc>
      </w:tr>
    </w:tbl>
    <w:p w:rsidR="00FB6A52" w:rsidRPr="00FB6A52" w:rsidRDefault="003E6952" w:rsidP="00FB6A52">
      <w:pPr>
        <w:spacing w:before="120"/>
        <w:ind w:firstLine="708"/>
        <w:rPr>
          <w:sz w:val="24"/>
          <w:szCs w:val="24"/>
        </w:rPr>
      </w:pPr>
      <w:r w:rsidRPr="003E6952">
        <w:rPr>
          <w:sz w:val="24"/>
          <w:szCs w:val="24"/>
        </w:rPr>
        <w:t xml:space="preserve">Дробь в квадратных скобках </w:t>
      </w:r>
      <w:r w:rsidR="00375A56">
        <w:rPr>
          <w:sz w:val="24"/>
          <w:szCs w:val="24"/>
        </w:rPr>
        <w:t xml:space="preserve">– </w:t>
      </w:r>
      <w:r w:rsidR="00375A56" w:rsidRPr="00375A56">
        <w:rPr>
          <w:sz w:val="24"/>
          <w:szCs w:val="24"/>
        </w:rPr>
        <w:t>д</w:t>
      </w:r>
      <w:r w:rsidRPr="00375A56">
        <w:rPr>
          <w:sz w:val="24"/>
          <w:szCs w:val="24"/>
        </w:rPr>
        <w:t>исконтный множитель</w:t>
      </w:r>
      <w:r w:rsidR="00375A56">
        <w:rPr>
          <w:sz w:val="24"/>
          <w:szCs w:val="24"/>
        </w:rPr>
        <w:t xml:space="preserve"> </w:t>
      </w:r>
      <w:r w:rsidR="00FB6A52" w:rsidRPr="00FB6A52">
        <w:rPr>
          <w:sz w:val="24"/>
          <w:szCs w:val="24"/>
        </w:rPr>
        <w:t>(</w:t>
      </w:r>
      <w:r w:rsidR="00FB6A52">
        <w:rPr>
          <w:sz w:val="24"/>
          <w:szCs w:val="24"/>
        </w:rPr>
        <w:t xml:space="preserve">коэффициент дисконтирования) </w:t>
      </w:r>
      <w:r w:rsidR="00375A56">
        <w:rPr>
          <w:sz w:val="24"/>
          <w:szCs w:val="24"/>
        </w:rPr>
        <w:t xml:space="preserve">– </w:t>
      </w:r>
      <w:r w:rsidRPr="003E6952">
        <w:rPr>
          <w:sz w:val="24"/>
          <w:szCs w:val="24"/>
        </w:rPr>
        <w:t>показывает соотношение текущей и будущей стоимостей денежного потока</w:t>
      </w:r>
      <w:r w:rsidR="00FB6A52" w:rsidRPr="00FB6A52">
        <w:rPr>
          <w:sz w:val="24"/>
          <w:szCs w:val="24"/>
        </w:rPr>
        <w:t xml:space="preserve">; </w:t>
      </w:r>
      <w:r w:rsidR="00FB6A52">
        <w:rPr>
          <w:sz w:val="24"/>
          <w:szCs w:val="24"/>
        </w:rPr>
        <w:t>к</w:t>
      </w:r>
      <w:r w:rsidR="00FB6A52" w:rsidRPr="00FB6A52">
        <w:rPr>
          <w:sz w:val="24"/>
          <w:szCs w:val="24"/>
        </w:rPr>
        <w:t>оэффициент, умножение на который величины денежного потока будущего периода дает его текущую стоимость.</w:t>
      </w:r>
    </w:p>
    <w:p w:rsidR="00CA5A2D" w:rsidRPr="00CA5A2D" w:rsidRDefault="00CA5A2D" w:rsidP="00CA5A2D">
      <w:pPr>
        <w:spacing w:before="120"/>
        <w:ind w:firstLine="708"/>
        <w:rPr>
          <w:sz w:val="24"/>
          <w:szCs w:val="24"/>
        </w:rPr>
      </w:pPr>
      <w:r w:rsidRPr="00997A6F">
        <w:rPr>
          <w:b/>
          <w:sz w:val="24"/>
          <w:szCs w:val="24"/>
        </w:rPr>
        <w:t>2.</w:t>
      </w:r>
      <w:r w:rsidR="00C27842">
        <w:rPr>
          <w:b/>
          <w:sz w:val="24"/>
          <w:szCs w:val="24"/>
        </w:rPr>
        <w:t>1</w:t>
      </w:r>
      <w:r w:rsidR="00907095">
        <w:rPr>
          <w:b/>
          <w:sz w:val="24"/>
          <w:szCs w:val="24"/>
        </w:rPr>
        <w:t>5</w:t>
      </w:r>
      <w:r w:rsidR="00C27842">
        <w:rPr>
          <w:b/>
          <w:sz w:val="24"/>
          <w:szCs w:val="24"/>
        </w:rPr>
        <w:t>.</w:t>
      </w:r>
      <w:r w:rsidR="00997A6F" w:rsidRPr="00997A6F">
        <w:rPr>
          <w:b/>
          <w:sz w:val="24"/>
          <w:szCs w:val="24"/>
        </w:rPr>
        <w:t>3.</w:t>
      </w:r>
      <w:r>
        <w:rPr>
          <w:sz w:val="24"/>
          <w:szCs w:val="24"/>
        </w:rPr>
        <w:t xml:space="preserve"> </w:t>
      </w:r>
      <w:r w:rsidRPr="00CA5A2D">
        <w:rPr>
          <w:sz w:val="24"/>
          <w:szCs w:val="24"/>
        </w:rPr>
        <w:t xml:space="preserve">При условно равномерном распределении денежных потоков в течение </w:t>
      </w:r>
      <w:r w:rsidR="00375A56">
        <w:rPr>
          <w:sz w:val="24"/>
          <w:szCs w:val="24"/>
        </w:rPr>
        <w:t>срока</w:t>
      </w:r>
      <w:r w:rsidRPr="00CA5A2D">
        <w:rPr>
          <w:sz w:val="24"/>
          <w:szCs w:val="24"/>
        </w:rPr>
        <w:t xml:space="preserve"> (0; t) </w:t>
      </w:r>
      <w:r w:rsidR="008E2E46">
        <w:rPr>
          <w:sz w:val="24"/>
          <w:szCs w:val="24"/>
        </w:rPr>
        <w:t xml:space="preserve">дисконтирование осуществляется на середину периода, а </w:t>
      </w:r>
      <w:r>
        <w:rPr>
          <w:sz w:val="24"/>
          <w:szCs w:val="24"/>
        </w:rPr>
        <w:t xml:space="preserve">общая </w:t>
      </w:r>
      <w:r w:rsidRPr="00CA5A2D">
        <w:rPr>
          <w:sz w:val="24"/>
          <w:szCs w:val="24"/>
        </w:rPr>
        <w:t>формула преобразуется следующим образом:</w:t>
      </w:r>
    </w:p>
    <w:p w:rsidR="00CA5A2D" w:rsidRPr="004D235E" w:rsidRDefault="00CA5A2D" w:rsidP="00CA5A2D">
      <w:pPr>
        <w:jc w:val="center"/>
        <w:rPr>
          <w:rFonts w:ascii="Times New Roman" w:hAnsi="Times New Roman"/>
          <w:sz w:val="24"/>
          <w:szCs w:val="24"/>
        </w:rPr>
      </w:pPr>
      <w:r w:rsidRPr="00CA5A2D">
        <w:rPr>
          <w:rFonts w:ascii="Times New Roman" w:hAnsi="Times New Roman"/>
          <w:position w:val="-30"/>
          <w:sz w:val="24"/>
          <w:szCs w:val="24"/>
        </w:rPr>
        <w:object w:dxaOrig="1640" w:dyaOrig="680" w14:anchorId="7619D737">
          <v:shape id="_x0000_i1041" type="#_x0000_t75" style="width:101.25pt;height:42.75pt" o:ole="">
            <v:imagedata r:id="rId61" o:title=""/>
          </v:shape>
          <o:OLEObject Type="Embed" ProgID="Equation.3" ShapeID="_x0000_i1041" DrawAspect="Content" ObjectID="_1582356298" r:id="rId62"/>
        </w:object>
      </w:r>
    </w:p>
    <w:p w:rsidR="003E6952" w:rsidRPr="003E6952" w:rsidRDefault="00997A6F" w:rsidP="003E6952">
      <w:pPr>
        <w:spacing w:before="120"/>
        <w:ind w:firstLine="708"/>
        <w:rPr>
          <w:sz w:val="24"/>
          <w:szCs w:val="24"/>
        </w:rPr>
      </w:pPr>
      <w:r w:rsidRPr="00997A6F">
        <w:rPr>
          <w:b/>
          <w:sz w:val="24"/>
          <w:szCs w:val="24"/>
        </w:rPr>
        <w:lastRenderedPageBreak/>
        <w:t>2.</w:t>
      </w:r>
      <w:r w:rsidR="00C27842">
        <w:rPr>
          <w:b/>
          <w:sz w:val="24"/>
          <w:szCs w:val="24"/>
        </w:rPr>
        <w:t>1</w:t>
      </w:r>
      <w:r w:rsidR="00907095">
        <w:rPr>
          <w:b/>
          <w:sz w:val="24"/>
          <w:szCs w:val="24"/>
        </w:rPr>
        <w:t>5</w:t>
      </w:r>
      <w:r w:rsidR="00C27842">
        <w:rPr>
          <w:b/>
          <w:sz w:val="24"/>
          <w:szCs w:val="24"/>
        </w:rPr>
        <w:t>.</w:t>
      </w:r>
      <w:r w:rsidRPr="00997A6F">
        <w:rPr>
          <w:b/>
          <w:sz w:val="24"/>
          <w:szCs w:val="24"/>
        </w:rPr>
        <w:t>4</w:t>
      </w:r>
      <w:r w:rsidR="003E6952" w:rsidRPr="00997A6F">
        <w:rPr>
          <w:b/>
          <w:sz w:val="24"/>
          <w:szCs w:val="24"/>
        </w:rPr>
        <w:t>.</w:t>
      </w:r>
      <w:r w:rsidR="003E6952" w:rsidRPr="003E6952">
        <w:rPr>
          <w:sz w:val="24"/>
          <w:szCs w:val="24"/>
        </w:rPr>
        <w:t xml:space="preserve"> При изменении величины ставки дисконтирования в течение времени (переменная ставка дисконтирования) общая формула принимает следующий вид:</w:t>
      </w:r>
    </w:p>
    <w:p w:rsidR="003E6952" w:rsidRPr="004D235E" w:rsidRDefault="00F45782" w:rsidP="003E6952">
      <w:pPr>
        <w:ind w:firstLine="284"/>
        <w:jc w:val="center"/>
        <w:rPr>
          <w:rFonts w:ascii="Times New Roman" w:hAnsi="Times New Roman"/>
          <w:sz w:val="24"/>
          <w:szCs w:val="24"/>
        </w:rPr>
      </w:pPr>
      <w:r w:rsidRPr="004D235E">
        <w:rPr>
          <w:rFonts w:ascii="Times New Roman" w:hAnsi="Times New Roman"/>
          <w:position w:val="-30"/>
          <w:sz w:val="24"/>
          <w:szCs w:val="24"/>
        </w:rPr>
        <w:object w:dxaOrig="3920" w:dyaOrig="680" w14:anchorId="58625715">
          <v:shape id="_x0000_i1042" type="#_x0000_t75" style="width:243.75pt;height:42.75pt" o:ole="">
            <v:imagedata r:id="rId63" o:title=""/>
          </v:shape>
          <o:OLEObject Type="Embed" ProgID="Equation.3" ShapeID="_x0000_i1042" DrawAspect="Content" ObjectID="_1582356299" r:id="rId64"/>
        </w:object>
      </w:r>
    </w:p>
    <w:p w:rsidR="003E6952" w:rsidRPr="003E6952" w:rsidRDefault="003E6952" w:rsidP="003E6952">
      <w:pPr>
        <w:ind w:firstLine="709"/>
      </w:pPr>
      <w:r w:rsidRPr="003E6952">
        <w:t xml:space="preserve">где: </w:t>
      </w:r>
      <w:r w:rsidRPr="003E6952">
        <w:rPr>
          <w:i/>
        </w:rPr>
        <w:t>i</w:t>
      </w:r>
      <w:r w:rsidRPr="003E6952">
        <w:rPr>
          <w:vertAlign w:val="subscript"/>
        </w:rPr>
        <w:t>m</w:t>
      </w:r>
      <w:r w:rsidRPr="003E6952">
        <w:t xml:space="preserve"> – ставка дисконтирования в интервал времени с </w:t>
      </w:r>
      <w:r w:rsidRPr="003E6952">
        <w:rPr>
          <w:i/>
          <w:lang w:val="en-US"/>
        </w:rPr>
        <w:t>t</w:t>
      </w:r>
      <w:r w:rsidRPr="003E6952">
        <w:rPr>
          <w:i/>
          <w:vertAlign w:val="subscript"/>
        </w:rPr>
        <w:t>m</w:t>
      </w:r>
      <w:r w:rsidRPr="003E6952">
        <w:t xml:space="preserve"> доли ед./период.</w:t>
      </w:r>
    </w:p>
    <w:p w:rsidR="008907F7" w:rsidRDefault="008907F7" w:rsidP="00DF722E">
      <w:pPr>
        <w:pStyle w:val="20"/>
        <w:spacing w:before="120"/>
        <w:jc w:val="center"/>
        <w:rPr>
          <w:rFonts w:asciiTheme="minorHAnsi" w:hAnsiTheme="minorHAnsi"/>
          <w:b/>
          <w:color w:val="auto"/>
          <w:sz w:val="24"/>
          <w:szCs w:val="24"/>
        </w:rPr>
      </w:pPr>
    </w:p>
    <w:p w:rsidR="00DF722E" w:rsidRPr="00926167" w:rsidRDefault="00DF722E" w:rsidP="00DF722E">
      <w:pPr>
        <w:pStyle w:val="20"/>
        <w:spacing w:before="120"/>
        <w:jc w:val="center"/>
        <w:rPr>
          <w:rFonts w:asciiTheme="minorHAnsi" w:hAnsiTheme="minorHAnsi"/>
          <w:b/>
          <w:color w:val="auto"/>
          <w:sz w:val="24"/>
          <w:szCs w:val="24"/>
        </w:rPr>
      </w:pPr>
      <w:bookmarkStart w:id="343" w:name="_Toc496714221"/>
      <w:r w:rsidRPr="0026214C">
        <w:rPr>
          <w:rFonts w:asciiTheme="minorHAnsi" w:hAnsiTheme="minorHAnsi"/>
          <w:b/>
          <w:color w:val="auto"/>
          <w:sz w:val="24"/>
          <w:szCs w:val="24"/>
        </w:rPr>
        <w:t>2.1</w:t>
      </w:r>
      <w:r w:rsidR="00907095">
        <w:rPr>
          <w:rFonts w:asciiTheme="minorHAnsi" w:hAnsiTheme="minorHAnsi"/>
          <w:b/>
          <w:color w:val="auto"/>
          <w:sz w:val="24"/>
          <w:szCs w:val="24"/>
        </w:rPr>
        <w:t>6</w:t>
      </w:r>
      <w:r w:rsidRPr="0026214C">
        <w:rPr>
          <w:rFonts w:asciiTheme="minorHAnsi" w:hAnsiTheme="minorHAnsi"/>
          <w:b/>
          <w:color w:val="auto"/>
          <w:sz w:val="24"/>
          <w:szCs w:val="24"/>
        </w:rPr>
        <w:t>. Капитализация</w:t>
      </w:r>
      <w:bookmarkEnd w:id="343"/>
    </w:p>
    <w:p w:rsidR="00A024F9" w:rsidRDefault="00481FDB" w:rsidP="00481FDB">
      <w:pPr>
        <w:spacing w:before="120"/>
        <w:rPr>
          <w:sz w:val="24"/>
          <w:szCs w:val="24"/>
        </w:rPr>
      </w:pPr>
      <w:r>
        <w:rPr>
          <w:sz w:val="24"/>
          <w:szCs w:val="24"/>
        </w:rPr>
        <w:tab/>
      </w:r>
      <w:r w:rsidRPr="00481FDB">
        <w:rPr>
          <w:b/>
          <w:sz w:val="24"/>
          <w:szCs w:val="24"/>
        </w:rPr>
        <w:t>2.1</w:t>
      </w:r>
      <w:r w:rsidR="00907095">
        <w:rPr>
          <w:b/>
          <w:sz w:val="24"/>
          <w:szCs w:val="24"/>
        </w:rPr>
        <w:t>6</w:t>
      </w:r>
      <w:r w:rsidRPr="00481FDB">
        <w:rPr>
          <w:b/>
          <w:sz w:val="24"/>
          <w:szCs w:val="24"/>
        </w:rPr>
        <w:t>.1.</w:t>
      </w:r>
      <w:r>
        <w:rPr>
          <w:sz w:val="24"/>
          <w:szCs w:val="24"/>
        </w:rPr>
        <w:t xml:space="preserve"> Применительно к оценке бизнеса под капитализацией может пониматься:</w:t>
      </w:r>
    </w:p>
    <w:p w:rsidR="00481FDB" w:rsidRPr="00481FDB" w:rsidRDefault="00481FDB" w:rsidP="00065109">
      <w:pPr>
        <w:pStyle w:val="s1"/>
        <w:numPr>
          <w:ilvl w:val="0"/>
          <w:numId w:val="4"/>
        </w:numPr>
        <w:spacing w:before="0" w:beforeAutospacing="0" w:after="0" w:afterAutospacing="0"/>
        <w:ind w:left="1559" w:hanging="357"/>
        <w:jc w:val="both"/>
        <w:rPr>
          <w:rFonts w:asciiTheme="minorHAnsi" w:hAnsiTheme="minorHAnsi"/>
          <w:color w:val="22272F"/>
        </w:rPr>
      </w:pPr>
      <w:r>
        <w:rPr>
          <w:rFonts w:asciiTheme="minorHAnsi" w:hAnsiTheme="minorHAnsi"/>
          <w:color w:val="22272F"/>
        </w:rPr>
        <w:t>с</w:t>
      </w:r>
      <w:r w:rsidRPr="00481FDB">
        <w:rPr>
          <w:rFonts w:asciiTheme="minorHAnsi" w:hAnsiTheme="minorHAnsi"/>
          <w:color w:val="22272F"/>
        </w:rPr>
        <w:t>пособ начисления процентов</w:t>
      </w:r>
      <w:r>
        <w:rPr>
          <w:rFonts w:asciiTheme="minorHAnsi" w:hAnsiTheme="minorHAnsi"/>
          <w:color w:val="22272F"/>
        </w:rPr>
        <w:t xml:space="preserve"> на вклад</w:t>
      </w:r>
      <w:r w:rsidRPr="00481FDB">
        <w:rPr>
          <w:rFonts w:asciiTheme="minorHAnsi" w:hAnsiTheme="minorHAnsi"/>
          <w:color w:val="22272F"/>
        </w:rPr>
        <w:t>;</w:t>
      </w:r>
    </w:p>
    <w:p w:rsidR="00481FDB" w:rsidRPr="00481FDB" w:rsidRDefault="00481FDB" w:rsidP="00065109">
      <w:pPr>
        <w:pStyle w:val="s1"/>
        <w:numPr>
          <w:ilvl w:val="0"/>
          <w:numId w:val="4"/>
        </w:numPr>
        <w:spacing w:before="0" w:beforeAutospacing="0" w:after="0" w:afterAutospacing="0"/>
        <w:ind w:left="1559" w:hanging="357"/>
        <w:jc w:val="both"/>
        <w:rPr>
          <w:rFonts w:asciiTheme="minorHAnsi" w:hAnsiTheme="minorHAnsi"/>
          <w:color w:val="22272F"/>
        </w:rPr>
      </w:pPr>
      <w:r>
        <w:rPr>
          <w:rFonts w:asciiTheme="minorHAnsi" w:hAnsiTheme="minorHAnsi"/>
          <w:color w:val="22272F"/>
        </w:rPr>
        <w:t>ч</w:t>
      </w:r>
      <w:r w:rsidRPr="00481FDB">
        <w:rPr>
          <w:rFonts w:asciiTheme="minorHAnsi" w:hAnsiTheme="minorHAnsi"/>
          <w:color w:val="22272F"/>
        </w:rPr>
        <w:t>астный случай метода дисконтирования;</w:t>
      </w:r>
    </w:p>
    <w:p w:rsidR="00481FDB" w:rsidRDefault="00481FDB" w:rsidP="00065109">
      <w:pPr>
        <w:pStyle w:val="s1"/>
        <w:numPr>
          <w:ilvl w:val="0"/>
          <w:numId w:val="4"/>
        </w:numPr>
        <w:spacing w:before="0" w:beforeAutospacing="0" w:after="0" w:afterAutospacing="0"/>
        <w:ind w:left="1559" w:hanging="357"/>
        <w:jc w:val="both"/>
        <w:rPr>
          <w:rFonts w:asciiTheme="minorHAnsi" w:hAnsiTheme="minorHAnsi"/>
          <w:color w:val="22272F"/>
        </w:rPr>
      </w:pPr>
      <w:r>
        <w:rPr>
          <w:rFonts w:asciiTheme="minorHAnsi" w:hAnsiTheme="minorHAnsi"/>
          <w:color w:val="22272F"/>
        </w:rPr>
        <w:t>р</w:t>
      </w:r>
      <w:r w:rsidRPr="00481FDB">
        <w:rPr>
          <w:rFonts w:asciiTheme="minorHAnsi" w:hAnsiTheme="minorHAnsi"/>
          <w:color w:val="22272F"/>
        </w:rPr>
        <w:t>ыночная стоимость всех выпущен</w:t>
      </w:r>
      <w:r>
        <w:rPr>
          <w:rFonts w:asciiTheme="minorHAnsi" w:hAnsiTheme="minorHAnsi"/>
          <w:color w:val="22272F"/>
        </w:rPr>
        <w:t>ных в обращение акций компании.</w:t>
      </w:r>
    </w:p>
    <w:p w:rsidR="00481FDB" w:rsidRDefault="00481FDB" w:rsidP="00481FDB">
      <w:pPr>
        <w:pStyle w:val="s1"/>
        <w:spacing w:before="120" w:beforeAutospacing="0" w:after="0" w:afterAutospacing="0"/>
        <w:ind w:firstLine="709"/>
        <w:jc w:val="both"/>
        <w:rPr>
          <w:rFonts w:asciiTheme="minorHAnsi" w:hAnsiTheme="minorHAnsi"/>
          <w:color w:val="22272F"/>
        </w:rPr>
      </w:pPr>
      <w:r w:rsidRPr="00481FDB">
        <w:rPr>
          <w:rFonts w:asciiTheme="minorHAnsi" w:hAnsiTheme="minorHAnsi"/>
          <w:b/>
          <w:color w:val="22272F"/>
        </w:rPr>
        <w:t>2.1</w:t>
      </w:r>
      <w:r w:rsidR="00907095">
        <w:rPr>
          <w:rFonts w:asciiTheme="minorHAnsi" w:hAnsiTheme="minorHAnsi"/>
          <w:b/>
          <w:color w:val="22272F"/>
        </w:rPr>
        <w:t>6</w:t>
      </w:r>
      <w:r w:rsidRPr="00481FDB">
        <w:rPr>
          <w:rFonts w:asciiTheme="minorHAnsi" w:hAnsiTheme="minorHAnsi"/>
          <w:b/>
          <w:color w:val="22272F"/>
        </w:rPr>
        <w:t>.2.</w:t>
      </w:r>
      <w:r>
        <w:rPr>
          <w:rFonts w:asciiTheme="minorHAnsi" w:hAnsiTheme="minorHAnsi"/>
          <w:color w:val="22272F"/>
        </w:rPr>
        <w:t xml:space="preserve"> Капитализация как способ начисления процентов – способ начисления процентов, </w:t>
      </w:r>
      <w:r w:rsidRPr="00481FDB">
        <w:rPr>
          <w:rFonts w:asciiTheme="minorHAnsi" w:hAnsiTheme="minorHAnsi"/>
          <w:color w:val="22272F"/>
        </w:rPr>
        <w:t>при которо</w:t>
      </w:r>
      <w:r>
        <w:rPr>
          <w:rFonts w:asciiTheme="minorHAnsi" w:hAnsiTheme="minorHAnsi"/>
          <w:color w:val="22272F"/>
        </w:rPr>
        <w:t>м</w:t>
      </w:r>
      <w:r w:rsidRPr="00481FDB">
        <w:rPr>
          <w:rFonts w:asciiTheme="minorHAnsi" w:hAnsiTheme="minorHAnsi"/>
          <w:color w:val="22272F"/>
        </w:rPr>
        <w:t xml:space="preserve"> проценты прибавляются к основной сумме [вклада] и в дальнейшем сами участвуют в создании новых процентов</w:t>
      </w:r>
      <w:r>
        <w:rPr>
          <w:rFonts w:asciiTheme="minorHAnsi" w:hAnsiTheme="minorHAnsi"/>
          <w:color w:val="22272F"/>
        </w:rPr>
        <w:t>. С математической точки зрения данный способ описывается шестью функциями сложного процента (см. п. 2.14):</w:t>
      </w:r>
    </w:p>
    <w:p w:rsidR="00481FDB" w:rsidRDefault="00481FDB" w:rsidP="00481FDB">
      <w:pPr>
        <w:pStyle w:val="s1"/>
        <w:spacing w:before="120" w:beforeAutospacing="0" w:after="0" w:afterAutospacing="0"/>
        <w:jc w:val="center"/>
        <w:rPr>
          <w:rFonts w:asciiTheme="minorHAnsi" w:hAnsiTheme="minorHAnsi"/>
          <w:color w:val="22272F"/>
        </w:rPr>
      </w:pPr>
      <w:r w:rsidRPr="006F0DA0">
        <w:rPr>
          <w:position w:val="-10"/>
        </w:rPr>
        <w:object w:dxaOrig="1860" w:dyaOrig="360" w14:anchorId="4FB3B571">
          <v:shape id="_x0000_i1043" type="#_x0000_t75" style="width:120pt;height:24pt" o:ole="">
            <v:imagedata r:id="rId26" o:title=""/>
          </v:shape>
          <o:OLEObject Type="Embed" ProgID="Equation.3" ShapeID="_x0000_i1043" DrawAspect="Content" ObjectID="_1582356300" r:id="rId65"/>
        </w:object>
      </w:r>
    </w:p>
    <w:tbl>
      <w:tblPr>
        <w:tblW w:w="7088" w:type="dxa"/>
        <w:jc w:val="center"/>
        <w:tblCellMar>
          <w:left w:w="0" w:type="dxa"/>
          <w:right w:w="0" w:type="dxa"/>
        </w:tblCellMar>
        <w:tblLook w:val="0600" w:firstRow="0" w:lastRow="0" w:firstColumn="0" w:lastColumn="0" w:noHBand="1" w:noVBand="1"/>
      </w:tblPr>
      <w:tblGrid>
        <w:gridCol w:w="579"/>
        <w:gridCol w:w="663"/>
        <w:gridCol w:w="5846"/>
      </w:tblGrid>
      <w:tr w:rsidR="00481FDB" w:rsidRPr="006F0DA0" w:rsidTr="00481FDB">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481FDB" w:rsidRPr="006F0DA0" w:rsidRDefault="00481FDB" w:rsidP="00481FDB">
            <w:pPr>
              <w:ind w:firstLine="29"/>
              <w:jc w:val="cente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где:</w:t>
            </w:r>
          </w:p>
        </w:tc>
        <w:tc>
          <w:tcPr>
            <w:tcW w:w="663" w:type="dxa"/>
            <w:tcBorders>
              <w:top w:val="nil"/>
              <w:left w:val="nil"/>
              <w:bottom w:val="nil"/>
              <w:right w:val="nil"/>
            </w:tcBorders>
            <w:shd w:val="clear" w:color="auto" w:fill="auto"/>
            <w:tcMar>
              <w:top w:w="15" w:type="dxa"/>
              <w:left w:w="108" w:type="dxa"/>
              <w:bottom w:w="0" w:type="dxa"/>
              <w:right w:w="108" w:type="dxa"/>
            </w:tcMar>
            <w:hideMark/>
          </w:tcPr>
          <w:p w:rsidR="00481FDB" w:rsidRPr="006F0DA0" w:rsidRDefault="00481FDB" w:rsidP="00481FDB">
            <w:pPr>
              <w:ind w:firstLine="29"/>
              <w:jc w:val="right"/>
              <w:rPr>
                <w:rFonts w:eastAsia="Times New Roman" w:cs="Times New Roman"/>
                <w:sz w:val="20"/>
                <w:szCs w:val="20"/>
                <w:lang w:eastAsia="ru-RU"/>
              </w:rPr>
            </w:pPr>
            <w:r w:rsidRPr="006F0DA0">
              <w:rPr>
                <w:rFonts w:eastAsia="Times New Roman" w:cs="Times New Roman"/>
                <w:i/>
                <w:iCs/>
                <w:color w:val="000000" w:themeColor="text1"/>
                <w:kern w:val="24"/>
                <w:sz w:val="20"/>
                <w:szCs w:val="20"/>
                <w:lang w:eastAsia="ru-RU"/>
              </w:rPr>
              <w:t>FV –</w:t>
            </w:r>
          </w:p>
        </w:tc>
        <w:tc>
          <w:tcPr>
            <w:tcW w:w="5846" w:type="dxa"/>
            <w:tcBorders>
              <w:top w:val="nil"/>
              <w:left w:val="nil"/>
              <w:bottom w:val="nil"/>
              <w:right w:val="nil"/>
            </w:tcBorders>
            <w:shd w:val="clear" w:color="auto" w:fill="auto"/>
            <w:tcMar>
              <w:top w:w="15" w:type="dxa"/>
              <w:left w:w="108" w:type="dxa"/>
              <w:bottom w:w="0" w:type="dxa"/>
              <w:right w:w="108" w:type="dxa"/>
            </w:tcMar>
            <w:hideMark/>
          </w:tcPr>
          <w:p w:rsidR="00481FDB" w:rsidRPr="006F0DA0" w:rsidRDefault="00481FDB" w:rsidP="00481FDB">
            <w:pP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будущая стоимость, ден. ед.;</w:t>
            </w:r>
          </w:p>
        </w:tc>
      </w:tr>
      <w:tr w:rsidR="00481FDB" w:rsidRPr="006F0DA0" w:rsidTr="00481FDB">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481FDB" w:rsidRPr="006F0DA0" w:rsidRDefault="00481FDB" w:rsidP="00481FDB">
            <w:pPr>
              <w:rPr>
                <w:rFonts w:eastAsia="Times New Roman" w:cs="Times New Roman"/>
                <w:sz w:val="20"/>
                <w:szCs w:val="20"/>
                <w:lang w:eastAsia="ru-RU"/>
              </w:rPr>
            </w:pPr>
          </w:p>
        </w:tc>
        <w:tc>
          <w:tcPr>
            <w:tcW w:w="663" w:type="dxa"/>
            <w:tcBorders>
              <w:top w:val="nil"/>
              <w:left w:val="nil"/>
              <w:bottom w:val="nil"/>
              <w:right w:val="nil"/>
            </w:tcBorders>
            <w:shd w:val="clear" w:color="auto" w:fill="auto"/>
            <w:tcMar>
              <w:top w:w="15" w:type="dxa"/>
              <w:left w:w="108" w:type="dxa"/>
              <w:bottom w:w="0" w:type="dxa"/>
              <w:right w:w="108" w:type="dxa"/>
            </w:tcMar>
            <w:hideMark/>
          </w:tcPr>
          <w:p w:rsidR="00481FDB" w:rsidRPr="006F0DA0" w:rsidRDefault="00481FDB" w:rsidP="00481FDB">
            <w:pPr>
              <w:ind w:firstLine="14"/>
              <w:jc w:val="right"/>
              <w:rPr>
                <w:rFonts w:eastAsia="Times New Roman" w:cs="Times New Roman"/>
                <w:sz w:val="20"/>
                <w:szCs w:val="20"/>
                <w:lang w:eastAsia="ru-RU"/>
              </w:rPr>
            </w:pPr>
            <w:r w:rsidRPr="006F0DA0">
              <w:rPr>
                <w:rFonts w:eastAsia="Times New Roman" w:cs="Times New Roman"/>
                <w:i/>
                <w:iCs/>
                <w:color w:val="000000" w:themeColor="text1"/>
                <w:kern w:val="24"/>
                <w:sz w:val="20"/>
                <w:szCs w:val="20"/>
                <w:lang w:eastAsia="ru-RU"/>
              </w:rPr>
              <w:t>PV</w:t>
            </w:r>
            <w:r w:rsidRPr="006F0DA0">
              <w:rPr>
                <w:rFonts w:eastAsia="Times New Roman" w:cs="Times New Roman"/>
                <w:i/>
                <w:iCs/>
                <w:color w:val="000000" w:themeColor="text1"/>
                <w:kern w:val="24"/>
                <w:position w:val="-7"/>
                <w:sz w:val="20"/>
                <w:szCs w:val="20"/>
                <w:vertAlign w:val="subscript"/>
                <w:lang w:eastAsia="ru-RU"/>
              </w:rPr>
              <w:t xml:space="preserve"> </w:t>
            </w:r>
            <w:r w:rsidRPr="006F0DA0">
              <w:rPr>
                <w:rFonts w:eastAsia="Times New Roman" w:cs="Times New Roman"/>
                <w:i/>
                <w:iCs/>
                <w:color w:val="000000" w:themeColor="text1"/>
                <w:kern w:val="24"/>
                <w:sz w:val="20"/>
                <w:szCs w:val="20"/>
                <w:lang w:eastAsia="ru-RU"/>
              </w:rPr>
              <w:t>–</w:t>
            </w:r>
          </w:p>
        </w:tc>
        <w:tc>
          <w:tcPr>
            <w:tcW w:w="5846" w:type="dxa"/>
            <w:tcBorders>
              <w:top w:val="nil"/>
              <w:left w:val="nil"/>
              <w:bottom w:val="nil"/>
              <w:right w:val="nil"/>
            </w:tcBorders>
            <w:shd w:val="clear" w:color="auto" w:fill="auto"/>
            <w:tcMar>
              <w:top w:w="15" w:type="dxa"/>
              <w:left w:w="108" w:type="dxa"/>
              <w:bottom w:w="0" w:type="dxa"/>
              <w:right w:w="108" w:type="dxa"/>
            </w:tcMar>
            <w:hideMark/>
          </w:tcPr>
          <w:p w:rsidR="00481FDB" w:rsidRPr="006F0DA0" w:rsidRDefault="00481FDB" w:rsidP="00481FDB">
            <w:pP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текущая стоимость, ден. ед.;</w:t>
            </w:r>
          </w:p>
        </w:tc>
      </w:tr>
      <w:tr w:rsidR="00481FDB" w:rsidRPr="006F0DA0" w:rsidTr="00481FDB">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481FDB" w:rsidRPr="006F0DA0" w:rsidRDefault="00481FDB" w:rsidP="00481FDB">
            <w:pPr>
              <w:rPr>
                <w:rFonts w:eastAsia="Times New Roman" w:cs="Times New Roman"/>
                <w:sz w:val="20"/>
                <w:szCs w:val="20"/>
                <w:lang w:eastAsia="ru-RU"/>
              </w:rPr>
            </w:pPr>
          </w:p>
        </w:tc>
        <w:tc>
          <w:tcPr>
            <w:tcW w:w="663" w:type="dxa"/>
            <w:tcBorders>
              <w:top w:val="nil"/>
              <w:left w:val="nil"/>
              <w:bottom w:val="nil"/>
              <w:right w:val="nil"/>
            </w:tcBorders>
            <w:shd w:val="clear" w:color="auto" w:fill="auto"/>
            <w:tcMar>
              <w:top w:w="15" w:type="dxa"/>
              <w:left w:w="108" w:type="dxa"/>
              <w:bottom w:w="0" w:type="dxa"/>
              <w:right w:w="108" w:type="dxa"/>
            </w:tcMar>
            <w:hideMark/>
          </w:tcPr>
          <w:p w:rsidR="00481FDB" w:rsidRPr="006F0DA0" w:rsidRDefault="00481FDB" w:rsidP="00481FDB">
            <w:pPr>
              <w:jc w:val="right"/>
              <w:rPr>
                <w:rFonts w:eastAsia="Times New Roman" w:cs="Times New Roman"/>
                <w:sz w:val="20"/>
                <w:szCs w:val="20"/>
                <w:lang w:eastAsia="ru-RU"/>
              </w:rPr>
            </w:pPr>
            <w:r w:rsidRPr="006F0DA0">
              <w:rPr>
                <w:rFonts w:eastAsia="Times New Roman" w:cs="Times New Roman"/>
                <w:i/>
                <w:iCs/>
                <w:color w:val="000000" w:themeColor="text1"/>
                <w:kern w:val="24"/>
                <w:sz w:val="20"/>
                <w:szCs w:val="20"/>
                <w:lang w:eastAsia="ru-RU"/>
              </w:rPr>
              <w:t>i</w:t>
            </w:r>
            <w:r w:rsidRPr="006F0DA0">
              <w:rPr>
                <w:rFonts w:eastAsia="Times New Roman" w:cs="Times New Roman"/>
                <w:i/>
                <w:iCs/>
                <w:color w:val="000000" w:themeColor="text1"/>
                <w:kern w:val="24"/>
                <w:position w:val="-7"/>
                <w:sz w:val="20"/>
                <w:szCs w:val="20"/>
                <w:vertAlign w:val="subscript"/>
                <w:lang w:eastAsia="ru-RU"/>
              </w:rPr>
              <w:t xml:space="preserve"> </w:t>
            </w:r>
            <w:r w:rsidRPr="006F0DA0">
              <w:rPr>
                <w:rFonts w:eastAsia="Times New Roman" w:cs="Times New Roman"/>
                <w:i/>
                <w:iCs/>
                <w:color w:val="000000" w:themeColor="text1"/>
                <w:kern w:val="24"/>
                <w:sz w:val="20"/>
                <w:szCs w:val="20"/>
                <w:lang w:eastAsia="ru-RU"/>
              </w:rPr>
              <w:t>–</w:t>
            </w:r>
          </w:p>
        </w:tc>
        <w:tc>
          <w:tcPr>
            <w:tcW w:w="5846" w:type="dxa"/>
            <w:tcBorders>
              <w:top w:val="nil"/>
              <w:left w:val="nil"/>
              <w:bottom w:val="nil"/>
              <w:right w:val="nil"/>
            </w:tcBorders>
            <w:shd w:val="clear" w:color="auto" w:fill="auto"/>
            <w:tcMar>
              <w:top w:w="15" w:type="dxa"/>
              <w:left w:w="108" w:type="dxa"/>
              <w:bottom w:w="0" w:type="dxa"/>
              <w:right w:w="108" w:type="dxa"/>
            </w:tcMar>
            <w:hideMark/>
          </w:tcPr>
          <w:p w:rsidR="00481FDB" w:rsidRPr="006F0DA0" w:rsidRDefault="00481FDB" w:rsidP="00481FDB">
            <w:pP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 xml:space="preserve">ставка </w:t>
            </w:r>
            <w:r>
              <w:rPr>
                <w:rFonts w:eastAsia="Times New Roman" w:cs="Times New Roman"/>
                <w:color w:val="000000" w:themeColor="text1"/>
                <w:kern w:val="24"/>
                <w:sz w:val="20"/>
                <w:szCs w:val="20"/>
                <w:lang w:eastAsia="ru-RU"/>
              </w:rPr>
              <w:t>накопления (</w:t>
            </w:r>
            <w:r w:rsidRPr="006F0DA0">
              <w:rPr>
                <w:rFonts w:eastAsia="Times New Roman" w:cs="Times New Roman"/>
                <w:color w:val="000000" w:themeColor="text1"/>
                <w:kern w:val="24"/>
                <w:sz w:val="20"/>
                <w:szCs w:val="20"/>
                <w:lang w:eastAsia="ru-RU"/>
              </w:rPr>
              <w:t>дисконтирования</w:t>
            </w:r>
            <w:r>
              <w:rPr>
                <w:rFonts w:eastAsia="Times New Roman" w:cs="Times New Roman"/>
                <w:color w:val="000000" w:themeColor="text1"/>
                <w:kern w:val="24"/>
                <w:sz w:val="20"/>
                <w:szCs w:val="20"/>
                <w:lang w:eastAsia="ru-RU"/>
              </w:rPr>
              <w:t>)</w:t>
            </w:r>
            <w:r w:rsidRPr="006F0DA0">
              <w:rPr>
                <w:rFonts w:eastAsia="Times New Roman" w:cs="Times New Roman"/>
                <w:color w:val="000000" w:themeColor="text1"/>
                <w:kern w:val="24"/>
                <w:sz w:val="20"/>
                <w:szCs w:val="20"/>
                <w:lang w:eastAsia="ru-RU"/>
              </w:rPr>
              <w:t>, доли ед./период времени;</w:t>
            </w:r>
          </w:p>
        </w:tc>
      </w:tr>
      <w:tr w:rsidR="00481FDB" w:rsidRPr="006F0DA0" w:rsidTr="00481FDB">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481FDB" w:rsidRPr="006F0DA0" w:rsidRDefault="00481FDB" w:rsidP="00481FDB">
            <w:pPr>
              <w:rPr>
                <w:rFonts w:eastAsia="Times New Roman" w:cs="Times New Roman"/>
                <w:sz w:val="20"/>
                <w:szCs w:val="20"/>
                <w:lang w:eastAsia="ru-RU"/>
              </w:rPr>
            </w:pPr>
          </w:p>
        </w:tc>
        <w:tc>
          <w:tcPr>
            <w:tcW w:w="663" w:type="dxa"/>
            <w:tcBorders>
              <w:top w:val="nil"/>
              <w:left w:val="nil"/>
              <w:bottom w:val="nil"/>
              <w:right w:val="nil"/>
            </w:tcBorders>
            <w:shd w:val="clear" w:color="auto" w:fill="auto"/>
            <w:tcMar>
              <w:top w:w="15" w:type="dxa"/>
              <w:left w:w="108" w:type="dxa"/>
              <w:bottom w:w="0" w:type="dxa"/>
              <w:right w:w="108" w:type="dxa"/>
            </w:tcMar>
            <w:hideMark/>
          </w:tcPr>
          <w:p w:rsidR="00481FDB" w:rsidRPr="006F0DA0" w:rsidRDefault="00481FDB" w:rsidP="00481FDB">
            <w:pPr>
              <w:jc w:val="right"/>
              <w:rPr>
                <w:rFonts w:eastAsia="Times New Roman" w:cs="Times New Roman"/>
                <w:sz w:val="20"/>
                <w:szCs w:val="20"/>
                <w:lang w:eastAsia="ru-RU"/>
              </w:rPr>
            </w:pPr>
            <w:r w:rsidRPr="006F0DA0">
              <w:rPr>
                <w:rFonts w:eastAsia="Times New Roman" w:cs="Times New Roman"/>
                <w:i/>
                <w:iCs/>
                <w:color w:val="000000" w:themeColor="text1"/>
                <w:kern w:val="24"/>
                <w:sz w:val="20"/>
                <w:szCs w:val="20"/>
                <w:lang w:eastAsia="ru-RU"/>
              </w:rPr>
              <w:t>t –</w:t>
            </w:r>
          </w:p>
        </w:tc>
        <w:tc>
          <w:tcPr>
            <w:tcW w:w="5846" w:type="dxa"/>
            <w:tcBorders>
              <w:top w:val="nil"/>
              <w:left w:val="nil"/>
              <w:bottom w:val="nil"/>
              <w:right w:val="nil"/>
            </w:tcBorders>
            <w:shd w:val="clear" w:color="auto" w:fill="auto"/>
            <w:tcMar>
              <w:top w:w="15" w:type="dxa"/>
              <w:left w:w="108" w:type="dxa"/>
              <w:bottom w:w="0" w:type="dxa"/>
              <w:right w:w="108" w:type="dxa"/>
            </w:tcMar>
            <w:hideMark/>
          </w:tcPr>
          <w:p w:rsidR="00481FDB" w:rsidRPr="006F0DA0" w:rsidRDefault="00481FDB" w:rsidP="00481FDB">
            <w:pP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интервал времени, периодов времени.</w:t>
            </w:r>
          </w:p>
        </w:tc>
      </w:tr>
    </w:tbl>
    <w:p w:rsidR="00481FDB" w:rsidRPr="00AE1B3A" w:rsidRDefault="00481FDB" w:rsidP="00AE1B3A">
      <w:pPr>
        <w:spacing w:before="120"/>
        <w:ind w:firstLine="709"/>
        <w:rPr>
          <w:sz w:val="24"/>
          <w:szCs w:val="24"/>
        </w:rPr>
      </w:pPr>
      <w:r w:rsidRPr="00AE1B3A">
        <w:rPr>
          <w:b/>
          <w:color w:val="22272F"/>
          <w:sz w:val="24"/>
          <w:szCs w:val="24"/>
        </w:rPr>
        <w:t>2.1</w:t>
      </w:r>
      <w:r w:rsidR="00907095">
        <w:rPr>
          <w:b/>
          <w:color w:val="22272F"/>
          <w:sz w:val="24"/>
          <w:szCs w:val="24"/>
        </w:rPr>
        <w:t>6</w:t>
      </w:r>
      <w:r w:rsidRPr="00AE1B3A">
        <w:rPr>
          <w:b/>
          <w:color w:val="22272F"/>
          <w:sz w:val="24"/>
          <w:szCs w:val="24"/>
        </w:rPr>
        <w:t>.</w:t>
      </w:r>
      <w:r w:rsidR="00AE1B3A" w:rsidRPr="00AE1B3A">
        <w:rPr>
          <w:b/>
          <w:color w:val="22272F"/>
          <w:sz w:val="24"/>
          <w:szCs w:val="24"/>
        </w:rPr>
        <w:t>3</w:t>
      </w:r>
      <w:r w:rsidRPr="00AE1B3A">
        <w:rPr>
          <w:b/>
          <w:color w:val="22272F"/>
          <w:sz w:val="24"/>
          <w:szCs w:val="24"/>
        </w:rPr>
        <w:t>.</w:t>
      </w:r>
      <w:r w:rsidRPr="00AE1B3A">
        <w:rPr>
          <w:color w:val="22272F"/>
          <w:sz w:val="24"/>
          <w:szCs w:val="24"/>
        </w:rPr>
        <w:t xml:space="preserve"> Капитализация как частный случай метода дисконтирования – </w:t>
      </w:r>
      <w:r w:rsidR="00AE1B3A">
        <w:rPr>
          <w:color w:val="22272F"/>
          <w:sz w:val="24"/>
          <w:szCs w:val="24"/>
        </w:rPr>
        <w:t>п</w:t>
      </w:r>
      <w:r w:rsidRPr="00AE1B3A">
        <w:rPr>
          <w:sz w:val="24"/>
          <w:szCs w:val="24"/>
        </w:rPr>
        <w:t>рименяется в случае, когда денежные потоки относительно постоянны, либо изменяются равномерно (общая теория оценки).</w:t>
      </w:r>
      <w:r w:rsidR="00AE1B3A">
        <w:rPr>
          <w:sz w:val="24"/>
          <w:szCs w:val="24"/>
        </w:rPr>
        <w:t xml:space="preserve"> </w:t>
      </w:r>
      <w:r w:rsidRPr="00AE1B3A">
        <w:rPr>
          <w:sz w:val="24"/>
          <w:szCs w:val="24"/>
        </w:rPr>
        <w:t>Сущность метода:</w:t>
      </w:r>
    </w:p>
    <w:p w:rsidR="00481FDB" w:rsidRPr="00F564EC" w:rsidRDefault="00481FDB" w:rsidP="00481FDB">
      <w:pPr>
        <w:spacing w:before="120"/>
        <w:jc w:val="center"/>
      </w:pPr>
      <w:r w:rsidRPr="00F564EC">
        <w:rPr>
          <w:position w:val="-24"/>
        </w:rPr>
        <w:object w:dxaOrig="920" w:dyaOrig="620" w14:anchorId="3C4490B5">
          <v:shape id="_x0000_i1044" type="#_x0000_t75" style="width:60pt;height:36pt" o:ole="">
            <v:imagedata r:id="rId66" o:title=""/>
          </v:shape>
          <o:OLEObject Type="Embed" ProgID="Equation.3" ShapeID="_x0000_i1044" DrawAspect="Content" ObjectID="_1582356301" r:id="rId67"/>
        </w:object>
      </w:r>
    </w:p>
    <w:tbl>
      <w:tblPr>
        <w:tblW w:w="7371" w:type="dxa"/>
        <w:jc w:val="center"/>
        <w:tblCellMar>
          <w:left w:w="0" w:type="dxa"/>
          <w:right w:w="0" w:type="dxa"/>
        </w:tblCellMar>
        <w:tblLook w:val="0600" w:firstRow="0" w:lastRow="0" w:firstColumn="0" w:lastColumn="0" w:noHBand="1" w:noVBand="1"/>
      </w:tblPr>
      <w:tblGrid>
        <w:gridCol w:w="709"/>
        <w:gridCol w:w="862"/>
        <w:gridCol w:w="5800"/>
      </w:tblGrid>
      <w:tr w:rsidR="00481FDB" w:rsidRPr="00F564EC" w:rsidTr="00481FDB">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rsidR="00481FDB" w:rsidRPr="00F564EC" w:rsidRDefault="00481FDB" w:rsidP="00481FDB">
            <w:pPr>
              <w:ind w:firstLine="29"/>
              <w:jc w:val="center"/>
              <w:rPr>
                <w:rFonts w:eastAsia="Times New Roman" w:cs="Times New Roman"/>
                <w:sz w:val="20"/>
                <w:szCs w:val="20"/>
                <w:lang w:eastAsia="ru-RU"/>
              </w:rPr>
            </w:pPr>
            <w:r w:rsidRPr="00F564EC">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rsidR="00481FDB" w:rsidRPr="00F564EC" w:rsidRDefault="00481FDB" w:rsidP="00481FDB">
            <w:pPr>
              <w:ind w:firstLine="29"/>
              <w:jc w:val="right"/>
              <w:rPr>
                <w:rFonts w:eastAsia="Times New Roman" w:cs="Times New Roman"/>
                <w:sz w:val="20"/>
                <w:szCs w:val="20"/>
                <w:lang w:eastAsia="ru-RU"/>
              </w:rPr>
            </w:pPr>
            <w:r>
              <w:rPr>
                <w:rFonts w:eastAsia="Times New Roman" w:cs="Times New Roman"/>
                <w:i/>
                <w:iCs/>
                <w:color w:val="000000" w:themeColor="text1"/>
                <w:kern w:val="24"/>
                <w:sz w:val="20"/>
                <w:szCs w:val="20"/>
                <w:lang w:eastAsia="ru-RU"/>
              </w:rPr>
              <w:t>С</w:t>
            </w:r>
            <w:r w:rsidRPr="00F564EC">
              <w:rPr>
                <w:rFonts w:eastAsia="Times New Roman" w:cs="Times New Roman"/>
                <w:i/>
                <w:iCs/>
                <w:color w:val="000000" w:themeColor="text1"/>
                <w:kern w:val="24"/>
                <w:sz w:val="20"/>
                <w:szCs w:val="20"/>
                <w:lang w:eastAsia="ru-RU"/>
              </w:rPr>
              <w:t xml:space="preserve"> –</w:t>
            </w:r>
          </w:p>
        </w:tc>
        <w:tc>
          <w:tcPr>
            <w:tcW w:w="5800" w:type="dxa"/>
            <w:tcBorders>
              <w:top w:val="nil"/>
              <w:left w:val="nil"/>
              <w:bottom w:val="nil"/>
              <w:right w:val="nil"/>
            </w:tcBorders>
            <w:shd w:val="clear" w:color="auto" w:fill="auto"/>
            <w:tcMar>
              <w:top w:w="15" w:type="dxa"/>
              <w:left w:w="108" w:type="dxa"/>
              <w:bottom w:w="0" w:type="dxa"/>
              <w:right w:w="108" w:type="dxa"/>
            </w:tcMar>
            <w:hideMark/>
          </w:tcPr>
          <w:p w:rsidR="00481FDB" w:rsidRPr="00F564EC" w:rsidRDefault="00481FDB" w:rsidP="00481FDB">
            <w:pPr>
              <w:rPr>
                <w:rFonts w:eastAsia="Times New Roman" w:cs="Times New Roman"/>
                <w:sz w:val="20"/>
                <w:szCs w:val="20"/>
                <w:lang w:eastAsia="ru-RU"/>
              </w:rPr>
            </w:pPr>
            <w:r>
              <w:rPr>
                <w:rFonts w:eastAsia="Times New Roman" w:cs="Times New Roman"/>
                <w:color w:val="000000" w:themeColor="text1"/>
                <w:kern w:val="24"/>
                <w:sz w:val="20"/>
                <w:szCs w:val="20"/>
                <w:lang w:eastAsia="ru-RU"/>
              </w:rPr>
              <w:t xml:space="preserve">рыночная </w:t>
            </w:r>
            <w:r w:rsidRPr="00F564EC">
              <w:rPr>
                <w:rFonts w:eastAsia="Times New Roman" w:cs="Times New Roman"/>
                <w:color w:val="000000" w:themeColor="text1"/>
                <w:kern w:val="24"/>
                <w:sz w:val="20"/>
                <w:szCs w:val="20"/>
                <w:lang w:eastAsia="ru-RU"/>
              </w:rPr>
              <w:t>ст</w:t>
            </w:r>
            <w:r>
              <w:rPr>
                <w:rFonts w:eastAsia="Times New Roman" w:cs="Times New Roman"/>
                <w:color w:val="000000" w:themeColor="text1"/>
                <w:kern w:val="24"/>
                <w:sz w:val="20"/>
                <w:szCs w:val="20"/>
                <w:lang w:eastAsia="ru-RU"/>
              </w:rPr>
              <w:t>оимость объекта оценки, ден.ед.</w:t>
            </w:r>
            <w:r w:rsidRPr="00F564EC">
              <w:rPr>
                <w:rFonts w:eastAsia="Times New Roman" w:cs="Times New Roman"/>
                <w:color w:val="000000" w:themeColor="text1"/>
                <w:kern w:val="24"/>
                <w:sz w:val="20"/>
                <w:szCs w:val="20"/>
                <w:lang w:eastAsia="ru-RU"/>
              </w:rPr>
              <w:t>;</w:t>
            </w:r>
          </w:p>
        </w:tc>
      </w:tr>
      <w:tr w:rsidR="00481FDB" w:rsidRPr="00F564EC" w:rsidTr="00481FDB">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rsidR="00481FDB" w:rsidRPr="00F564EC" w:rsidRDefault="00481FDB" w:rsidP="00481FDB">
            <w:pPr>
              <w:ind w:firstLine="29"/>
              <w:jc w:val="center"/>
              <w:rPr>
                <w:rFonts w:eastAsia="Times New Roman" w:cs="Times New Roman"/>
                <w:color w:val="000000" w:themeColor="text1"/>
                <w:kern w:val="24"/>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rsidR="00481FDB" w:rsidRPr="00F564EC" w:rsidRDefault="00481FDB" w:rsidP="00481FDB">
            <w:pPr>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CF</w:t>
            </w:r>
            <w:r>
              <w:rPr>
                <w:rFonts w:eastAsia="Times New Roman" w:cs="Times New Roman"/>
                <w:i/>
                <w:iCs/>
                <w:color w:val="000000" w:themeColor="text1"/>
                <w:kern w:val="24"/>
                <w:sz w:val="20"/>
                <w:szCs w:val="20"/>
                <w:lang w:eastAsia="ru-RU"/>
              </w:rPr>
              <w:t xml:space="preserve"> </w:t>
            </w:r>
            <w:r w:rsidRPr="00F564EC">
              <w:rPr>
                <w:rFonts w:eastAsia="Times New Roman" w:cs="Times New Roman"/>
                <w:i/>
                <w:iCs/>
                <w:color w:val="000000" w:themeColor="text1"/>
                <w:kern w:val="24"/>
                <w:sz w:val="20"/>
                <w:szCs w:val="20"/>
                <w:lang w:eastAsia="ru-RU"/>
              </w:rPr>
              <w:t>–</w:t>
            </w:r>
          </w:p>
        </w:tc>
        <w:tc>
          <w:tcPr>
            <w:tcW w:w="5800" w:type="dxa"/>
            <w:tcBorders>
              <w:top w:val="nil"/>
              <w:left w:val="nil"/>
              <w:bottom w:val="nil"/>
              <w:right w:val="nil"/>
            </w:tcBorders>
            <w:shd w:val="clear" w:color="auto" w:fill="auto"/>
            <w:tcMar>
              <w:top w:w="15" w:type="dxa"/>
              <w:left w:w="108" w:type="dxa"/>
              <w:bottom w:w="0" w:type="dxa"/>
              <w:right w:w="108" w:type="dxa"/>
            </w:tcMar>
          </w:tcPr>
          <w:p w:rsidR="00481FDB" w:rsidRPr="00F564EC" w:rsidRDefault="00481FDB" w:rsidP="00481FDB">
            <w:pPr>
              <w:rPr>
                <w:rFonts w:eastAsia="Times New Roman" w:cs="Times New Roman"/>
                <w:sz w:val="20"/>
                <w:szCs w:val="20"/>
                <w:lang w:eastAsia="ru-RU"/>
              </w:rPr>
            </w:pPr>
            <w:r>
              <w:rPr>
                <w:rFonts w:eastAsia="Times New Roman" w:cs="Times New Roman"/>
                <w:color w:val="000000" w:themeColor="text1"/>
                <w:kern w:val="24"/>
                <w:sz w:val="20"/>
                <w:szCs w:val="20"/>
                <w:lang w:eastAsia="ru-RU"/>
              </w:rPr>
              <w:t>денежный поток, ден.ед.</w:t>
            </w:r>
            <w:r w:rsidRPr="00CE1E9C">
              <w:rPr>
                <w:rFonts w:eastAsia="Times New Roman" w:cs="Times New Roman"/>
                <w:color w:val="000000" w:themeColor="text1"/>
                <w:kern w:val="24"/>
                <w:sz w:val="20"/>
                <w:szCs w:val="20"/>
                <w:lang w:eastAsia="ru-RU"/>
              </w:rPr>
              <w:t>/</w:t>
            </w:r>
            <w:r>
              <w:rPr>
                <w:rFonts w:eastAsia="Times New Roman" w:cs="Times New Roman"/>
                <w:color w:val="000000" w:themeColor="text1"/>
                <w:kern w:val="24"/>
                <w:sz w:val="20"/>
                <w:szCs w:val="20"/>
                <w:lang w:eastAsia="ru-RU"/>
              </w:rPr>
              <w:t>год (период)</w:t>
            </w:r>
            <w:r w:rsidRPr="00F564EC">
              <w:rPr>
                <w:rFonts w:eastAsia="Times New Roman" w:cs="Times New Roman"/>
                <w:color w:val="000000" w:themeColor="text1"/>
                <w:kern w:val="24"/>
                <w:sz w:val="20"/>
                <w:szCs w:val="20"/>
                <w:lang w:eastAsia="ru-RU"/>
              </w:rPr>
              <w:t>;</w:t>
            </w:r>
          </w:p>
        </w:tc>
      </w:tr>
      <w:tr w:rsidR="00481FDB" w:rsidRPr="00F564EC" w:rsidTr="00481FDB">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rsidR="00481FDB" w:rsidRPr="00F564EC" w:rsidRDefault="00481FDB" w:rsidP="00481FDB">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rsidR="00481FDB" w:rsidRPr="00F564EC" w:rsidRDefault="00481FDB" w:rsidP="00481FDB">
            <w:pPr>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R</w:t>
            </w:r>
            <w:r w:rsidRPr="00F564EC">
              <w:rPr>
                <w:rFonts w:eastAsia="Times New Roman" w:cs="Times New Roman"/>
                <w:i/>
                <w:iCs/>
                <w:color w:val="000000" w:themeColor="text1"/>
                <w:kern w:val="24"/>
                <w:sz w:val="20"/>
                <w:szCs w:val="20"/>
                <w:lang w:eastAsia="ru-RU"/>
              </w:rPr>
              <w:t xml:space="preserve"> –</w:t>
            </w:r>
          </w:p>
        </w:tc>
        <w:tc>
          <w:tcPr>
            <w:tcW w:w="5800" w:type="dxa"/>
            <w:tcBorders>
              <w:top w:val="nil"/>
              <w:left w:val="nil"/>
              <w:bottom w:val="nil"/>
              <w:right w:val="nil"/>
            </w:tcBorders>
            <w:shd w:val="clear" w:color="auto" w:fill="auto"/>
            <w:tcMar>
              <w:top w:w="15" w:type="dxa"/>
              <w:left w:w="108" w:type="dxa"/>
              <w:bottom w:w="0" w:type="dxa"/>
              <w:right w:w="108" w:type="dxa"/>
            </w:tcMar>
            <w:hideMark/>
          </w:tcPr>
          <w:p w:rsidR="00481FDB" w:rsidRPr="00F564EC" w:rsidRDefault="00481FDB" w:rsidP="00481FDB">
            <w:pPr>
              <w:rPr>
                <w:rFonts w:eastAsia="Times New Roman" w:cs="Times New Roman"/>
                <w:sz w:val="20"/>
                <w:szCs w:val="20"/>
                <w:lang w:eastAsia="ru-RU"/>
              </w:rPr>
            </w:pPr>
            <w:r>
              <w:rPr>
                <w:rFonts w:eastAsia="Times New Roman" w:cs="Times New Roman"/>
                <w:color w:val="000000" w:themeColor="text1"/>
                <w:kern w:val="24"/>
                <w:sz w:val="20"/>
                <w:szCs w:val="20"/>
                <w:lang w:eastAsia="ru-RU"/>
              </w:rPr>
              <w:t xml:space="preserve">общая </w:t>
            </w:r>
            <w:r w:rsidRPr="00F564EC">
              <w:rPr>
                <w:rFonts w:eastAsia="Times New Roman" w:cs="Times New Roman"/>
                <w:color w:val="000000" w:themeColor="text1"/>
                <w:kern w:val="24"/>
                <w:sz w:val="20"/>
                <w:szCs w:val="20"/>
                <w:lang w:eastAsia="ru-RU"/>
              </w:rPr>
              <w:t xml:space="preserve">ставка </w:t>
            </w:r>
            <w:r>
              <w:rPr>
                <w:rFonts w:eastAsia="Times New Roman" w:cs="Times New Roman"/>
                <w:color w:val="000000" w:themeColor="text1"/>
                <w:kern w:val="24"/>
                <w:sz w:val="20"/>
                <w:szCs w:val="20"/>
                <w:lang w:eastAsia="ru-RU"/>
              </w:rPr>
              <w:t>капитализации, доли ед.</w:t>
            </w:r>
            <w:r w:rsidRPr="00CE1E9C">
              <w:rPr>
                <w:rFonts w:eastAsia="Times New Roman" w:cs="Times New Roman"/>
                <w:color w:val="000000" w:themeColor="text1"/>
                <w:kern w:val="24"/>
                <w:sz w:val="20"/>
                <w:szCs w:val="20"/>
                <w:lang w:eastAsia="ru-RU"/>
              </w:rPr>
              <w:t>/</w:t>
            </w:r>
            <w:r>
              <w:rPr>
                <w:rFonts w:eastAsia="Times New Roman" w:cs="Times New Roman"/>
                <w:color w:val="000000" w:themeColor="text1"/>
                <w:kern w:val="24"/>
                <w:sz w:val="20"/>
                <w:szCs w:val="20"/>
                <w:lang w:eastAsia="ru-RU"/>
              </w:rPr>
              <w:t>год (период).</w:t>
            </w:r>
          </w:p>
        </w:tc>
      </w:tr>
    </w:tbl>
    <w:p w:rsidR="00AE1B3A" w:rsidRDefault="00AE1B3A" w:rsidP="00AE1B3A">
      <w:pPr>
        <w:spacing w:before="120"/>
        <w:ind w:firstLine="709"/>
        <w:rPr>
          <w:color w:val="22272F"/>
          <w:sz w:val="24"/>
          <w:szCs w:val="24"/>
        </w:rPr>
      </w:pPr>
      <w:r w:rsidRPr="00AE1B3A">
        <w:rPr>
          <w:b/>
          <w:color w:val="22272F"/>
          <w:sz w:val="24"/>
          <w:szCs w:val="24"/>
        </w:rPr>
        <w:t>2.1</w:t>
      </w:r>
      <w:r w:rsidR="00907095">
        <w:rPr>
          <w:b/>
          <w:color w:val="22272F"/>
          <w:sz w:val="24"/>
          <w:szCs w:val="24"/>
        </w:rPr>
        <w:t>6</w:t>
      </w:r>
      <w:r w:rsidRPr="00AE1B3A">
        <w:rPr>
          <w:b/>
          <w:color w:val="22272F"/>
          <w:sz w:val="24"/>
          <w:szCs w:val="24"/>
        </w:rPr>
        <w:t>.</w:t>
      </w:r>
      <w:r>
        <w:rPr>
          <w:b/>
          <w:color w:val="22272F"/>
          <w:sz w:val="24"/>
          <w:szCs w:val="24"/>
        </w:rPr>
        <w:t>4</w:t>
      </w:r>
      <w:r w:rsidRPr="00AE1B3A">
        <w:rPr>
          <w:b/>
          <w:color w:val="22272F"/>
          <w:sz w:val="24"/>
          <w:szCs w:val="24"/>
        </w:rPr>
        <w:t>.</w:t>
      </w:r>
      <w:r w:rsidRPr="00AE1B3A">
        <w:rPr>
          <w:color w:val="22272F"/>
          <w:sz w:val="24"/>
          <w:szCs w:val="24"/>
        </w:rPr>
        <w:t xml:space="preserve"> Капитализация как рыночная стоимость всех выпущенных в обращение акций компании</w:t>
      </w:r>
      <w:r>
        <w:rPr>
          <w:color w:val="22272F"/>
          <w:sz w:val="24"/>
          <w:szCs w:val="24"/>
        </w:rPr>
        <w:t xml:space="preserve"> (рыночная капитализация, </w:t>
      </w:r>
      <w:r w:rsidRPr="00AE1B3A">
        <w:rPr>
          <w:color w:val="22272F"/>
          <w:sz w:val="24"/>
          <w:szCs w:val="24"/>
        </w:rPr>
        <w:t>Market capitalisation</w:t>
      </w:r>
      <w:r>
        <w:rPr>
          <w:color w:val="22272F"/>
          <w:sz w:val="24"/>
          <w:szCs w:val="24"/>
        </w:rPr>
        <w:t>) – определяется на основе котировок:</w:t>
      </w:r>
    </w:p>
    <w:p w:rsidR="00AE1B3A" w:rsidRPr="00F564EC" w:rsidRDefault="00AE1B3A" w:rsidP="00AE1B3A">
      <w:pPr>
        <w:spacing w:before="120"/>
        <w:jc w:val="center"/>
      </w:pPr>
      <w:r w:rsidRPr="00AE1B3A">
        <w:rPr>
          <w:position w:val="-12"/>
        </w:rPr>
        <w:object w:dxaOrig="1480" w:dyaOrig="380" w14:anchorId="2D7055BC">
          <v:shape id="_x0000_i1045" type="#_x0000_t75" style="width:96pt;height:20.25pt" o:ole="">
            <v:imagedata r:id="rId68" o:title=""/>
          </v:shape>
          <o:OLEObject Type="Embed" ProgID="Equation.3" ShapeID="_x0000_i1045" DrawAspect="Content" ObjectID="_1582356302" r:id="rId69"/>
        </w:object>
      </w:r>
    </w:p>
    <w:tbl>
      <w:tblPr>
        <w:tblW w:w="6380" w:type="dxa"/>
        <w:jc w:val="center"/>
        <w:tblCellMar>
          <w:left w:w="0" w:type="dxa"/>
          <w:right w:w="0" w:type="dxa"/>
        </w:tblCellMar>
        <w:tblLook w:val="0600" w:firstRow="0" w:lastRow="0" w:firstColumn="0" w:lastColumn="0" w:noHBand="1" w:noVBand="1"/>
      </w:tblPr>
      <w:tblGrid>
        <w:gridCol w:w="709"/>
        <w:gridCol w:w="862"/>
        <w:gridCol w:w="4809"/>
      </w:tblGrid>
      <w:tr w:rsidR="00AE1B3A" w:rsidRPr="00F564EC" w:rsidTr="0026214C">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rsidR="00AE1B3A" w:rsidRPr="00F564EC" w:rsidRDefault="00AE1B3A" w:rsidP="00070A1E">
            <w:pPr>
              <w:ind w:firstLine="29"/>
              <w:jc w:val="center"/>
              <w:rPr>
                <w:rFonts w:eastAsia="Times New Roman" w:cs="Times New Roman"/>
                <w:sz w:val="20"/>
                <w:szCs w:val="20"/>
                <w:lang w:eastAsia="ru-RU"/>
              </w:rPr>
            </w:pPr>
            <w:r w:rsidRPr="00F564EC">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rsidR="00AE1B3A" w:rsidRPr="00F564EC" w:rsidRDefault="00AE1B3A" w:rsidP="00070A1E">
            <w:pPr>
              <w:ind w:firstLine="29"/>
              <w:jc w:val="right"/>
              <w:rPr>
                <w:rFonts w:eastAsia="Times New Roman" w:cs="Times New Roman"/>
                <w:sz w:val="20"/>
                <w:szCs w:val="20"/>
                <w:lang w:eastAsia="ru-RU"/>
              </w:rPr>
            </w:pPr>
            <w:r>
              <w:rPr>
                <w:rFonts w:eastAsia="Times New Roman" w:cs="Times New Roman"/>
                <w:i/>
                <w:iCs/>
                <w:color w:val="000000" w:themeColor="text1"/>
                <w:kern w:val="24"/>
                <w:sz w:val="20"/>
                <w:szCs w:val="20"/>
                <w:lang w:eastAsia="ru-RU"/>
              </w:rPr>
              <w:t>С</w:t>
            </w:r>
            <w:r w:rsidRPr="00AE1B3A">
              <w:rPr>
                <w:rFonts w:eastAsia="Times New Roman" w:cs="Times New Roman"/>
                <w:i/>
                <w:iCs/>
                <w:color w:val="000000" w:themeColor="text1"/>
                <w:kern w:val="24"/>
                <w:sz w:val="20"/>
                <w:szCs w:val="20"/>
                <w:vertAlign w:val="subscript"/>
                <w:lang w:eastAsia="ru-RU"/>
              </w:rPr>
              <w:t>К</w:t>
            </w:r>
            <w:r w:rsidRPr="00F564EC">
              <w:rPr>
                <w:rFonts w:eastAsia="Times New Roman" w:cs="Times New Roman"/>
                <w:i/>
                <w:iCs/>
                <w:color w:val="000000" w:themeColor="text1"/>
                <w:kern w:val="24"/>
                <w:sz w:val="20"/>
                <w:szCs w:val="20"/>
                <w:lang w:eastAsia="ru-RU"/>
              </w:rPr>
              <w:t xml:space="preserve"> –</w:t>
            </w:r>
          </w:p>
        </w:tc>
        <w:tc>
          <w:tcPr>
            <w:tcW w:w="4809" w:type="dxa"/>
            <w:tcBorders>
              <w:top w:val="nil"/>
              <w:left w:val="nil"/>
              <w:bottom w:val="nil"/>
              <w:right w:val="nil"/>
            </w:tcBorders>
            <w:shd w:val="clear" w:color="auto" w:fill="auto"/>
            <w:tcMar>
              <w:top w:w="15" w:type="dxa"/>
              <w:left w:w="108" w:type="dxa"/>
              <w:bottom w:w="0" w:type="dxa"/>
              <w:right w:w="108" w:type="dxa"/>
            </w:tcMar>
            <w:hideMark/>
          </w:tcPr>
          <w:p w:rsidR="00AE1B3A" w:rsidRPr="00F564EC" w:rsidRDefault="00AE1B3A" w:rsidP="00AE1B3A">
            <w:pPr>
              <w:rPr>
                <w:rFonts w:eastAsia="Times New Roman" w:cs="Times New Roman"/>
                <w:sz w:val="20"/>
                <w:szCs w:val="20"/>
                <w:lang w:eastAsia="ru-RU"/>
              </w:rPr>
            </w:pPr>
            <w:r>
              <w:rPr>
                <w:rFonts w:eastAsia="Times New Roman" w:cs="Times New Roman"/>
                <w:color w:val="000000" w:themeColor="text1"/>
                <w:kern w:val="24"/>
                <w:sz w:val="20"/>
                <w:szCs w:val="20"/>
                <w:lang w:eastAsia="ru-RU"/>
              </w:rPr>
              <w:t>рыночная капитализация, ден.ед.</w:t>
            </w:r>
            <w:r w:rsidRPr="00F564EC">
              <w:rPr>
                <w:rFonts w:eastAsia="Times New Roman" w:cs="Times New Roman"/>
                <w:color w:val="000000" w:themeColor="text1"/>
                <w:kern w:val="24"/>
                <w:sz w:val="20"/>
                <w:szCs w:val="20"/>
                <w:lang w:eastAsia="ru-RU"/>
              </w:rPr>
              <w:t>;</w:t>
            </w:r>
          </w:p>
        </w:tc>
      </w:tr>
      <w:tr w:rsidR="00AE1B3A" w:rsidRPr="00F564EC" w:rsidTr="0026214C">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rsidR="00AE1B3A" w:rsidRPr="00F564EC" w:rsidRDefault="00AE1B3A" w:rsidP="00070A1E">
            <w:pPr>
              <w:ind w:firstLine="29"/>
              <w:jc w:val="center"/>
              <w:rPr>
                <w:rFonts w:eastAsia="Times New Roman" w:cs="Times New Roman"/>
                <w:color w:val="000000" w:themeColor="text1"/>
                <w:kern w:val="24"/>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rsidR="00AE1B3A" w:rsidRPr="00F564EC" w:rsidRDefault="00AE1B3A" w:rsidP="00AE1B3A">
            <w:pPr>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N</w:t>
            </w:r>
            <w:r>
              <w:rPr>
                <w:rFonts w:eastAsia="Times New Roman" w:cs="Times New Roman"/>
                <w:i/>
                <w:iCs/>
                <w:color w:val="000000" w:themeColor="text1"/>
                <w:kern w:val="24"/>
                <w:sz w:val="20"/>
                <w:szCs w:val="20"/>
                <w:lang w:eastAsia="ru-RU"/>
              </w:rPr>
              <w:t xml:space="preserve"> </w:t>
            </w:r>
            <w:r w:rsidRPr="00F564EC">
              <w:rPr>
                <w:rFonts w:eastAsia="Times New Roman" w:cs="Times New Roman"/>
                <w:i/>
                <w:iCs/>
                <w:color w:val="000000" w:themeColor="text1"/>
                <w:kern w:val="24"/>
                <w:sz w:val="20"/>
                <w:szCs w:val="20"/>
                <w:lang w:eastAsia="ru-RU"/>
              </w:rPr>
              <w:t>–</w:t>
            </w:r>
          </w:p>
        </w:tc>
        <w:tc>
          <w:tcPr>
            <w:tcW w:w="4809" w:type="dxa"/>
            <w:tcBorders>
              <w:top w:val="nil"/>
              <w:left w:val="nil"/>
              <w:bottom w:val="nil"/>
              <w:right w:val="nil"/>
            </w:tcBorders>
            <w:shd w:val="clear" w:color="auto" w:fill="auto"/>
            <w:tcMar>
              <w:top w:w="15" w:type="dxa"/>
              <w:left w:w="108" w:type="dxa"/>
              <w:bottom w:w="0" w:type="dxa"/>
              <w:right w:w="108" w:type="dxa"/>
            </w:tcMar>
          </w:tcPr>
          <w:p w:rsidR="00AE1B3A" w:rsidRPr="00F564EC" w:rsidRDefault="00AE1B3A" w:rsidP="00AE1B3A">
            <w:pPr>
              <w:rPr>
                <w:rFonts w:eastAsia="Times New Roman" w:cs="Times New Roman"/>
                <w:sz w:val="20"/>
                <w:szCs w:val="20"/>
                <w:lang w:eastAsia="ru-RU"/>
              </w:rPr>
            </w:pPr>
            <w:r>
              <w:rPr>
                <w:rFonts w:eastAsia="Times New Roman" w:cs="Times New Roman"/>
                <w:color w:val="000000" w:themeColor="text1"/>
                <w:kern w:val="24"/>
                <w:sz w:val="20"/>
                <w:szCs w:val="20"/>
                <w:lang w:eastAsia="ru-RU"/>
              </w:rPr>
              <w:t>количество выпущенных в обращение акций, ед.;</w:t>
            </w:r>
          </w:p>
        </w:tc>
      </w:tr>
      <w:tr w:rsidR="00AE1B3A" w:rsidRPr="00F564EC" w:rsidTr="0026214C">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rsidR="00AE1B3A" w:rsidRPr="00F564EC" w:rsidRDefault="00AE1B3A" w:rsidP="00070A1E">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rsidR="00AE1B3A" w:rsidRPr="00F564EC" w:rsidRDefault="00AE1B3A" w:rsidP="00AE1B3A">
            <w:pPr>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C</w:t>
            </w:r>
            <w:r w:rsidRPr="00AE1B3A">
              <w:rPr>
                <w:rFonts w:eastAsia="Times New Roman" w:cs="Times New Roman"/>
                <w:i/>
                <w:iCs/>
                <w:color w:val="000000" w:themeColor="text1"/>
                <w:kern w:val="24"/>
                <w:sz w:val="20"/>
                <w:szCs w:val="20"/>
                <w:vertAlign w:val="superscript"/>
                <w:lang w:eastAsia="ru-RU"/>
              </w:rPr>
              <w:t>А</w:t>
            </w:r>
            <w:r w:rsidRPr="00AE1B3A">
              <w:rPr>
                <w:rFonts w:eastAsia="Times New Roman" w:cs="Times New Roman"/>
                <w:i/>
                <w:iCs/>
                <w:color w:val="000000" w:themeColor="text1"/>
                <w:kern w:val="24"/>
                <w:sz w:val="20"/>
                <w:szCs w:val="20"/>
                <w:vertAlign w:val="subscript"/>
                <w:lang w:eastAsia="ru-RU"/>
              </w:rPr>
              <w:t>КОТ</w:t>
            </w:r>
            <w:r w:rsidRPr="00F564EC">
              <w:rPr>
                <w:rFonts w:eastAsia="Times New Roman" w:cs="Times New Roman"/>
                <w:i/>
                <w:iCs/>
                <w:color w:val="000000" w:themeColor="text1"/>
                <w:kern w:val="24"/>
                <w:sz w:val="20"/>
                <w:szCs w:val="20"/>
                <w:lang w:eastAsia="ru-RU"/>
              </w:rPr>
              <w:t xml:space="preserve"> –</w:t>
            </w:r>
          </w:p>
        </w:tc>
        <w:tc>
          <w:tcPr>
            <w:tcW w:w="4809" w:type="dxa"/>
            <w:tcBorders>
              <w:top w:val="nil"/>
              <w:left w:val="nil"/>
              <w:bottom w:val="nil"/>
              <w:right w:val="nil"/>
            </w:tcBorders>
            <w:shd w:val="clear" w:color="auto" w:fill="auto"/>
            <w:tcMar>
              <w:top w:w="15" w:type="dxa"/>
              <w:left w:w="108" w:type="dxa"/>
              <w:bottom w:w="0" w:type="dxa"/>
              <w:right w:w="108" w:type="dxa"/>
            </w:tcMar>
            <w:hideMark/>
          </w:tcPr>
          <w:p w:rsidR="00AE1B3A" w:rsidRPr="00F564EC" w:rsidRDefault="0026214C" w:rsidP="0026214C">
            <w:pPr>
              <w:rPr>
                <w:rFonts w:eastAsia="Times New Roman" w:cs="Times New Roman"/>
                <w:sz w:val="20"/>
                <w:szCs w:val="20"/>
                <w:lang w:eastAsia="ru-RU"/>
              </w:rPr>
            </w:pPr>
            <w:r>
              <w:rPr>
                <w:rFonts w:eastAsia="Times New Roman" w:cs="Times New Roman"/>
                <w:color w:val="000000" w:themeColor="text1"/>
                <w:kern w:val="24"/>
                <w:sz w:val="20"/>
                <w:szCs w:val="20"/>
                <w:lang w:eastAsia="ru-RU"/>
              </w:rPr>
              <w:t>цена акции, полученная на основе биржевых котировок, ден.ед.</w:t>
            </w:r>
          </w:p>
        </w:tc>
      </w:tr>
    </w:tbl>
    <w:p w:rsidR="00AE1B3A" w:rsidRPr="0026214C" w:rsidRDefault="0026214C" w:rsidP="00AE1B3A">
      <w:pPr>
        <w:spacing w:before="120"/>
        <w:ind w:firstLine="709"/>
        <w:rPr>
          <w:color w:val="22272F"/>
          <w:sz w:val="24"/>
          <w:szCs w:val="24"/>
        </w:rPr>
      </w:pPr>
      <w:r>
        <w:rPr>
          <w:color w:val="22272F"/>
          <w:sz w:val="24"/>
          <w:szCs w:val="24"/>
        </w:rPr>
        <w:t xml:space="preserve">Рыночная капитализация компании не равна рыночной стоимости 100% уставного капитала, поскольку первая не учитывает эффект масштаба (1 акция </w:t>
      </w:r>
      <w:r>
        <w:rPr>
          <w:color w:val="22272F"/>
          <w:sz w:val="24"/>
          <w:szCs w:val="24"/>
        </w:rPr>
        <w:sym w:font="Symbol" w:char="F0AE"/>
      </w:r>
      <w:r>
        <w:rPr>
          <w:color w:val="22272F"/>
          <w:sz w:val="24"/>
          <w:szCs w:val="24"/>
        </w:rPr>
        <w:t xml:space="preserve"> 100% пакет) и соответствующую премию (скидку) на контроль.</w:t>
      </w:r>
    </w:p>
    <w:p w:rsidR="00481FDB" w:rsidRDefault="00481FDB" w:rsidP="00CD319D">
      <w:pPr>
        <w:jc w:val="center"/>
        <w:rPr>
          <w:b/>
          <w:sz w:val="24"/>
          <w:szCs w:val="24"/>
          <w:highlight w:val="yellow"/>
        </w:rPr>
      </w:pPr>
    </w:p>
    <w:p w:rsidR="00DF722E" w:rsidRPr="007D21A0" w:rsidRDefault="00CD319D" w:rsidP="004640F0">
      <w:pPr>
        <w:pStyle w:val="20"/>
        <w:spacing w:before="120"/>
        <w:jc w:val="center"/>
        <w:rPr>
          <w:rFonts w:asciiTheme="minorHAnsi" w:hAnsiTheme="minorHAnsi"/>
          <w:b/>
          <w:color w:val="auto"/>
          <w:sz w:val="24"/>
          <w:szCs w:val="24"/>
        </w:rPr>
      </w:pPr>
      <w:bookmarkStart w:id="344" w:name="_Toc496714222"/>
      <w:r w:rsidRPr="007D21A0">
        <w:rPr>
          <w:rFonts w:asciiTheme="minorHAnsi" w:hAnsiTheme="minorHAnsi"/>
          <w:b/>
          <w:color w:val="auto"/>
          <w:sz w:val="24"/>
          <w:szCs w:val="24"/>
        </w:rPr>
        <w:lastRenderedPageBreak/>
        <w:t>2.1</w:t>
      </w:r>
      <w:r w:rsidR="00907095">
        <w:rPr>
          <w:rFonts w:asciiTheme="minorHAnsi" w:hAnsiTheme="minorHAnsi"/>
          <w:b/>
          <w:color w:val="auto"/>
          <w:sz w:val="24"/>
          <w:szCs w:val="24"/>
        </w:rPr>
        <w:t>7</w:t>
      </w:r>
      <w:r w:rsidRPr="007D21A0">
        <w:rPr>
          <w:rFonts w:asciiTheme="minorHAnsi" w:hAnsiTheme="minorHAnsi"/>
          <w:b/>
          <w:color w:val="auto"/>
          <w:sz w:val="24"/>
          <w:szCs w:val="24"/>
        </w:rPr>
        <w:t xml:space="preserve">. </w:t>
      </w:r>
      <w:r w:rsidR="00DF722E" w:rsidRPr="007D21A0">
        <w:rPr>
          <w:rFonts w:asciiTheme="minorHAnsi" w:hAnsiTheme="minorHAnsi"/>
          <w:b/>
          <w:color w:val="auto"/>
          <w:sz w:val="24"/>
          <w:szCs w:val="24"/>
        </w:rPr>
        <w:t>Финансовый анализ</w:t>
      </w:r>
      <w:bookmarkEnd w:id="344"/>
    </w:p>
    <w:p w:rsidR="000A391D" w:rsidRDefault="000A391D" w:rsidP="00D547EB">
      <w:pPr>
        <w:spacing w:before="120"/>
        <w:ind w:firstLine="709"/>
        <w:rPr>
          <w:rFonts w:cs="Arial"/>
          <w:color w:val="222222"/>
          <w:sz w:val="24"/>
          <w:szCs w:val="24"/>
          <w:shd w:val="clear" w:color="auto" w:fill="FFFFFF"/>
        </w:rPr>
      </w:pPr>
      <w:r w:rsidRPr="007D21A0">
        <w:rPr>
          <w:rFonts w:cs="Arial"/>
          <w:b/>
          <w:bCs/>
          <w:color w:val="222222"/>
          <w:sz w:val="24"/>
          <w:szCs w:val="24"/>
          <w:shd w:val="clear" w:color="auto" w:fill="FFFFFF"/>
        </w:rPr>
        <w:t>2.1</w:t>
      </w:r>
      <w:r w:rsidR="00907095">
        <w:rPr>
          <w:rFonts w:cs="Arial"/>
          <w:b/>
          <w:bCs/>
          <w:color w:val="222222"/>
          <w:sz w:val="24"/>
          <w:szCs w:val="24"/>
          <w:shd w:val="clear" w:color="auto" w:fill="FFFFFF"/>
        </w:rPr>
        <w:t>7</w:t>
      </w:r>
      <w:r w:rsidRPr="007D21A0">
        <w:rPr>
          <w:rFonts w:cs="Arial"/>
          <w:b/>
          <w:bCs/>
          <w:color w:val="222222"/>
          <w:sz w:val="24"/>
          <w:szCs w:val="24"/>
          <w:shd w:val="clear" w:color="auto" w:fill="FFFFFF"/>
        </w:rPr>
        <w:t xml:space="preserve">.1. </w:t>
      </w:r>
      <w:r w:rsidRPr="007D21A0">
        <w:rPr>
          <w:rFonts w:cs="Arial"/>
          <w:bCs/>
          <w:color w:val="222222"/>
          <w:sz w:val="24"/>
          <w:szCs w:val="24"/>
          <w:shd w:val="clear" w:color="auto" w:fill="FFFFFF"/>
        </w:rPr>
        <w:t>Финансовый анализ</w:t>
      </w:r>
      <w:r w:rsidRPr="007D21A0">
        <w:rPr>
          <w:rFonts w:cs="Arial"/>
          <w:color w:val="222222"/>
          <w:sz w:val="24"/>
          <w:szCs w:val="24"/>
          <w:shd w:val="clear" w:color="auto" w:fill="FFFFFF"/>
        </w:rPr>
        <w:t xml:space="preserve"> (анализ финансового</w:t>
      </w:r>
      <w:r w:rsidRPr="000A391D">
        <w:rPr>
          <w:rFonts w:cs="Arial"/>
          <w:color w:val="222222"/>
          <w:sz w:val="24"/>
          <w:szCs w:val="24"/>
          <w:shd w:val="clear" w:color="auto" w:fill="FFFFFF"/>
        </w:rPr>
        <w:t xml:space="preserve"> состояния) — анализ финансовых показателей деятельности организации с целью определения ее финансового состояния.</w:t>
      </w:r>
    </w:p>
    <w:p w:rsidR="000A391D" w:rsidRPr="000A391D" w:rsidRDefault="000A391D" w:rsidP="002A7CA3">
      <w:pPr>
        <w:ind w:firstLine="708"/>
        <w:rPr>
          <w:rFonts w:cs="Arial"/>
          <w:color w:val="222222"/>
          <w:sz w:val="24"/>
          <w:szCs w:val="24"/>
          <w:shd w:val="clear" w:color="auto" w:fill="FFFFFF"/>
        </w:rPr>
      </w:pPr>
      <w:r w:rsidRPr="000A391D">
        <w:rPr>
          <w:rFonts w:cs="Arial"/>
          <w:color w:val="222222"/>
          <w:sz w:val="24"/>
          <w:szCs w:val="24"/>
          <w:shd w:val="clear" w:color="auto" w:fill="FFFFFF"/>
        </w:rPr>
        <w:t xml:space="preserve">В практике наиболее часто встречаются следующие </w:t>
      </w:r>
      <w:r w:rsidR="00D547EB">
        <w:rPr>
          <w:rFonts w:cs="Arial"/>
          <w:color w:val="222222"/>
          <w:sz w:val="24"/>
          <w:szCs w:val="24"/>
          <w:shd w:val="clear" w:color="auto" w:fill="FFFFFF"/>
        </w:rPr>
        <w:t>техники</w:t>
      </w:r>
      <w:r w:rsidRPr="000A391D">
        <w:rPr>
          <w:rFonts w:cs="Arial"/>
          <w:color w:val="222222"/>
          <w:sz w:val="24"/>
          <w:szCs w:val="24"/>
          <w:shd w:val="clear" w:color="auto" w:fill="FFFFFF"/>
        </w:rPr>
        <w:t xml:space="preserve"> финансового анализа:</w:t>
      </w:r>
    </w:p>
    <w:p w:rsidR="000A391D" w:rsidRPr="000A391D" w:rsidRDefault="00D547EB" w:rsidP="00065109">
      <w:pPr>
        <w:pStyle w:val="s1"/>
        <w:numPr>
          <w:ilvl w:val="0"/>
          <w:numId w:val="4"/>
        </w:numPr>
        <w:spacing w:before="0" w:beforeAutospacing="0" w:after="0" w:afterAutospacing="0"/>
        <w:ind w:left="1559" w:hanging="357"/>
        <w:jc w:val="both"/>
        <w:rPr>
          <w:rFonts w:asciiTheme="minorHAnsi" w:hAnsiTheme="minorHAnsi"/>
          <w:color w:val="22272F"/>
        </w:rPr>
      </w:pPr>
      <w:r>
        <w:rPr>
          <w:rFonts w:asciiTheme="minorHAnsi" w:hAnsiTheme="minorHAnsi"/>
          <w:color w:val="22272F"/>
        </w:rPr>
        <w:t>г</w:t>
      </w:r>
      <w:r w:rsidR="000A391D" w:rsidRPr="000A391D">
        <w:rPr>
          <w:rFonts w:asciiTheme="minorHAnsi" w:hAnsiTheme="minorHAnsi"/>
          <w:color w:val="22272F"/>
        </w:rPr>
        <w:t xml:space="preserve">оризонтальный </w:t>
      </w:r>
      <w:r w:rsidR="007D21A0">
        <w:rPr>
          <w:rFonts w:asciiTheme="minorHAnsi" w:hAnsiTheme="minorHAnsi"/>
          <w:color w:val="22272F"/>
        </w:rPr>
        <w:t xml:space="preserve">(трендовый) </w:t>
      </w:r>
      <w:r w:rsidR="000A391D" w:rsidRPr="000A391D">
        <w:rPr>
          <w:rFonts w:asciiTheme="minorHAnsi" w:hAnsiTheme="minorHAnsi"/>
          <w:color w:val="22272F"/>
        </w:rPr>
        <w:t>анализ;</w:t>
      </w:r>
    </w:p>
    <w:p w:rsidR="000A391D" w:rsidRPr="000A391D" w:rsidRDefault="00D547EB" w:rsidP="00065109">
      <w:pPr>
        <w:pStyle w:val="s1"/>
        <w:numPr>
          <w:ilvl w:val="0"/>
          <w:numId w:val="4"/>
        </w:numPr>
        <w:spacing w:before="0" w:beforeAutospacing="0" w:after="0" w:afterAutospacing="0"/>
        <w:ind w:left="1559" w:hanging="357"/>
        <w:jc w:val="both"/>
        <w:rPr>
          <w:rFonts w:asciiTheme="minorHAnsi" w:hAnsiTheme="minorHAnsi"/>
          <w:color w:val="22272F"/>
        </w:rPr>
      </w:pPr>
      <w:r>
        <w:rPr>
          <w:rFonts w:asciiTheme="minorHAnsi" w:hAnsiTheme="minorHAnsi"/>
          <w:color w:val="22272F"/>
        </w:rPr>
        <w:t>в</w:t>
      </w:r>
      <w:r w:rsidR="000A391D" w:rsidRPr="000A391D">
        <w:rPr>
          <w:rFonts w:asciiTheme="minorHAnsi" w:hAnsiTheme="minorHAnsi"/>
          <w:color w:val="22272F"/>
        </w:rPr>
        <w:t xml:space="preserve">ертикальный </w:t>
      </w:r>
      <w:r w:rsidR="007D21A0">
        <w:rPr>
          <w:rFonts w:asciiTheme="minorHAnsi" w:hAnsiTheme="minorHAnsi"/>
          <w:color w:val="22272F"/>
        </w:rPr>
        <w:t xml:space="preserve">(структурный) </w:t>
      </w:r>
      <w:r w:rsidR="000A391D" w:rsidRPr="000A391D">
        <w:rPr>
          <w:rFonts w:asciiTheme="minorHAnsi" w:hAnsiTheme="minorHAnsi"/>
          <w:color w:val="22272F"/>
        </w:rPr>
        <w:t>анализ.</w:t>
      </w:r>
    </w:p>
    <w:p w:rsidR="000A391D" w:rsidRPr="000A391D" w:rsidRDefault="000A391D" w:rsidP="00D547EB">
      <w:pPr>
        <w:spacing w:before="120"/>
        <w:ind w:firstLine="709"/>
        <w:rPr>
          <w:rFonts w:cs="Arial"/>
          <w:b/>
          <w:color w:val="222222"/>
          <w:sz w:val="24"/>
          <w:szCs w:val="24"/>
          <w:shd w:val="clear" w:color="auto" w:fill="FFFFFF"/>
        </w:rPr>
      </w:pPr>
      <w:r w:rsidRPr="000A391D">
        <w:rPr>
          <w:rFonts w:cs="Arial"/>
          <w:b/>
          <w:color w:val="222222"/>
          <w:sz w:val="24"/>
          <w:szCs w:val="24"/>
          <w:shd w:val="clear" w:color="auto" w:fill="FFFFFF"/>
        </w:rPr>
        <w:t>2.1</w:t>
      </w:r>
      <w:r w:rsidR="00907095">
        <w:rPr>
          <w:rFonts w:cs="Arial"/>
          <w:b/>
          <w:color w:val="222222"/>
          <w:sz w:val="24"/>
          <w:szCs w:val="24"/>
          <w:shd w:val="clear" w:color="auto" w:fill="FFFFFF"/>
        </w:rPr>
        <w:t>7</w:t>
      </w:r>
      <w:r w:rsidRPr="000A391D">
        <w:rPr>
          <w:rFonts w:cs="Arial"/>
          <w:b/>
          <w:color w:val="222222"/>
          <w:sz w:val="24"/>
          <w:szCs w:val="24"/>
          <w:shd w:val="clear" w:color="auto" w:fill="FFFFFF"/>
        </w:rPr>
        <w:t xml:space="preserve">.2. </w:t>
      </w:r>
      <w:r w:rsidR="00D547EB" w:rsidRPr="00FB05E4">
        <w:rPr>
          <w:rFonts w:cs="Arial"/>
          <w:color w:val="222222"/>
          <w:sz w:val="24"/>
          <w:szCs w:val="24"/>
          <w:shd w:val="clear" w:color="auto" w:fill="FFFFFF"/>
        </w:rPr>
        <w:t>Горизонтальный финансовый анализ</w:t>
      </w:r>
      <w:r w:rsidR="00D547EB" w:rsidRPr="007D21A0">
        <w:rPr>
          <w:rFonts w:cs="Arial"/>
          <w:b/>
          <w:color w:val="222222"/>
          <w:sz w:val="24"/>
          <w:szCs w:val="24"/>
          <w:shd w:val="clear" w:color="auto" w:fill="FFFFFF"/>
        </w:rPr>
        <w:t xml:space="preserve"> </w:t>
      </w:r>
      <w:r w:rsidR="00D547EB" w:rsidRPr="007D21A0">
        <w:rPr>
          <w:rFonts w:eastAsiaTheme="majorEastAsia" w:cs="Arial"/>
          <w:color w:val="222222"/>
          <w:sz w:val="24"/>
          <w:szCs w:val="24"/>
          <w:shd w:val="clear" w:color="auto" w:fill="FFFFFF"/>
        </w:rPr>
        <w:t xml:space="preserve">– </w:t>
      </w:r>
      <w:r w:rsidR="007D21A0" w:rsidRPr="007D21A0">
        <w:rPr>
          <w:rFonts w:cs="Arial"/>
          <w:color w:val="404346"/>
          <w:sz w:val="24"/>
          <w:szCs w:val="24"/>
        </w:rPr>
        <w:t>техника анализа финансовой отчетности, при которой изучается изменение значения параметра за ряд периодов.</w:t>
      </w:r>
    </w:p>
    <w:p w:rsidR="000A391D" w:rsidRPr="000A391D" w:rsidRDefault="000A391D" w:rsidP="00D547EB">
      <w:pPr>
        <w:spacing w:before="120"/>
        <w:ind w:firstLine="709"/>
        <w:rPr>
          <w:b/>
          <w:sz w:val="24"/>
          <w:szCs w:val="24"/>
        </w:rPr>
      </w:pPr>
      <w:r w:rsidRPr="000A391D">
        <w:rPr>
          <w:b/>
          <w:sz w:val="24"/>
          <w:szCs w:val="24"/>
        </w:rPr>
        <w:t>2.1</w:t>
      </w:r>
      <w:r w:rsidR="00907095">
        <w:rPr>
          <w:b/>
          <w:sz w:val="24"/>
          <w:szCs w:val="24"/>
        </w:rPr>
        <w:t>7</w:t>
      </w:r>
      <w:r w:rsidRPr="000A391D">
        <w:rPr>
          <w:b/>
          <w:sz w:val="24"/>
          <w:szCs w:val="24"/>
        </w:rPr>
        <w:t xml:space="preserve">.3. </w:t>
      </w:r>
      <w:r w:rsidR="007D21A0" w:rsidRPr="00FB05E4">
        <w:rPr>
          <w:sz w:val="24"/>
          <w:szCs w:val="24"/>
        </w:rPr>
        <w:t>Вертикальный анализ –</w:t>
      </w:r>
      <w:r w:rsidR="007D21A0">
        <w:rPr>
          <w:b/>
          <w:sz w:val="24"/>
          <w:szCs w:val="24"/>
        </w:rPr>
        <w:t xml:space="preserve"> </w:t>
      </w:r>
      <w:r w:rsidR="007D21A0" w:rsidRPr="00D547EB">
        <w:rPr>
          <w:rFonts w:eastAsiaTheme="majorEastAsia" w:cs="Arial"/>
          <w:color w:val="222222"/>
          <w:sz w:val="24"/>
          <w:szCs w:val="24"/>
          <w:shd w:val="clear" w:color="auto" w:fill="FFFFFF"/>
        </w:rPr>
        <w:t>техника анализ</w:t>
      </w:r>
      <w:r w:rsidR="007D21A0">
        <w:rPr>
          <w:rFonts w:eastAsiaTheme="majorEastAsia" w:cs="Arial"/>
          <w:color w:val="222222"/>
          <w:sz w:val="24"/>
          <w:szCs w:val="24"/>
          <w:shd w:val="clear" w:color="auto" w:fill="FFFFFF"/>
        </w:rPr>
        <w:t>а</w:t>
      </w:r>
      <w:r w:rsidR="007D21A0" w:rsidRPr="00D547EB">
        <w:rPr>
          <w:rFonts w:eastAsiaTheme="majorEastAsia" w:cs="Arial"/>
          <w:color w:val="222222"/>
          <w:sz w:val="24"/>
          <w:szCs w:val="24"/>
          <w:shd w:val="clear" w:color="auto" w:fill="FFFFFF"/>
        </w:rPr>
        <w:t xml:space="preserve"> финансовой отчетности, при которой изучается соотношение выбранного показателя с другими однородными показателями в рамках одного отчетного периода.</w:t>
      </w:r>
    </w:p>
    <w:p w:rsidR="007F4DA9" w:rsidRDefault="000A391D" w:rsidP="000A391D">
      <w:pPr>
        <w:spacing w:before="120"/>
        <w:ind w:firstLine="708"/>
        <w:rPr>
          <w:sz w:val="24"/>
          <w:szCs w:val="24"/>
        </w:rPr>
      </w:pPr>
      <w:r w:rsidRPr="000A391D">
        <w:rPr>
          <w:b/>
          <w:sz w:val="24"/>
          <w:szCs w:val="24"/>
        </w:rPr>
        <w:t>2.1</w:t>
      </w:r>
      <w:r w:rsidR="00907095">
        <w:rPr>
          <w:b/>
          <w:sz w:val="24"/>
          <w:szCs w:val="24"/>
        </w:rPr>
        <w:t>7</w:t>
      </w:r>
      <w:r w:rsidRPr="000A391D">
        <w:rPr>
          <w:b/>
          <w:sz w:val="24"/>
          <w:szCs w:val="24"/>
        </w:rPr>
        <w:t>.4.</w:t>
      </w:r>
      <w:r w:rsidRPr="000A391D">
        <w:rPr>
          <w:sz w:val="24"/>
          <w:szCs w:val="24"/>
        </w:rPr>
        <w:t xml:space="preserve"> На что обратить внимание в практической деятельности</w:t>
      </w:r>
      <w:r w:rsidR="007F4DA9">
        <w:rPr>
          <w:sz w:val="24"/>
          <w:szCs w:val="24"/>
        </w:rPr>
        <w:t>:</w:t>
      </w:r>
    </w:p>
    <w:p w:rsidR="000A391D" w:rsidRPr="00343544" w:rsidRDefault="007F4DA9" w:rsidP="007F4DA9">
      <w:pPr>
        <w:spacing w:before="60"/>
        <w:ind w:firstLine="709"/>
        <w:rPr>
          <w:sz w:val="24"/>
          <w:szCs w:val="24"/>
        </w:rPr>
      </w:pPr>
      <w:r w:rsidRPr="00343544">
        <w:rPr>
          <w:sz w:val="24"/>
          <w:szCs w:val="24"/>
        </w:rPr>
        <w:t>2.7.4.1. П</w:t>
      </w:r>
      <w:r w:rsidR="000A391D" w:rsidRPr="00343544">
        <w:rPr>
          <w:sz w:val="24"/>
          <w:szCs w:val="24"/>
        </w:rPr>
        <w:t>о результатам финансового анализа, проведенного для целей оценки стоимости, должны быть не только констатированы определенные тренды и соотношения, но и установлены их причины, а также их влияние на стоимость объекта оценки (соответствующего предприятия).</w:t>
      </w:r>
    </w:p>
    <w:p w:rsidR="007F4DA9" w:rsidRPr="00343544" w:rsidRDefault="007F4DA9" w:rsidP="007F4DA9">
      <w:pPr>
        <w:spacing w:before="60"/>
        <w:ind w:firstLine="709"/>
        <w:rPr>
          <w:sz w:val="24"/>
          <w:szCs w:val="24"/>
        </w:rPr>
      </w:pPr>
      <w:r w:rsidRPr="00343544">
        <w:rPr>
          <w:sz w:val="24"/>
          <w:szCs w:val="24"/>
        </w:rPr>
        <w:t>2.7.4.2. Акценты финансового анализа зависят от целей его проведения, а также специфики оцениваемого предприятия, например:</w:t>
      </w:r>
    </w:p>
    <w:p w:rsidR="007F4DA9" w:rsidRPr="00343544" w:rsidRDefault="003C102A" w:rsidP="003C102A">
      <w:pPr>
        <w:pStyle w:val="s1"/>
        <w:numPr>
          <w:ilvl w:val="0"/>
          <w:numId w:val="4"/>
        </w:numPr>
        <w:spacing w:before="0" w:beforeAutospacing="0" w:after="0" w:afterAutospacing="0"/>
        <w:ind w:left="1559" w:hanging="357"/>
        <w:jc w:val="both"/>
        <w:rPr>
          <w:rFonts w:asciiTheme="minorHAnsi" w:hAnsiTheme="minorHAnsi"/>
          <w:color w:val="22272F"/>
        </w:rPr>
      </w:pPr>
      <w:r w:rsidRPr="00343544">
        <w:rPr>
          <w:rFonts w:asciiTheme="minorHAnsi" w:hAnsiTheme="minorHAnsi"/>
          <w:color w:val="22272F"/>
        </w:rPr>
        <w:t>р</w:t>
      </w:r>
      <w:r w:rsidR="007F4DA9" w:rsidRPr="00343544">
        <w:rPr>
          <w:rFonts w:asciiTheme="minorHAnsi" w:hAnsiTheme="minorHAnsi"/>
          <w:color w:val="22272F"/>
        </w:rPr>
        <w:t xml:space="preserve">азвернутый анализ коэффициентов финансовой устойчивости </w:t>
      </w:r>
      <w:r w:rsidRPr="00343544">
        <w:rPr>
          <w:rFonts w:asciiTheme="minorHAnsi" w:hAnsiTheme="minorHAnsi"/>
          <w:color w:val="22272F"/>
        </w:rPr>
        <w:t xml:space="preserve">и деловой активности </w:t>
      </w:r>
      <w:r w:rsidR="007F4DA9" w:rsidRPr="00343544">
        <w:rPr>
          <w:rFonts w:asciiTheme="minorHAnsi" w:hAnsiTheme="minorHAnsi"/>
          <w:color w:val="22272F"/>
        </w:rPr>
        <w:t>для вновь образованного предприятия, находящегося в активной фазе реализации инвестиционного проекта</w:t>
      </w:r>
      <w:r w:rsidRPr="00343544">
        <w:rPr>
          <w:rFonts w:asciiTheme="minorHAnsi" w:hAnsiTheme="minorHAnsi"/>
          <w:color w:val="22272F"/>
        </w:rPr>
        <w:t>, может не иметь смысла. Поскольку, очевидно, что подавляющее большинство таких предприятий в указанной стадии развития характеризуются около нулевыми значениями деловой активности и низкой финансовой устойчивостью, вызванной обширными заимствованиями (если у конкретного предприятия ситуация иная – на это целесообразно обратить внимание);</w:t>
      </w:r>
    </w:p>
    <w:p w:rsidR="003C102A" w:rsidRPr="00343544" w:rsidRDefault="003C102A" w:rsidP="003C102A">
      <w:pPr>
        <w:pStyle w:val="s1"/>
        <w:numPr>
          <w:ilvl w:val="0"/>
          <w:numId w:val="4"/>
        </w:numPr>
        <w:spacing w:before="0" w:beforeAutospacing="0" w:after="0" w:afterAutospacing="0"/>
        <w:ind w:left="1559" w:hanging="357"/>
        <w:jc w:val="both"/>
        <w:rPr>
          <w:rFonts w:asciiTheme="minorHAnsi" w:hAnsiTheme="minorHAnsi"/>
          <w:color w:val="22272F"/>
        </w:rPr>
      </w:pPr>
      <w:r w:rsidRPr="00343544">
        <w:rPr>
          <w:rFonts w:asciiTheme="minorHAnsi" w:hAnsiTheme="minorHAnsi"/>
          <w:color w:val="22272F"/>
        </w:rPr>
        <w:t>если для определения стоимости предприятия планируется использовать доходный подход к оценке, то в финансовом анализе целесообразно обратить внимание на те показатели, которые могут потребоваться в дальнейших расчетах (например, оборачиваемость отдельных статей баланса для целей прогноза собственного оборотного капитала).</w:t>
      </w:r>
    </w:p>
    <w:p w:rsidR="000A391D" w:rsidRPr="00D547EB" w:rsidRDefault="000A391D" w:rsidP="000A391D">
      <w:pPr>
        <w:rPr>
          <w:sz w:val="24"/>
          <w:szCs w:val="24"/>
        </w:rPr>
      </w:pPr>
    </w:p>
    <w:p w:rsidR="00CD319D" w:rsidRPr="00D547EB" w:rsidRDefault="00CD319D" w:rsidP="004640F0">
      <w:pPr>
        <w:pStyle w:val="20"/>
        <w:spacing w:before="120"/>
        <w:jc w:val="center"/>
        <w:rPr>
          <w:rFonts w:asciiTheme="minorHAnsi" w:hAnsiTheme="minorHAnsi"/>
          <w:b/>
          <w:color w:val="auto"/>
          <w:sz w:val="24"/>
          <w:szCs w:val="24"/>
        </w:rPr>
      </w:pPr>
      <w:bookmarkStart w:id="345" w:name="_Toc496714223"/>
      <w:r w:rsidRPr="00D547EB">
        <w:rPr>
          <w:rFonts w:asciiTheme="minorHAnsi" w:hAnsiTheme="minorHAnsi"/>
          <w:b/>
          <w:color w:val="auto"/>
          <w:sz w:val="24"/>
          <w:szCs w:val="24"/>
        </w:rPr>
        <w:t>2.</w:t>
      </w:r>
      <w:r w:rsidR="000E46B1" w:rsidRPr="00D547EB">
        <w:rPr>
          <w:rFonts w:asciiTheme="minorHAnsi" w:hAnsiTheme="minorHAnsi"/>
          <w:b/>
          <w:color w:val="auto"/>
          <w:sz w:val="24"/>
          <w:szCs w:val="24"/>
        </w:rPr>
        <w:t>1</w:t>
      </w:r>
      <w:r w:rsidR="00907095">
        <w:rPr>
          <w:rFonts w:asciiTheme="minorHAnsi" w:hAnsiTheme="minorHAnsi"/>
          <w:b/>
          <w:color w:val="auto"/>
          <w:sz w:val="24"/>
          <w:szCs w:val="24"/>
        </w:rPr>
        <w:t>8</w:t>
      </w:r>
      <w:r w:rsidRPr="00D547EB">
        <w:rPr>
          <w:rFonts w:asciiTheme="minorHAnsi" w:hAnsiTheme="minorHAnsi"/>
          <w:b/>
          <w:color w:val="auto"/>
          <w:sz w:val="24"/>
          <w:szCs w:val="24"/>
        </w:rPr>
        <w:t>. Расчет финансовых коэффициентов и их интерпретация</w:t>
      </w:r>
      <w:bookmarkEnd w:id="345"/>
    </w:p>
    <w:p w:rsidR="0021342D" w:rsidRDefault="0021342D" w:rsidP="0021342D">
      <w:pPr>
        <w:spacing w:before="120"/>
        <w:ind w:firstLine="708"/>
        <w:rPr>
          <w:sz w:val="24"/>
          <w:szCs w:val="24"/>
        </w:rPr>
      </w:pPr>
      <w:r w:rsidRPr="0021342D">
        <w:rPr>
          <w:sz w:val="24"/>
          <w:szCs w:val="24"/>
        </w:rPr>
        <w:t>2.1</w:t>
      </w:r>
      <w:r w:rsidR="00907095">
        <w:rPr>
          <w:sz w:val="24"/>
          <w:szCs w:val="24"/>
        </w:rPr>
        <w:t>8</w:t>
      </w:r>
      <w:r w:rsidRPr="0021342D">
        <w:rPr>
          <w:sz w:val="24"/>
          <w:szCs w:val="24"/>
        </w:rPr>
        <w:t>.1</w:t>
      </w:r>
      <w:r>
        <w:rPr>
          <w:sz w:val="24"/>
          <w:szCs w:val="24"/>
        </w:rPr>
        <w:t>. В рамках анализа финансового состояния, проводимого для целей оценки, наиболее часто используются следующие показатели и коэффициенты:</w:t>
      </w:r>
    </w:p>
    <w:p w:rsidR="0021342D" w:rsidRDefault="0021342D" w:rsidP="0021342D">
      <w:pPr>
        <w:pStyle w:val="afb"/>
        <w:spacing w:after="0"/>
        <w:jc w:val="right"/>
        <w:rPr>
          <w:rFonts w:eastAsia="Times New Roman" w:cs="Arial"/>
          <w:i w:val="0"/>
          <w:color w:val="auto"/>
          <w:sz w:val="22"/>
          <w:szCs w:val="22"/>
          <w:lang w:eastAsia="ru-RU"/>
        </w:rPr>
      </w:pPr>
      <w:r w:rsidRPr="00252F26">
        <w:rPr>
          <w:i w:val="0"/>
          <w:color w:val="auto"/>
          <w:sz w:val="22"/>
          <w:szCs w:val="22"/>
        </w:rPr>
        <w:t xml:space="preserve">Таблица </w:t>
      </w:r>
      <w:r w:rsidRPr="00252F26">
        <w:rPr>
          <w:i w:val="0"/>
          <w:color w:val="auto"/>
          <w:sz w:val="22"/>
          <w:szCs w:val="22"/>
        </w:rPr>
        <w:fldChar w:fldCharType="begin"/>
      </w:r>
      <w:r w:rsidRPr="00252F26">
        <w:rPr>
          <w:i w:val="0"/>
          <w:color w:val="auto"/>
          <w:sz w:val="22"/>
          <w:szCs w:val="22"/>
        </w:rPr>
        <w:instrText xml:space="preserve"> SEQ Таблица \* ARABIC </w:instrText>
      </w:r>
      <w:r w:rsidRPr="00252F26">
        <w:rPr>
          <w:i w:val="0"/>
          <w:color w:val="auto"/>
          <w:sz w:val="22"/>
          <w:szCs w:val="22"/>
        </w:rPr>
        <w:fldChar w:fldCharType="separate"/>
      </w:r>
      <w:r w:rsidR="00343544">
        <w:rPr>
          <w:i w:val="0"/>
          <w:noProof/>
          <w:color w:val="auto"/>
          <w:sz w:val="22"/>
          <w:szCs w:val="22"/>
        </w:rPr>
        <w:t>13</w:t>
      </w:r>
      <w:r w:rsidRPr="00252F26">
        <w:rPr>
          <w:i w:val="0"/>
          <w:color w:val="auto"/>
          <w:sz w:val="22"/>
          <w:szCs w:val="22"/>
        </w:rPr>
        <w:fldChar w:fldCharType="end"/>
      </w:r>
      <w:r w:rsidRPr="00252F26">
        <w:rPr>
          <w:rFonts w:eastAsia="Times New Roman" w:cs="Arial"/>
          <w:i w:val="0"/>
          <w:color w:val="auto"/>
          <w:sz w:val="22"/>
          <w:szCs w:val="22"/>
          <w:lang w:eastAsia="ru-RU"/>
        </w:rPr>
        <w:t>.</w:t>
      </w:r>
      <w:r>
        <w:rPr>
          <w:rFonts w:eastAsia="Times New Roman" w:cs="Arial"/>
          <w:i w:val="0"/>
          <w:color w:val="auto"/>
          <w:sz w:val="22"/>
          <w:szCs w:val="22"/>
          <w:lang w:eastAsia="ru-RU"/>
        </w:rPr>
        <w:t xml:space="preserve"> </w:t>
      </w:r>
    </w:p>
    <w:p w:rsidR="0021342D" w:rsidRPr="00252F26" w:rsidRDefault="0021342D" w:rsidP="0021342D">
      <w:pPr>
        <w:pStyle w:val="afb"/>
        <w:spacing w:after="60"/>
        <w:jc w:val="center"/>
        <w:rPr>
          <w:rFonts w:eastAsia="Times New Roman" w:cs="Arial"/>
          <w:i w:val="0"/>
          <w:color w:val="auto"/>
          <w:sz w:val="22"/>
          <w:szCs w:val="22"/>
          <w:lang w:eastAsia="ru-RU"/>
        </w:rPr>
      </w:pPr>
      <w:r>
        <w:rPr>
          <w:rFonts w:eastAsia="Times New Roman" w:cs="Arial"/>
          <w:i w:val="0"/>
          <w:color w:val="auto"/>
          <w:sz w:val="22"/>
          <w:szCs w:val="22"/>
          <w:lang w:eastAsia="ru-RU"/>
        </w:rPr>
        <w:t>Часто используемые финансовые показатели и коэффициенты (в алфавитном порядке)</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56"/>
        <w:gridCol w:w="2031"/>
        <w:gridCol w:w="2390"/>
        <w:gridCol w:w="4874"/>
      </w:tblGrid>
      <w:tr w:rsidR="0021342D" w:rsidRPr="00425C41" w:rsidTr="00425C41">
        <w:trPr>
          <w:trHeight w:val="595"/>
          <w:tblHeader/>
          <w:jc w:val="center"/>
        </w:trPr>
        <w:tc>
          <w:tcPr>
            <w:tcW w:w="456" w:type="dxa"/>
            <w:tcBorders>
              <w:top w:val="single" w:sz="4" w:space="0" w:color="auto"/>
              <w:left w:val="single" w:sz="4" w:space="0" w:color="auto"/>
              <w:right w:val="single" w:sz="4" w:space="0" w:color="auto"/>
            </w:tcBorders>
            <w:shd w:val="clear" w:color="auto" w:fill="F2F2F2" w:themeFill="background1" w:themeFillShade="F2"/>
          </w:tcPr>
          <w:p w:rsidR="0021342D" w:rsidRPr="00425C41" w:rsidRDefault="0021342D" w:rsidP="00425C41">
            <w:pPr>
              <w:jc w:val="center"/>
              <w:rPr>
                <w:rFonts w:cs="Times New Roman"/>
                <w:b/>
                <w:bCs/>
              </w:rPr>
            </w:pPr>
            <w:r w:rsidRPr="00425C41">
              <w:rPr>
                <w:rFonts w:cs="Times New Roman"/>
                <w:b/>
                <w:bCs/>
              </w:rPr>
              <w:t>№ п</w:t>
            </w:r>
            <w:r w:rsidRPr="00425C41">
              <w:rPr>
                <w:rFonts w:cs="Times New Roman"/>
                <w:b/>
                <w:bCs/>
                <w:lang w:val="en-US"/>
              </w:rPr>
              <w:t>/</w:t>
            </w:r>
            <w:r w:rsidRPr="00425C41">
              <w:rPr>
                <w:rFonts w:cs="Times New Roman"/>
                <w:b/>
                <w:bCs/>
              </w:rPr>
              <w:t>п</w:t>
            </w:r>
          </w:p>
        </w:tc>
        <w:tc>
          <w:tcPr>
            <w:tcW w:w="2031" w:type="dxa"/>
            <w:tcBorders>
              <w:top w:val="single" w:sz="4" w:space="0" w:color="auto"/>
              <w:left w:val="single" w:sz="4" w:space="0" w:color="auto"/>
              <w:right w:val="single" w:sz="4" w:space="0" w:color="auto"/>
            </w:tcBorders>
            <w:shd w:val="clear" w:color="auto" w:fill="F2F2F2" w:themeFill="background1" w:themeFillShade="F2"/>
            <w:tcMar>
              <w:top w:w="15" w:type="dxa"/>
              <w:left w:w="108" w:type="dxa"/>
              <w:bottom w:w="0" w:type="dxa"/>
              <w:right w:w="108" w:type="dxa"/>
            </w:tcMar>
            <w:vAlign w:val="center"/>
            <w:hideMark/>
          </w:tcPr>
          <w:p w:rsidR="0021342D" w:rsidRPr="00425C41" w:rsidRDefault="0021342D" w:rsidP="00425C41">
            <w:pPr>
              <w:jc w:val="center"/>
              <w:rPr>
                <w:rFonts w:cs="Times New Roman"/>
              </w:rPr>
            </w:pPr>
            <w:r w:rsidRPr="00425C41">
              <w:rPr>
                <w:rFonts w:cs="Times New Roman"/>
                <w:b/>
                <w:bCs/>
              </w:rPr>
              <w:t>Наименование</w:t>
            </w:r>
          </w:p>
        </w:tc>
        <w:tc>
          <w:tcPr>
            <w:tcW w:w="2390" w:type="dxa"/>
            <w:tcBorders>
              <w:top w:val="single" w:sz="4" w:space="0" w:color="auto"/>
              <w:left w:val="single" w:sz="4" w:space="0" w:color="auto"/>
              <w:right w:val="single" w:sz="4" w:space="0" w:color="auto"/>
            </w:tcBorders>
            <w:shd w:val="clear" w:color="auto" w:fill="F2F2F2" w:themeFill="background1" w:themeFillShade="F2"/>
            <w:tcMar>
              <w:top w:w="15" w:type="dxa"/>
              <w:left w:w="108" w:type="dxa"/>
              <w:bottom w:w="0" w:type="dxa"/>
              <w:right w:w="108" w:type="dxa"/>
            </w:tcMar>
            <w:vAlign w:val="center"/>
            <w:hideMark/>
          </w:tcPr>
          <w:p w:rsidR="0021342D" w:rsidRPr="00425C41" w:rsidRDefault="00425C41" w:rsidP="00425C41">
            <w:pPr>
              <w:jc w:val="center"/>
              <w:rPr>
                <w:rFonts w:cs="Times New Roman"/>
              </w:rPr>
            </w:pPr>
            <w:r>
              <w:rPr>
                <w:rFonts w:cs="Times New Roman"/>
                <w:b/>
                <w:bCs/>
              </w:rPr>
              <w:t>Синоним</w:t>
            </w:r>
          </w:p>
        </w:tc>
        <w:tc>
          <w:tcPr>
            <w:tcW w:w="4874" w:type="dxa"/>
            <w:tcBorders>
              <w:top w:val="single" w:sz="4" w:space="0" w:color="auto"/>
              <w:left w:val="single" w:sz="4" w:space="0" w:color="auto"/>
              <w:right w:val="single" w:sz="4" w:space="0" w:color="auto"/>
            </w:tcBorders>
            <w:shd w:val="clear" w:color="auto" w:fill="F2F2F2" w:themeFill="background1" w:themeFillShade="F2"/>
            <w:vAlign w:val="center"/>
          </w:tcPr>
          <w:p w:rsidR="0021342D" w:rsidRPr="00425C41" w:rsidRDefault="0021342D" w:rsidP="00425C41">
            <w:pPr>
              <w:jc w:val="center"/>
              <w:rPr>
                <w:rFonts w:cs="Times New Roman"/>
                <w:b/>
                <w:bCs/>
              </w:rPr>
            </w:pPr>
            <w:r w:rsidRPr="00425C41">
              <w:rPr>
                <w:rFonts w:cs="Times New Roman"/>
                <w:b/>
                <w:bCs/>
              </w:rPr>
              <w:t>Расшифровка</w:t>
            </w:r>
            <w:r w:rsidR="00425C41">
              <w:rPr>
                <w:rFonts w:cs="Times New Roman"/>
                <w:b/>
                <w:bCs/>
              </w:rPr>
              <w:t xml:space="preserve"> </w:t>
            </w:r>
            <w:r w:rsidR="00425C41">
              <w:rPr>
                <w:rFonts w:cs="Times New Roman"/>
                <w:b/>
                <w:bCs/>
                <w:lang w:val="en-US"/>
              </w:rPr>
              <w:t>/</w:t>
            </w:r>
            <w:r w:rsidR="00425C41">
              <w:rPr>
                <w:rFonts w:cs="Times New Roman"/>
                <w:b/>
                <w:bCs/>
              </w:rPr>
              <w:t xml:space="preserve"> примечание</w:t>
            </w:r>
          </w:p>
        </w:tc>
      </w:tr>
      <w:tr w:rsidR="00425C41" w:rsidRPr="00425C41" w:rsidTr="00425C41">
        <w:trPr>
          <w:trHeight w:val="285"/>
          <w:jc w:val="center"/>
        </w:trPr>
        <w:tc>
          <w:tcPr>
            <w:tcW w:w="456"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cs="Times New Roman"/>
              </w:rPr>
            </w:pPr>
            <w:r w:rsidRPr="00425C41">
              <w:rPr>
                <w:rFonts w:cs="Times New Roman"/>
              </w:rPr>
              <w:t>1</w:t>
            </w:r>
          </w:p>
        </w:tc>
        <w:tc>
          <w:tcPr>
            <w:tcW w:w="203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rPr>
                <w:rFonts w:cs="Times New Roman"/>
              </w:rPr>
            </w:pPr>
            <w:r w:rsidRPr="00425C41">
              <w:rPr>
                <w:rFonts w:eastAsia="Times New Roman" w:cs="Times New Roman"/>
                <w:color w:val="000000"/>
              </w:rPr>
              <w:t>Валовая прибыль</w:t>
            </w:r>
          </w:p>
        </w:tc>
        <w:tc>
          <w:tcPr>
            <w:tcW w:w="23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jc w:val="center"/>
              <w:rPr>
                <w:rFonts w:cs="Times New Roman"/>
              </w:rPr>
            </w:pPr>
          </w:p>
        </w:tc>
        <w:tc>
          <w:tcPr>
            <w:tcW w:w="4874"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eastAsia="Times New Roman" w:cs="Times New Roman"/>
                <w:color w:val="000000"/>
              </w:rPr>
            </w:pPr>
            <w:r w:rsidRPr="00425C41">
              <w:rPr>
                <w:rFonts w:eastAsia="Times New Roman" w:cs="Times New Roman"/>
                <w:color w:val="000000"/>
              </w:rPr>
              <w:t>Разница между выручкой и себестоимостью реализованной продукции или услуги</w:t>
            </w:r>
          </w:p>
        </w:tc>
      </w:tr>
      <w:tr w:rsidR="00425C41" w:rsidRPr="00425C41" w:rsidTr="00425C41">
        <w:trPr>
          <w:trHeight w:val="285"/>
          <w:jc w:val="center"/>
        </w:trPr>
        <w:tc>
          <w:tcPr>
            <w:tcW w:w="456"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cs="Times New Roman"/>
              </w:rPr>
            </w:pPr>
            <w:r>
              <w:rPr>
                <w:rFonts w:cs="Times New Roman"/>
              </w:rPr>
              <w:t>2</w:t>
            </w:r>
          </w:p>
        </w:tc>
        <w:tc>
          <w:tcPr>
            <w:tcW w:w="203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rPr>
                <w:rFonts w:eastAsia="Times New Roman" w:cs="Times New Roman"/>
                <w:color w:val="000000"/>
              </w:rPr>
            </w:pPr>
            <w:r>
              <w:rPr>
                <w:rFonts w:eastAsia="Times New Roman" w:cs="Times New Roman"/>
                <w:color w:val="000000"/>
              </w:rPr>
              <w:t>Выручка</w:t>
            </w:r>
          </w:p>
        </w:tc>
        <w:tc>
          <w:tcPr>
            <w:tcW w:w="23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jc w:val="center"/>
              <w:rPr>
                <w:rFonts w:cs="Times New Roman"/>
              </w:rPr>
            </w:pPr>
          </w:p>
        </w:tc>
        <w:tc>
          <w:tcPr>
            <w:tcW w:w="4874"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eastAsia="Times New Roman" w:cs="Times New Roman"/>
                <w:color w:val="000000"/>
              </w:rPr>
            </w:pPr>
            <w:r>
              <w:rPr>
                <w:rFonts w:eastAsia="Times New Roman" w:cs="Times New Roman"/>
                <w:color w:val="000000"/>
              </w:rPr>
              <w:t>Как правило, анализируется величина без учета НДС, акцизов</w:t>
            </w:r>
          </w:p>
        </w:tc>
      </w:tr>
      <w:tr w:rsidR="00425C41" w:rsidRPr="00425C41" w:rsidTr="00425C41">
        <w:trPr>
          <w:trHeight w:val="285"/>
          <w:jc w:val="center"/>
        </w:trPr>
        <w:tc>
          <w:tcPr>
            <w:tcW w:w="456"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cs="Times New Roman"/>
              </w:rPr>
            </w:pPr>
            <w:r>
              <w:rPr>
                <w:rFonts w:cs="Times New Roman"/>
              </w:rPr>
              <w:t>3</w:t>
            </w:r>
          </w:p>
        </w:tc>
        <w:tc>
          <w:tcPr>
            <w:tcW w:w="203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rPr>
                <w:rFonts w:eastAsia="Times New Roman" w:cs="Times New Roman"/>
                <w:color w:val="000000"/>
              </w:rPr>
            </w:pPr>
            <w:r w:rsidRPr="00425C41">
              <w:rPr>
                <w:rFonts w:eastAsia="Times New Roman" w:cs="Times New Roman"/>
                <w:color w:val="000000"/>
              </w:rPr>
              <w:t>Коэффициент абсолютной ликвидности</w:t>
            </w:r>
          </w:p>
        </w:tc>
        <w:tc>
          <w:tcPr>
            <w:tcW w:w="23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jc w:val="center"/>
              <w:rPr>
                <w:rFonts w:cs="Times New Roman"/>
              </w:rPr>
            </w:pPr>
          </w:p>
        </w:tc>
        <w:tc>
          <w:tcPr>
            <w:tcW w:w="4874" w:type="dxa"/>
            <w:tcBorders>
              <w:top w:val="single" w:sz="4" w:space="0" w:color="auto"/>
              <w:left w:val="single" w:sz="4" w:space="0" w:color="auto"/>
              <w:bottom w:val="single" w:sz="4" w:space="0" w:color="auto"/>
              <w:right w:val="single" w:sz="4" w:space="0" w:color="auto"/>
            </w:tcBorders>
          </w:tcPr>
          <w:p w:rsidR="00425C41" w:rsidRPr="00425C41" w:rsidRDefault="00E20B54" w:rsidP="00425C41">
            <w:pPr>
              <w:jc w:val="center"/>
              <w:rPr>
                <w:rFonts w:eastAsia="Times New Roman" w:cs="Times New Roman"/>
                <w:color w:val="000000"/>
              </w:rPr>
            </w:pPr>
            <w:r>
              <w:rPr>
                <w:rFonts w:eastAsia="Times New Roman" w:cs="Times New Roman"/>
                <w:color w:val="000000"/>
              </w:rPr>
              <w:t>(</w:t>
            </w:r>
            <w:r w:rsidR="00425C41" w:rsidRPr="00425C41">
              <w:rPr>
                <w:rFonts w:eastAsia="Times New Roman" w:cs="Times New Roman"/>
                <w:color w:val="000000"/>
              </w:rPr>
              <w:t>денежные средства + краткосрочные финансовые вложения) / краткосрочные обязательства</w:t>
            </w:r>
          </w:p>
        </w:tc>
      </w:tr>
      <w:tr w:rsidR="00425C41" w:rsidRPr="00425C41" w:rsidTr="00425C41">
        <w:trPr>
          <w:trHeight w:val="285"/>
          <w:jc w:val="center"/>
        </w:trPr>
        <w:tc>
          <w:tcPr>
            <w:tcW w:w="456"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cs="Times New Roman"/>
              </w:rPr>
            </w:pPr>
            <w:r>
              <w:rPr>
                <w:rFonts w:cs="Times New Roman"/>
              </w:rPr>
              <w:lastRenderedPageBreak/>
              <w:t>4</w:t>
            </w:r>
          </w:p>
        </w:tc>
        <w:tc>
          <w:tcPr>
            <w:tcW w:w="203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rPr>
                <w:rFonts w:eastAsia="Times New Roman" w:cs="Times New Roman"/>
                <w:color w:val="000000"/>
              </w:rPr>
            </w:pPr>
            <w:r w:rsidRPr="00425C41">
              <w:rPr>
                <w:rFonts w:eastAsia="Times New Roman" w:cs="Times New Roman"/>
                <w:color w:val="000000"/>
              </w:rPr>
              <w:t>Коэффициент оттока клиентской базы</w:t>
            </w:r>
          </w:p>
        </w:tc>
        <w:tc>
          <w:tcPr>
            <w:tcW w:w="23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jc w:val="center"/>
              <w:rPr>
                <w:rFonts w:cs="Times New Roman"/>
              </w:rPr>
            </w:pPr>
            <w:r w:rsidRPr="00425C41">
              <w:rPr>
                <w:rFonts w:eastAsia="Times New Roman" w:cs="Times New Roman"/>
                <w:color w:val="000000"/>
              </w:rPr>
              <w:t>Коэффициент выбытия</w:t>
            </w:r>
            <w:r>
              <w:rPr>
                <w:rFonts w:eastAsia="Times New Roman" w:cs="Times New Roman"/>
                <w:color w:val="000000"/>
              </w:rPr>
              <w:t xml:space="preserve">, </w:t>
            </w:r>
            <w:r w:rsidRPr="00425C41">
              <w:rPr>
                <w:rFonts w:eastAsia="Times New Roman" w:cs="Times New Roman"/>
                <w:color w:val="000000"/>
              </w:rPr>
              <w:t>Сhurn rate</w:t>
            </w:r>
          </w:p>
        </w:tc>
        <w:tc>
          <w:tcPr>
            <w:tcW w:w="4874"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eastAsia="Times New Roman" w:cs="Times New Roman"/>
              </w:rPr>
            </w:pPr>
            <w:r w:rsidRPr="00425C41">
              <w:rPr>
                <w:rFonts w:eastAsia="Times New Roman" w:cs="Times New Roman"/>
              </w:rPr>
              <w:t>Доля клиентов, выходящих из состава клиентской базы за период (к общему количеству клиентов на начало периода)</w:t>
            </w:r>
          </w:p>
          <w:p w:rsidR="00425C41" w:rsidRPr="00425C41" w:rsidRDefault="00425C41" w:rsidP="00425C41">
            <w:pPr>
              <w:jc w:val="center"/>
              <w:rPr>
                <w:rFonts w:eastAsia="Times New Roman" w:cs="Times New Roman"/>
              </w:rPr>
            </w:pPr>
          </w:p>
          <w:p w:rsidR="00425C41" w:rsidRPr="00425C41" w:rsidRDefault="00425C41" w:rsidP="00425C41">
            <w:pPr>
              <w:jc w:val="center"/>
              <w:rPr>
                <w:rFonts w:eastAsia="Times New Roman" w:cs="Times New Roman"/>
                <w:color w:val="000000"/>
              </w:rPr>
            </w:pPr>
            <w:r w:rsidRPr="00425C41">
              <w:rPr>
                <w:rFonts w:eastAsia="Times New Roman" w:cs="Times New Roman"/>
                <w:color w:val="000000"/>
              </w:rPr>
              <w:t>Коэффициент выбытия = Количество единиц, выбывших в течение периода / Количество активных единиц на начало периода</w:t>
            </w:r>
          </w:p>
        </w:tc>
      </w:tr>
      <w:tr w:rsidR="00425C41" w:rsidRPr="00425C41" w:rsidTr="00425C41">
        <w:trPr>
          <w:trHeight w:val="285"/>
          <w:jc w:val="center"/>
        </w:trPr>
        <w:tc>
          <w:tcPr>
            <w:tcW w:w="456"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cs="Times New Roman"/>
              </w:rPr>
            </w:pPr>
            <w:r>
              <w:rPr>
                <w:rFonts w:cs="Times New Roman"/>
              </w:rPr>
              <w:t>5</w:t>
            </w:r>
          </w:p>
        </w:tc>
        <w:tc>
          <w:tcPr>
            <w:tcW w:w="203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rPr>
                <w:rFonts w:eastAsia="Times New Roman" w:cs="Times New Roman"/>
                <w:color w:val="000000"/>
              </w:rPr>
            </w:pPr>
            <w:r w:rsidRPr="00425C41">
              <w:rPr>
                <w:rFonts w:eastAsia="Times New Roman" w:cs="Times New Roman"/>
                <w:color w:val="000000"/>
              </w:rPr>
              <w:t>Коэффициент покрытия</w:t>
            </w:r>
          </w:p>
        </w:tc>
        <w:tc>
          <w:tcPr>
            <w:tcW w:w="23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jc w:val="center"/>
              <w:rPr>
                <w:rFonts w:cs="Times New Roman"/>
              </w:rPr>
            </w:pPr>
            <w:r w:rsidRPr="00425C41">
              <w:rPr>
                <w:rFonts w:eastAsia="Times New Roman" w:cs="Times New Roman"/>
                <w:color w:val="000000"/>
              </w:rPr>
              <w:t>Коэффициент текущей ликвидности, коэффициент общей ликвидности, общий коэффициент покрытия</w:t>
            </w:r>
          </w:p>
        </w:tc>
        <w:tc>
          <w:tcPr>
            <w:tcW w:w="4874"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eastAsia="Times New Roman" w:cs="Times New Roman"/>
                <w:color w:val="000000"/>
              </w:rPr>
            </w:pPr>
            <w:r w:rsidRPr="00425C41">
              <w:rPr>
                <w:rFonts w:eastAsia="Times New Roman" w:cs="Times New Roman"/>
              </w:rPr>
              <w:t>текущие активы / краткосрочные обязательства</w:t>
            </w:r>
          </w:p>
        </w:tc>
      </w:tr>
      <w:tr w:rsidR="00425C41" w:rsidRPr="00425C41" w:rsidTr="00425C41">
        <w:trPr>
          <w:trHeight w:val="285"/>
          <w:jc w:val="center"/>
        </w:trPr>
        <w:tc>
          <w:tcPr>
            <w:tcW w:w="456"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cs="Times New Roman"/>
              </w:rPr>
            </w:pPr>
            <w:r>
              <w:rPr>
                <w:rFonts w:cs="Times New Roman"/>
              </w:rPr>
              <w:t>6</w:t>
            </w:r>
          </w:p>
        </w:tc>
        <w:tc>
          <w:tcPr>
            <w:tcW w:w="203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rPr>
                <w:rFonts w:eastAsia="Times New Roman" w:cs="Times New Roman"/>
                <w:color w:val="000000"/>
              </w:rPr>
            </w:pPr>
            <w:r w:rsidRPr="00425C41">
              <w:rPr>
                <w:rFonts w:eastAsia="Times New Roman" w:cs="Times New Roman"/>
                <w:color w:val="000000"/>
              </w:rPr>
              <w:t>Коэффициент оборачиваемости активов</w:t>
            </w:r>
          </w:p>
        </w:tc>
        <w:tc>
          <w:tcPr>
            <w:tcW w:w="23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jc w:val="center"/>
              <w:rPr>
                <w:rFonts w:cs="Times New Roman"/>
              </w:rPr>
            </w:pPr>
            <w:r w:rsidRPr="00425C41">
              <w:rPr>
                <w:rFonts w:eastAsia="Times New Roman" w:cs="Times New Roman"/>
                <w:color w:val="000000"/>
              </w:rPr>
              <w:t>Оборачиваемость активов</w:t>
            </w:r>
          </w:p>
        </w:tc>
        <w:tc>
          <w:tcPr>
            <w:tcW w:w="4874" w:type="dxa"/>
            <w:tcBorders>
              <w:top w:val="single" w:sz="4" w:space="0" w:color="auto"/>
              <w:left w:val="single" w:sz="4" w:space="0" w:color="auto"/>
              <w:bottom w:val="single" w:sz="4" w:space="0" w:color="auto"/>
              <w:right w:val="single" w:sz="4" w:space="0" w:color="auto"/>
            </w:tcBorders>
          </w:tcPr>
          <w:p w:rsidR="00E20B54" w:rsidRDefault="00425C41" w:rsidP="00425C41">
            <w:pPr>
              <w:jc w:val="center"/>
              <w:rPr>
                <w:rFonts w:eastAsia="Times New Roman" w:cs="Times New Roman"/>
                <w:color w:val="000000"/>
              </w:rPr>
            </w:pPr>
            <w:r w:rsidRPr="00425C41">
              <w:rPr>
                <w:rFonts w:eastAsia="Times New Roman" w:cs="Times New Roman"/>
                <w:color w:val="000000"/>
              </w:rPr>
              <w:t>Выручка</w:t>
            </w:r>
            <w:r>
              <w:rPr>
                <w:rFonts w:eastAsia="Times New Roman" w:cs="Times New Roman"/>
                <w:color w:val="000000"/>
              </w:rPr>
              <w:t xml:space="preserve"> </w:t>
            </w:r>
            <w:r w:rsidRPr="00425C41">
              <w:rPr>
                <w:rFonts w:eastAsia="Times New Roman" w:cs="Times New Roman"/>
                <w:color w:val="000000"/>
              </w:rPr>
              <w:t>/</w:t>
            </w:r>
            <w:r>
              <w:rPr>
                <w:rFonts w:eastAsia="Times New Roman" w:cs="Times New Roman"/>
                <w:color w:val="000000"/>
              </w:rPr>
              <w:t xml:space="preserve"> </w:t>
            </w:r>
            <w:r w:rsidRPr="00425C41">
              <w:rPr>
                <w:rFonts w:eastAsia="Times New Roman" w:cs="Times New Roman"/>
                <w:color w:val="000000"/>
              </w:rPr>
              <w:t>Среднегодовая величина активов (величина активов на конец периода)</w:t>
            </w:r>
            <w:r>
              <w:rPr>
                <w:rFonts w:eastAsia="Times New Roman" w:cs="Times New Roman"/>
                <w:color w:val="000000"/>
              </w:rPr>
              <w:t>.</w:t>
            </w:r>
          </w:p>
          <w:p w:rsidR="00425C41" w:rsidRPr="00425C41" w:rsidRDefault="00425C41" w:rsidP="00E20B54">
            <w:pPr>
              <w:spacing w:before="60"/>
              <w:jc w:val="center"/>
              <w:rPr>
                <w:rFonts w:eastAsia="Times New Roman" w:cs="Times New Roman"/>
                <w:color w:val="000000"/>
              </w:rPr>
            </w:pPr>
            <w:r w:rsidRPr="00425C41">
              <w:rPr>
                <w:rFonts w:eastAsia="Times New Roman" w:cs="Times New Roman"/>
                <w:color w:val="000000"/>
              </w:rPr>
              <w:t>Оборачиваемость в днях = 365 (360) /Коэффициент оборачиваемости</w:t>
            </w:r>
          </w:p>
        </w:tc>
      </w:tr>
      <w:tr w:rsidR="00425C41" w:rsidRPr="00425C41" w:rsidTr="00425C41">
        <w:trPr>
          <w:trHeight w:val="285"/>
          <w:jc w:val="center"/>
        </w:trPr>
        <w:tc>
          <w:tcPr>
            <w:tcW w:w="456"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cs="Times New Roman"/>
              </w:rPr>
            </w:pPr>
            <w:r>
              <w:rPr>
                <w:rFonts w:cs="Times New Roman"/>
              </w:rPr>
              <w:t>7</w:t>
            </w:r>
          </w:p>
        </w:tc>
        <w:tc>
          <w:tcPr>
            <w:tcW w:w="203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rPr>
                <w:rFonts w:eastAsia="Times New Roman" w:cs="Times New Roman"/>
                <w:color w:val="000000"/>
              </w:rPr>
            </w:pPr>
            <w:r w:rsidRPr="00425C41">
              <w:rPr>
                <w:rFonts w:eastAsia="Times New Roman" w:cs="Times New Roman"/>
                <w:color w:val="000000"/>
              </w:rPr>
              <w:t>Операционная прибыль</w:t>
            </w:r>
          </w:p>
        </w:tc>
        <w:tc>
          <w:tcPr>
            <w:tcW w:w="23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jc w:val="center"/>
              <w:rPr>
                <w:rFonts w:eastAsia="Times New Roman" w:cs="Times New Roman"/>
                <w:color w:val="000000"/>
              </w:rPr>
            </w:pPr>
            <w:r w:rsidRPr="00425C41">
              <w:rPr>
                <w:rFonts w:eastAsia="Times New Roman" w:cs="Times New Roman"/>
                <w:color w:val="000000"/>
              </w:rPr>
              <w:t>Прибыль от продаж</w:t>
            </w:r>
          </w:p>
        </w:tc>
        <w:tc>
          <w:tcPr>
            <w:tcW w:w="4874" w:type="dxa"/>
            <w:tcBorders>
              <w:top w:val="single" w:sz="4" w:space="0" w:color="auto"/>
              <w:left w:val="single" w:sz="4" w:space="0" w:color="auto"/>
              <w:bottom w:val="single" w:sz="4" w:space="0" w:color="auto"/>
              <w:right w:val="single" w:sz="4" w:space="0" w:color="auto"/>
            </w:tcBorders>
          </w:tcPr>
          <w:p w:rsidR="00E20B54" w:rsidRDefault="00425C41" w:rsidP="00425C41">
            <w:pPr>
              <w:jc w:val="center"/>
              <w:rPr>
                <w:rFonts w:eastAsia="Times New Roman" w:cs="Times New Roman"/>
                <w:color w:val="000000"/>
              </w:rPr>
            </w:pPr>
            <w:r w:rsidRPr="00425C41">
              <w:rPr>
                <w:rFonts w:eastAsia="Times New Roman" w:cs="Times New Roman"/>
                <w:color w:val="000000"/>
              </w:rPr>
              <w:t>Прибыль от основной (обычной) деятельности, равная разности между выручкой и расходами по основной деятельности (в последние включаются прямые и операционные расходы);</w:t>
            </w:r>
          </w:p>
          <w:p w:rsidR="00425C41" w:rsidRPr="00425C41" w:rsidRDefault="00425C41" w:rsidP="00E20B54">
            <w:pPr>
              <w:spacing w:before="60"/>
              <w:jc w:val="center"/>
              <w:rPr>
                <w:rFonts w:eastAsia="Times New Roman" w:cs="Times New Roman"/>
                <w:color w:val="000000"/>
              </w:rPr>
            </w:pPr>
            <w:r w:rsidRPr="00425C41">
              <w:rPr>
                <w:rFonts w:eastAsia="Times New Roman" w:cs="Times New Roman"/>
                <w:color w:val="000000"/>
              </w:rPr>
              <w:t>разница между валовой прибылью и операционными расходами</w:t>
            </w:r>
          </w:p>
        </w:tc>
      </w:tr>
      <w:tr w:rsidR="00425C41" w:rsidRPr="00425C41" w:rsidTr="00425C41">
        <w:trPr>
          <w:trHeight w:val="285"/>
          <w:jc w:val="center"/>
        </w:trPr>
        <w:tc>
          <w:tcPr>
            <w:tcW w:w="456"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cs="Times New Roman"/>
              </w:rPr>
            </w:pPr>
            <w:r>
              <w:rPr>
                <w:rFonts w:cs="Times New Roman"/>
              </w:rPr>
              <w:t>8</w:t>
            </w:r>
          </w:p>
        </w:tc>
        <w:tc>
          <w:tcPr>
            <w:tcW w:w="203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rPr>
                <w:rFonts w:eastAsia="Times New Roman" w:cs="Times New Roman"/>
                <w:color w:val="000000"/>
              </w:rPr>
            </w:pPr>
            <w:r w:rsidRPr="00425C41">
              <w:rPr>
                <w:rFonts w:eastAsia="Times New Roman" w:cs="Times New Roman"/>
                <w:color w:val="000000"/>
              </w:rPr>
              <w:t>Прибыль до налогообложения</w:t>
            </w:r>
          </w:p>
        </w:tc>
        <w:tc>
          <w:tcPr>
            <w:tcW w:w="23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jc w:val="center"/>
              <w:rPr>
                <w:rFonts w:eastAsia="Times New Roman" w:cs="Times New Roman"/>
                <w:color w:val="000000"/>
              </w:rPr>
            </w:pPr>
          </w:p>
        </w:tc>
        <w:tc>
          <w:tcPr>
            <w:tcW w:w="4874"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eastAsia="Times New Roman" w:cs="Times New Roman"/>
                <w:color w:val="000000"/>
              </w:rPr>
            </w:pPr>
            <w:r w:rsidRPr="00425C41">
              <w:rPr>
                <w:rFonts w:eastAsia="Times New Roman" w:cs="Times New Roman"/>
                <w:color w:val="000000"/>
              </w:rPr>
              <w:t>EBIT - Финансовые расходы</w:t>
            </w:r>
          </w:p>
        </w:tc>
      </w:tr>
      <w:tr w:rsidR="00425C41" w:rsidRPr="00425C41" w:rsidTr="00425C41">
        <w:trPr>
          <w:trHeight w:val="285"/>
          <w:jc w:val="center"/>
        </w:trPr>
        <w:tc>
          <w:tcPr>
            <w:tcW w:w="456"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cs="Times New Roman"/>
              </w:rPr>
            </w:pPr>
            <w:r>
              <w:rPr>
                <w:rFonts w:cs="Times New Roman"/>
              </w:rPr>
              <w:t>9</w:t>
            </w:r>
          </w:p>
        </w:tc>
        <w:tc>
          <w:tcPr>
            <w:tcW w:w="203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rPr>
                <w:rFonts w:eastAsia="Times New Roman" w:cs="Times New Roman"/>
                <w:color w:val="000000"/>
              </w:rPr>
            </w:pPr>
            <w:r w:rsidRPr="00425C41">
              <w:rPr>
                <w:rFonts w:eastAsia="Times New Roman" w:cs="Times New Roman"/>
                <w:color w:val="000000"/>
              </w:rPr>
              <w:t>Рентабельность активов</w:t>
            </w:r>
          </w:p>
        </w:tc>
        <w:tc>
          <w:tcPr>
            <w:tcW w:w="23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jc w:val="center"/>
              <w:rPr>
                <w:rFonts w:eastAsia="Times New Roman" w:cs="Times New Roman"/>
                <w:color w:val="000000"/>
              </w:rPr>
            </w:pPr>
            <w:r w:rsidRPr="00425C41">
              <w:rPr>
                <w:rFonts w:eastAsia="Times New Roman" w:cs="Times New Roman"/>
                <w:color w:val="000000"/>
              </w:rPr>
              <w:t>Return on Assets (</w:t>
            </w:r>
            <w:r w:rsidRPr="00425C41">
              <w:rPr>
                <w:rFonts w:eastAsia="Times New Roman" w:cs="Times New Roman"/>
                <w:color w:val="000000"/>
                <w:lang w:val="en-US"/>
              </w:rPr>
              <w:t>ROA)</w:t>
            </w:r>
          </w:p>
        </w:tc>
        <w:tc>
          <w:tcPr>
            <w:tcW w:w="4874"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eastAsia="Times New Roman" w:cs="Times New Roman"/>
                <w:color w:val="000000"/>
              </w:rPr>
            </w:pPr>
            <w:r w:rsidRPr="00425C41">
              <w:rPr>
                <w:rFonts w:eastAsia="Times New Roman" w:cs="Times New Roman"/>
                <w:color w:val="000000"/>
              </w:rPr>
              <w:t>(Чистая прибыль) / (Совокупные активы)</w:t>
            </w:r>
          </w:p>
        </w:tc>
      </w:tr>
      <w:tr w:rsidR="00425C41" w:rsidRPr="00425C41" w:rsidTr="00425C41">
        <w:trPr>
          <w:trHeight w:val="285"/>
          <w:jc w:val="center"/>
        </w:trPr>
        <w:tc>
          <w:tcPr>
            <w:tcW w:w="456"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cs="Times New Roman"/>
              </w:rPr>
            </w:pPr>
            <w:r>
              <w:rPr>
                <w:rFonts w:cs="Times New Roman"/>
              </w:rPr>
              <w:t>10</w:t>
            </w:r>
          </w:p>
        </w:tc>
        <w:tc>
          <w:tcPr>
            <w:tcW w:w="203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rPr>
                <w:rFonts w:eastAsia="Times New Roman" w:cs="Times New Roman"/>
                <w:color w:val="000000"/>
              </w:rPr>
            </w:pPr>
            <w:r w:rsidRPr="00425C41">
              <w:rPr>
                <w:rFonts w:eastAsia="Times New Roman" w:cs="Times New Roman"/>
              </w:rPr>
              <w:t>Рентабельность продаж</w:t>
            </w:r>
          </w:p>
        </w:tc>
        <w:tc>
          <w:tcPr>
            <w:tcW w:w="23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jc w:val="center"/>
              <w:rPr>
                <w:rFonts w:eastAsia="Times New Roman" w:cs="Times New Roman"/>
                <w:color w:val="000000"/>
              </w:rPr>
            </w:pPr>
            <w:r w:rsidRPr="00425C41">
              <w:rPr>
                <w:rFonts w:eastAsia="Times New Roman" w:cs="Times New Roman"/>
                <w:color w:val="000000"/>
              </w:rPr>
              <w:t>Маржинальность продаж</w:t>
            </w:r>
            <w:r>
              <w:rPr>
                <w:rFonts w:eastAsia="Times New Roman" w:cs="Times New Roman"/>
                <w:color w:val="000000"/>
              </w:rPr>
              <w:t>,</w:t>
            </w:r>
          </w:p>
          <w:p w:rsidR="00425C41" w:rsidRPr="00425C41" w:rsidRDefault="00425C41" w:rsidP="00425C41">
            <w:pPr>
              <w:jc w:val="center"/>
              <w:rPr>
                <w:rFonts w:eastAsia="Times New Roman" w:cs="Times New Roman"/>
                <w:color w:val="000000"/>
              </w:rPr>
            </w:pPr>
            <w:r w:rsidRPr="00425C41">
              <w:rPr>
                <w:rFonts w:eastAsia="Times New Roman" w:cs="Times New Roman"/>
                <w:color w:val="000000"/>
              </w:rPr>
              <w:t>Sales margin</w:t>
            </w:r>
          </w:p>
        </w:tc>
        <w:tc>
          <w:tcPr>
            <w:tcW w:w="4874"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eastAsia="Times New Roman" w:cs="Times New Roman"/>
                <w:color w:val="000000"/>
              </w:rPr>
            </w:pPr>
            <w:r w:rsidRPr="00425C41">
              <w:rPr>
                <w:rFonts w:eastAsia="Times New Roman" w:cs="Times New Roman"/>
                <w:color w:val="000000"/>
              </w:rPr>
              <w:t>Прибыль от продаж/Выручка</w:t>
            </w:r>
          </w:p>
        </w:tc>
      </w:tr>
      <w:tr w:rsidR="00425C41" w:rsidRPr="00425C41" w:rsidTr="00425C41">
        <w:trPr>
          <w:trHeight w:val="285"/>
          <w:jc w:val="center"/>
        </w:trPr>
        <w:tc>
          <w:tcPr>
            <w:tcW w:w="456"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cs="Times New Roman"/>
              </w:rPr>
            </w:pPr>
            <w:r>
              <w:rPr>
                <w:rFonts w:cs="Times New Roman"/>
              </w:rPr>
              <w:t>11</w:t>
            </w:r>
          </w:p>
        </w:tc>
        <w:tc>
          <w:tcPr>
            <w:tcW w:w="203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rPr>
                <w:rFonts w:eastAsia="Times New Roman" w:cs="Times New Roman"/>
                <w:color w:val="000000"/>
              </w:rPr>
            </w:pPr>
            <w:r w:rsidRPr="00425C41">
              <w:rPr>
                <w:rFonts w:eastAsia="Times New Roman" w:cs="Times New Roman"/>
              </w:rPr>
              <w:t xml:space="preserve">Рентабельность продаж по чистой прибыли </w:t>
            </w:r>
          </w:p>
        </w:tc>
        <w:tc>
          <w:tcPr>
            <w:tcW w:w="23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D547EB">
            <w:pPr>
              <w:rPr>
                <w:rFonts w:eastAsia="Times New Roman" w:cs="Times New Roman"/>
                <w:color w:val="000000"/>
              </w:rPr>
            </w:pPr>
            <w:r w:rsidRPr="00425C41">
              <w:rPr>
                <w:rFonts w:eastAsia="Times New Roman" w:cs="Times New Roman"/>
                <w:color w:val="000000"/>
              </w:rPr>
              <w:t>Чистая рентабельность</w:t>
            </w:r>
          </w:p>
          <w:p w:rsidR="00425C41" w:rsidRPr="00425C41" w:rsidRDefault="00425C41" w:rsidP="00425C41">
            <w:pPr>
              <w:jc w:val="center"/>
              <w:rPr>
                <w:rFonts w:eastAsia="Times New Roman" w:cs="Times New Roman"/>
                <w:color w:val="000000"/>
              </w:rPr>
            </w:pPr>
            <w:r w:rsidRPr="00425C41">
              <w:rPr>
                <w:rFonts w:eastAsia="Times New Roman" w:cs="Times New Roman"/>
                <w:color w:val="000000"/>
              </w:rPr>
              <w:t>Net income margin</w:t>
            </w:r>
          </w:p>
        </w:tc>
        <w:tc>
          <w:tcPr>
            <w:tcW w:w="4874"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eastAsia="Times New Roman" w:cs="Times New Roman"/>
                <w:color w:val="000000"/>
              </w:rPr>
            </w:pPr>
            <w:r w:rsidRPr="00425C41">
              <w:rPr>
                <w:rFonts w:eastAsia="Times New Roman" w:cs="Times New Roman"/>
                <w:color w:val="000000"/>
              </w:rPr>
              <w:t>Чистая прибыль/Выручка</w:t>
            </w:r>
          </w:p>
        </w:tc>
      </w:tr>
      <w:tr w:rsidR="00425C41" w:rsidRPr="00425C41" w:rsidTr="00425C41">
        <w:trPr>
          <w:trHeight w:val="285"/>
          <w:jc w:val="center"/>
        </w:trPr>
        <w:tc>
          <w:tcPr>
            <w:tcW w:w="456"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cs="Times New Roman"/>
              </w:rPr>
            </w:pPr>
            <w:r>
              <w:rPr>
                <w:rFonts w:cs="Times New Roman"/>
              </w:rPr>
              <w:t>12</w:t>
            </w:r>
          </w:p>
        </w:tc>
        <w:tc>
          <w:tcPr>
            <w:tcW w:w="203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rPr>
                <w:rFonts w:eastAsia="Times New Roman" w:cs="Times New Roman"/>
                <w:color w:val="000000"/>
              </w:rPr>
            </w:pPr>
            <w:r w:rsidRPr="00425C41">
              <w:rPr>
                <w:rFonts w:eastAsia="Times New Roman" w:cs="Times New Roman"/>
                <w:color w:val="000000"/>
              </w:rPr>
              <w:t>Рентабельность собственного капитала</w:t>
            </w:r>
          </w:p>
        </w:tc>
        <w:tc>
          <w:tcPr>
            <w:tcW w:w="23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jc w:val="center"/>
              <w:rPr>
                <w:rFonts w:eastAsia="Times New Roman" w:cs="Times New Roman"/>
                <w:color w:val="000000"/>
              </w:rPr>
            </w:pPr>
            <w:r w:rsidRPr="00425C41">
              <w:rPr>
                <w:rFonts w:eastAsia="Times New Roman" w:cs="Times New Roman"/>
                <w:color w:val="000000"/>
              </w:rPr>
              <w:t>Return on Equity (ROE)</w:t>
            </w:r>
          </w:p>
        </w:tc>
        <w:tc>
          <w:tcPr>
            <w:tcW w:w="4874"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eastAsia="Times New Roman" w:cs="Times New Roman"/>
                <w:color w:val="000000"/>
              </w:rPr>
            </w:pPr>
            <w:r w:rsidRPr="00425C41">
              <w:rPr>
                <w:rFonts w:eastAsia="Times New Roman" w:cs="Times New Roman"/>
                <w:color w:val="000000"/>
              </w:rPr>
              <w:t>Чистая прибыль / Собственный капитал</w:t>
            </w:r>
            <w:r>
              <w:rPr>
                <w:rFonts w:eastAsia="Times New Roman" w:cs="Times New Roman"/>
                <w:color w:val="000000"/>
              </w:rPr>
              <w:t>.</w:t>
            </w:r>
          </w:p>
          <w:p w:rsidR="00425C41" w:rsidRPr="00425C41" w:rsidRDefault="00425C41" w:rsidP="001527FB">
            <w:pPr>
              <w:spacing w:before="60"/>
              <w:jc w:val="center"/>
              <w:rPr>
                <w:rFonts w:eastAsia="Times New Roman" w:cs="Times New Roman"/>
                <w:color w:val="000000"/>
              </w:rPr>
            </w:pPr>
            <w:r w:rsidRPr="001527FB">
              <w:rPr>
                <w:rFonts w:eastAsia="Times New Roman" w:cs="Times New Roman"/>
                <w:color w:val="000000"/>
              </w:rPr>
              <w:t>Чистая прибыль / Совокупные активы ×</w:t>
            </w:r>
            <w:r w:rsidR="001527FB">
              <w:rPr>
                <w:rFonts w:eastAsia="Times New Roman" w:cs="Times New Roman"/>
                <w:color w:val="000000"/>
              </w:rPr>
              <w:br/>
            </w:r>
            <w:r w:rsidR="001527FB" w:rsidRPr="001527FB">
              <w:rPr>
                <w:rFonts w:eastAsia="Times New Roman" w:cs="Times New Roman"/>
                <w:color w:val="000000"/>
              </w:rPr>
              <w:t xml:space="preserve">× </w:t>
            </w:r>
            <w:r w:rsidRPr="001527FB">
              <w:rPr>
                <w:rFonts w:eastAsia="Times New Roman" w:cs="Times New Roman"/>
                <w:color w:val="000000"/>
              </w:rPr>
              <w:t>Совокупные активы / Собственный капитал</w:t>
            </w:r>
          </w:p>
        </w:tc>
      </w:tr>
      <w:tr w:rsidR="00425C41" w:rsidRPr="00425C41" w:rsidTr="00425C41">
        <w:trPr>
          <w:trHeight w:val="285"/>
          <w:jc w:val="center"/>
        </w:trPr>
        <w:tc>
          <w:tcPr>
            <w:tcW w:w="456"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cs="Times New Roman"/>
              </w:rPr>
            </w:pPr>
            <w:r>
              <w:rPr>
                <w:rFonts w:cs="Times New Roman"/>
              </w:rPr>
              <w:t>13</w:t>
            </w:r>
          </w:p>
        </w:tc>
        <w:tc>
          <w:tcPr>
            <w:tcW w:w="203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rPr>
                <w:rFonts w:eastAsia="Times New Roman" w:cs="Times New Roman"/>
              </w:rPr>
            </w:pPr>
            <w:r w:rsidRPr="00425C41">
              <w:rPr>
                <w:rFonts w:eastAsia="Times New Roman" w:cs="Times New Roman"/>
                <w:color w:val="000000"/>
              </w:rPr>
              <w:t>Собственный оборотный капитал</w:t>
            </w:r>
          </w:p>
        </w:tc>
        <w:tc>
          <w:tcPr>
            <w:tcW w:w="23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rPr>
                <w:rFonts w:eastAsia="Times New Roman" w:cs="Times New Roman"/>
                <w:color w:val="000000"/>
              </w:rPr>
            </w:pPr>
            <w:r w:rsidRPr="00425C41">
              <w:rPr>
                <w:rFonts w:eastAsia="Times New Roman" w:cs="Times New Roman"/>
                <w:color w:val="000000"/>
              </w:rPr>
              <w:t>Net working capital</w:t>
            </w:r>
          </w:p>
        </w:tc>
        <w:tc>
          <w:tcPr>
            <w:tcW w:w="4874"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eastAsia="Times New Roman" w:cs="Times New Roman"/>
                <w:color w:val="000000"/>
              </w:rPr>
            </w:pPr>
            <w:r w:rsidRPr="00425C41">
              <w:rPr>
                <w:rFonts w:eastAsia="Times New Roman" w:cs="Times New Roman"/>
                <w:color w:val="000000"/>
              </w:rPr>
              <w:t>Дебиторская задолженность + Запасы - Кредиторская задолженность</w:t>
            </w:r>
          </w:p>
        </w:tc>
      </w:tr>
      <w:tr w:rsidR="00425C41" w:rsidRPr="00425C41" w:rsidTr="00425C41">
        <w:trPr>
          <w:trHeight w:val="285"/>
          <w:jc w:val="center"/>
        </w:trPr>
        <w:tc>
          <w:tcPr>
            <w:tcW w:w="456"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cs="Times New Roman"/>
              </w:rPr>
            </w:pPr>
            <w:r>
              <w:rPr>
                <w:rFonts w:cs="Times New Roman"/>
              </w:rPr>
              <w:t>14</w:t>
            </w:r>
          </w:p>
        </w:tc>
        <w:tc>
          <w:tcPr>
            <w:tcW w:w="203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AF5984" w:rsidRPr="00425C41" w:rsidRDefault="00425C41" w:rsidP="001527FB">
            <w:pPr>
              <w:rPr>
                <w:rFonts w:eastAsia="Times New Roman" w:cs="Times New Roman"/>
              </w:rPr>
            </w:pPr>
            <w:r w:rsidRPr="00425C41">
              <w:rPr>
                <w:rFonts w:eastAsia="Times New Roman" w:cs="Times New Roman"/>
                <w:color w:val="000000"/>
              </w:rPr>
              <w:t>Цикл оборотного капитала</w:t>
            </w:r>
          </w:p>
        </w:tc>
        <w:tc>
          <w:tcPr>
            <w:tcW w:w="23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rPr>
                <w:rFonts w:eastAsia="Times New Roman" w:cs="Times New Roman"/>
                <w:color w:val="000000"/>
              </w:rPr>
            </w:pPr>
            <w:r w:rsidRPr="00425C41">
              <w:rPr>
                <w:rFonts w:eastAsia="Times New Roman" w:cs="Times New Roman"/>
                <w:color w:val="000000"/>
              </w:rPr>
              <w:t>Период оборачиваемости</w:t>
            </w:r>
          </w:p>
          <w:p w:rsidR="00425C41" w:rsidRPr="00425C41" w:rsidRDefault="00425C41" w:rsidP="00425C41">
            <w:pPr>
              <w:rPr>
                <w:rFonts w:eastAsia="Times New Roman" w:cs="Times New Roman"/>
                <w:color w:val="000000"/>
              </w:rPr>
            </w:pPr>
            <w:r w:rsidRPr="00425C41">
              <w:rPr>
                <w:rFonts w:eastAsia="Times New Roman" w:cs="Times New Roman"/>
                <w:color w:val="000000"/>
              </w:rPr>
              <w:t>Working capital cycle</w:t>
            </w:r>
          </w:p>
        </w:tc>
        <w:tc>
          <w:tcPr>
            <w:tcW w:w="4874" w:type="dxa"/>
            <w:tcBorders>
              <w:top w:val="single" w:sz="4" w:space="0" w:color="auto"/>
              <w:left w:val="single" w:sz="4" w:space="0" w:color="auto"/>
              <w:bottom w:val="single" w:sz="4" w:space="0" w:color="auto"/>
              <w:right w:val="single" w:sz="4" w:space="0" w:color="auto"/>
            </w:tcBorders>
          </w:tcPr>
          <w:p w:rsidR="00425C41" w:rsidRDefault="00425C41" w:rsidP="00E52ABA">
            <w:pPr>
              <w:jc w:val="center"/>
              <w:rPr>
                <w:rFonts w:eastAsia="Times New Roman" w:cs="Times New Roman"/>
                <w:color w:val="000000"/>
              </w:rPr>
            </w:pPr>
            <w:r w:rsidRPr="00425C41">
              <w:rPr>
                <w:rFonts w:eastAsia="Times New Roman" w:cs="Times New Roman"/>
                <w:color w:val="000000"/>
              </w:rPr>
              <w:t xml:space="preserve">Коэффициент оборачиваемости дебиторской задолженности = </w:t>
            </w:r>
          </w:p>
          <w:p w:rsidR="00425C41" w:rsidRDefault="00425C41" w:rsidP="00425C41">
            <w:pPr>
              <w:jc w:val="center"/>
              <w:rPr>
                <w:rFonts w:eastAsia="Times New Roman" w:cs="Times New Roman"/>
                <w:color w:val="000000"/>
              </w:rPr>
            </w:pPr>
            <w:r w:rsidRPr="00425C41">
              <w:rPr>
                <w:rFonts w:eastAsia="Times New Roman" w:cs="Times New Roman"/>
                <w:color w:val="000000"/>
              </w:rPr>
              <w:t>Выручка/Средний остаток дебиторской задолженности (величина дебиторской задолженности на конец периода)</w:t>
            </w:r>
          </w:p>
          <w:p w:rsidR="00425C41" w:rsidRDefault="00425C41" w:rsidP="00E52ABA">
            <w:pPr>
              <w:spacing w:before="60"/>
              <w:jc w:val="center"/>
              <w:rPr>
                <w:rFonts w:eastAsia="Times New Roman" w:cs="Times New Roman"/>
                <w:color w:val="000000"/>
              </w:rPr>
            </w:pPr>
            <w:r w:rsidRPr="00425C41">
              <w:rPr>
                <w:rFonts w:eastAsia="Times New Roman" w:cs="Times New Roman"/>
                <w:color w:val="000000"/>
              </w:rPr>
              <w:t xml:space="preserve">Коэффициент оборачиваемости запасов = </w:t>
            </w:r>
            <w:r w:rsidRPr="00425C41">
              <w:rPr>
                <w:rFonts w:eastAsia="Times New Roman" w:cs="Times New Roman"/>
                <w:color w:val="000000"/>
              </w:rPr>
              <w:br/>
              <w:t>Себестоимость/Средний остаток запасов (величина запасов на конец периода)</w:t>
            </w:r>
          </w:p>
          <w:p w:rsidR="00425C41" w:rsidRDefault="00425C41" w:rsidP="00E52ABA">
            <w:pPr>
              <w:spacing w:before="60"/>
              <w:jc w:val="center"/>
              <w:rPr>
                <w:rFonts w:eastAsia="Times New Roman" w:cs="Times New Roman"/>
                <w:color w:val="000000"/>
              </w:rPr>
            </w:pPr>
            <w:r w:rsidRPr="00425C41">
              <w:rPr>
                <w:rFonts w:eastAsia="Times New Roman" w:cs="Times New Roman"/>
                <w:color w:val="000000"/>
              </w:rPr>
              <w:t xml:space="preserve">Коэффициент оборачиваемости кредиторской задолженности = </w:t>
            </w:r>
            <w:r w:rsidRPr="00425C41">
              <w:rPr>
                <w:rFonts w:eastAsia="Times New Roman" w:cs="Times New Roman"/>
                <w:color w:val="000000"/>
              </w:rPr>
              <w:br/>
            </w:r>
            <w:r w:rsidRPr="00425C41">
              <w:rPr>
                <w:rFonts w:eastAsia="Times New Roman" w:cs="Times New Roman"/>
                <w:color w:val="000000"/>
              </w:rPr>
              <w:lastRenderedPageBreak/>
              <w:t>Себестоимость/Средний остаток кредиторской задолженности (величина кредиторской задолженности на конец периода)</w:t>
            </w:r>
          </w:p>
          <w:p w:rsidR="00425C41" w:rsidRDefault="00425C41" w:rsidP="00E52ABA">
            <w:pPr>
              <w:spacing w:before="60"/>
              <w:jc w:val="center"/>
              <w:rPr>
                <w:rFonts w:eastAsia="Times New Roman" w:cs="Times New Roman"/>
                <w:color w:val="000000"/>
              </w:rPr>
            </w:pPr>
            <w:r w:rsidRPr="00425C41">
              <w:rPr>
                <w:rFonts w:eastAsia="Times New Roman" w:cs="Times New Roman"/>
                <w:color w:val="000000"/>
              </w:rPr>
              <w:t>Оборачиваемость в днях = 365 (360) /Коэффициент оборачиваемости</w:t>
            </w:r>
          </w:p>
          <w:p w:rsidR="001527FB" w:rsidRPr="00425C41" w:rsidRDefault="001527FB" w:rsidP="00E52ABA">
            <w:pPr>
              <w:spacing w:before="60"/>
              <w:jc w:val="center"/>
              <w:rPr>
                <w:rFonts w:eastAsia="Times New Roman" w:cs="Times New Roman"/>
                <w:color w:val="000000"/>
              </w:rPr>
            </w:pPr>
            <w:r>
              <w:rPr>
                <w:rFonts w:eastAsia="Times New Roman" w:cs="Times New Roman"/>
                <w:color w:val="000000"/>
              </w:rPr>
              <w:t>Цикл оборотного капитала = оборачиваемость запасов + оборачиваемость дебиторской задолженности – оборачиваемость кредиторской задолженности</w:t>
            </w:r>
          </w:p>
        </w:tc>
      </w:tr>
      <w:tr w:rsidR="00425C41" w:rsidRPr="00425C41" w:rsidTr="00425C41">
        <w:trPr>
          <w:trHeight w:val="285"/>
          <w:jc w:val="center"/>
        </w:trPr>
        <w:tc>
          <w:tcPr>
            <w:tcW w:w="456"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cs="Times New Roman"/>
              </w:rPr>
            </w:pPr>
            <w:r>
              <w:rPr>
                <w:rFonts w:cs="Times New Roman"/>
              </w:rPr>
              <w:lastRenderedPageBreak/>
              <w:t>15</w:t>
            </w:r>
          </w:p>
        </w:tc>
        <w:tc>
          <w:tcPr>
            <w:tcW w:w="203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rPr>
                <w:rFonts w:eastAsia="Times New Roman" w:cs="Times New Roman"/>
                <w:color w:val="000000"/>
              </w:rPr>
            </w:pPr>
            <w:r w:rsidRPr="00425C41">
              <w:rPr>
                <w:rFonts w:eastAsia="Times New Roman" w:cs="Times New Roman"/>
                <w:color w:val="000000"/>
              </w:rPr>
              <w:t>Чистые активы</w:t>
            </w:r>
          </w:p>
        </w:tc>
        <w:tc>
          <w:tcPr>
            <w:tcW w:w="23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rPr>
                <w:rFonts w:eastAsia="Times New Roman" w:cs="Times New Roman"/>
                <w:color w:val="000000"/>
              </w:rPr>
            </w:pPr>
          </w:p>
        </w:tc>
        <w:tc>
          <w:tcPr>
            <w:tcW w:w="4874"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eastAsia="Times New Roman" w:cs="Times New Roman"/>
                <w:color w:val="000000"/>
              </w:rPr>
            </w:pPr>
            <w:r w:rsidRPr="00425C41">
              <w:rPr>
                <w:rFonts w:eastAsia="Times New Roman" w:cs="Times New Roman"/>
              </w:rPr>
              <w:t>Величина, определяемая путем вычитания из суммы активов организации, суммы ее обязательств.</w:t>
            </w:r>
          </w:p>
        </w:tc>
      </w:tr>
      <w:tr w:rsidR="00425C41" w:rsidRPr="00425C41" w:rsidTr="00425C41">
        <w:trPr>
          <w:trHeight w:val="285"/>
          <w:jc w:val="center"/>
        </w:trPr>
        <w:tc>
          <w:tcPr>
            <w:tcW w:w="456"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cs="Times New Roman"/>
              </w:rPr>
            </w:pPr>
            <w:r>
              <w:rPr>
                <w:rFonts w:cs="Times New Roman"/>
              </w:rPr>
              <w:t>16</w:t>
            </w:r>
          </w:p>
        </w:tc>
        <w:tc>
          <w:tcPr>
            <w:tcW w:w="203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rPr>
                <w:rFonts w:eastAsia="Times New Roman" w:cs="Times New Roman"/>
                <w:color w:val="000000"/>
                <w:highlight w:val="green"/>
              </w:rPr>
            </w:pPr>
            <w:r w:rsidRPr="00425C41">
              <w:rPr>
                <w:rFonts w:eastAsia="Times New Roman" w:cs="Times New Roman"/>
                <w:color w:val="000000"/>
              </w:rPr>
              <w:t>Чистый долг</w:t>
            </w:r>
          </w:p>
        </w:tc>
        <w:tc>
          <w:tcPr>
            <w:tcW w:w="23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rPr>
                <w:rFonts w:eastAsia="Times New Roman" w:cs="Times New Roman"/>
                <w:color w:val="000000"/>
                <w:highlight w:val="green"/>
              </w:rPr>
            </w:pPr>
            <w:r w:rsidRPr="00425C41">
              <w:rPr>
                <w:rFonts w:eastAsia="Times New Roman" w:cs="Times New Roman"/>
                <w:color w:val="000000"/>
              </w:rPr>
              <w:t>Net debt</w:t>
            </w:r>
          </w:p>
        </w:tc>
        <w:tc>
          <w:tcPr>
            <w:tcW w:w="4874"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eastAsia="Times New Roman" w:cs="Times New Roman"/>
                <w:color w:val="000000"/>
                <w:highlight w:val="green"/>
              </w:rPr>
            </w:pPr>
            <w:r w:rsidRPr="00425C41">
              <w:rPr>
                <w:rFonts w:eastAsia="Times New Roman" w:cs="Times New Roman"/>
                <w:color w:val="000000"/>
              </w:rPr>
              <w:t>Долгосрочные и краткосрочные обязательства - Денежные средства и их эквиваленты</w:t>
            </w:r>
          </w:p>
        </w:tc>
      </w:tr>
      <w:tr w:rsidR="00425C41" w:rsidRPr="00425C41" w:rsidTr="00425C41">
        <w:trPr>
          <w:trHeight w:val="285"/>
          <w:jc w:val="center"/>
        </w:trPr>
        <w:tc>
          <w:tcPr>
            <w:tcW w:w="456"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cs="Times New Roman"/>
              </w:rPr>
            </w:pPr>
            <w:r>
              <w:rPr>
                <w:rFonts w:cs="Times New Roman"/>
              </w:rPr>
              <w:t>17</w:t>
            </w:r>
          </w:p>
        </w:tc>
        <w:tc>
          <w:tcPr>
            <w:tcW w:w="203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rPr>
                <w:rFonts w:eastAsia="Times New Roman" w:cs="Times New Roman"/>
                <w:color w:val="000000"/>
                <w:highlight w:val="green"/>
              </w:rPr>
            </w:pPr>
            <w:r w:rsidRPr="00425C41">
              <w:rPr>
                <w:rFonts w:eastAsia="Times New Roman" w:cs="Times New Roman"/>
                <w:color w:val="000000"/>
              </w:rPr>
              <w:t>Чистая прибыль</w:t>
            </w:r>
          </w:p>
        </w:tc>
        <w:tc>
          <w:tcPr>
            <w:tcW w:w="23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425C41" w:rsidRPr="00425C41" w:rsidRDefault="00425C41" w:rsidP="00425C41">
            <w:pPr>
              <w:rPr>
                <w:rFonts w:eastAsia="Times New Roman" w:cs="Times New Roman"/>
                <w:color w:val="000000"/>
                <w:highlight w:val="green"/>
              </w:rPr>
            </w:pPr>
          </w:p>
        </w:tc>
        <w:tc>
          <w:tcPr>
            <w:tcW w:w="4874" w:type="dxa"/>
            <w:tcBorders>
              <w:top w:val="single" w:sz="4" w:space="0" w:color="auto"/>
              <w:left w:val="single" w:sz="4" w:space="0" w:color="auto"/>
              <w:bottom w:val="single" w:sz="4" w:space="0" w:color="auto"/>
              <w:right w:val="single" w:sz="4" w:space="0" w:color="auto"/>
            </w:tcBorders>
          </w:tcPr>
          <w:p w:rsidR="00425C41" w:rsidRPr="00425C41" w:rsidRDefault="00425C41" w:rsidP="00425C41">
            <w:pPr>
              <w:jc w:val="center"/>
              <w:rPr>
                <w:rFonts w:eastAsia="Times New Roman" w:cs="Times New Roman"/>
                <w:color w:val="000000"/>
                <w:highlight w:val="green"/>
              </w:rPr>
            </w:pPr>
            <w:r w:rsidRPr="00425C41">
              <w:rPr>
                <w:rFonts w:eastAsia="Times New Roman" w:cs="Times New Roman"/>
                <w:color w:val="000000"/>
              </w:rPr>
              <w:t>Прибыль до налогообложения - Налог на прибыль</w:t>
            </w:r>
          </w:p>
        </w:tc>
      </w:tr>
    </w:tbl>
    <w:p w:rsidR="0021342D" w:rsidRDefault="0021342D" w:rsidP="00F3318B">
      <w:pPr>
        <w:spacing w:before="120"/>
        <w:ind w:firstLine="708"/>
        <w:rPr>
          <w:sz w:val="24"/>
          <w:szCs w:val="24"/>
        </w:rPr>
      </w:pPr>
      <w:r w:rsidRPr="00425C41">
        <w:rPr>
          <w:b/>
          <w:sz w:val="24"/>
          <w:szCs w:val="24"/>
        </w:rPr>
        <w:t>2.1</w:t>
      </w:r>
      <w:r w:rsidR="00907095">
        <w:rPr>
          <w:b/>
          <w:sz w:val="24"/>
          <w:szCs w:val="24"/>
        </w:rPr>
        <w:t>8</w:t>
      </w:r>
      <w:r w:rsidRPr="00425C41">
        <w:rPr>
          <w:b/>
          <w:sz w:val="24"/>
          <w:szCs w:val="24"/>
        </w:rPr>
        <w:t>.2.</w:t>
      </w:r>
      <w:r>
        <w:rPr>
          <w:sz w:val="24"/>
          <w:szCs w:val="24"/>
        </w:rPr>
        <w:t xml:space="preserve"> Интерпретация значений финансо</w:t>
      </w:r>
      <w:r w:rsidR="00425C41">
        <w:rPr>
          <w:sz w:val="24"/>
          <w:szCs w:val="24"/>
        </w:rPr>
        <w:t xml:space="preserve">вых показателей и коэффициентов. </w:t>
      </w:r>
      <w:r w:rsidR="00D547EB">
        <w:rPr>
          <w:sz w:val="24"/>
          <w:szCs w:val="24"/>
        </w:rPr>
        <w:t>Распространенными являются</w:t>
      </w:r>
      <w:r w:rsidR="00425C41">
        <w:rPr>
          <w:sz w:val="24"/>
          <w:szCs w:val="24"/>
        </w:rPr>
        <w:t xml:space="preserve"> следующие причинно-следственные связи</w:t>
      </w:r>
      <w:r w:rsidR="00D547EB">
        <w:rPr>
          <w:sz w:val="24"/>
          <w:szCs w:val="24"/>
        </w:rPr>
        <w:t xml:space="preserve"> (при прочих равных условиях)</w:t>
      </w:r>
      <w:r w:rsidR="00425C41">
        <w:rPr>
          <w:sz w:val="24"/>
          <w:szCs w:val="24"/>
        </w:rPr>
        <w:t>:</w:t>
      </w:r>
    </w:p>
    <w:p w:rsidR="0021342D" w:rsidRDefault="00425C41" w:rsidP="00F3318B">
      <w:pPr>
        <w:spacing w:before="60"/>
        <w:ind w:firstLine="708"/>
        <w:rPr>
          <w:sz w:val="24"/>
          <w:szCs w:val="24"/>
        </w:rPr>
      </w:pPr>
      <w:r>
        <w:rPr>
          <w:sz w:val="24"/>
          <w:szCs w:val="24"/>
        </w:rPr>
        <w:t>2.1</w:t>
      </w:r>
      <w:r w:rsidR="00907095">
        <w:rPr>
          <w:sz w:val="24"/>
          <w:szCs w:val="24"/>
        </w:rPr>
        <w:t>8</w:t>
      </w:r>
      <w:r>
        <w:rPr>
          <w:sz w:val="24"/>
          <w:szCs w:val="24"/>
        </w:rPr>
        <w:t>.2.</w:t>
      </w:r>
      <w:r w:rsidR="00D547EB">
        <w:rPr>
          <w:sz w:val="24"/>
          <w:szCs w:val="24"/>
        </w:rPr>
        <w:t>1.</w:t>
      </w:r>
      <w:r>
        <w:rPr>
          <w:sz w:val="24"/>
          <w:szCs w:val="24"/>
        </w:rPr>
        <w:t xml:space="preserve"> Снижение выручки, прибыли, рентабельности – свидетельствует</w:t>
      </w:r>
      <w:r w:rsidR="00D547EB" w:rsidRPr="00D547EB">
        <w:rPr>
          <w:sz w:val="24"/>
          <w:szCs w:val="24"/>
        </w:rPr>
        <w:t xml:space="preserve"> </w:t>
      </w:r>
      <w:r w:rsidR="00D547EB">
        <w:rPr>
          <w:sz w:val="24"/>
          <w:szCs w:val="24"/>
        </w:rPr>
        <w:t>об ухудшении финансового состояния.</w:t>
      </w:r>
    </w:p>
    <w:p w:rsidR="00D547EB" w:rsidRDefault="00D547EB" w:rsidP="00F3318B">
      <w:pPr>
        <w:spacing w:before="60"/>
        <w:ind w:firstLine="708"/>
        <w:rPr>
          <w:sz w:val="24"/>
          <w:szCs w:val="24"/>
        </w:rPr>
      </w:pPr>
      <w:r>
        <w:rPr>
          <w:sz w:val="24"/>
          <w:szCs w:val="24"/>
        </w:rPr>
        <w:t>2.1</w:t>
      </w:r>
      <w:r w:rsidR="00907095">
        <w:rPr>
          <w:sz w:val="24"/>
          <w:szCs w:val="24"/>
        </w:rPr>
        <w:t>8</w:t>
      </w:r>
      <w:r>
        <w:rPr>
          <w:sz w:val="24"/>
          <w:szCs w:val="24"/>
        </w:rPr>
        <w:t>.2.2. Чем больше доля внеоборотных активов, тем ниже ликвидность.</w:t>
      </w:r>
    </w:p>
    <w:p w:rsidR="00D547EB" w:rsidRDefault="00D547EB" w:rsidP="00F3318B">
      <w:pPr>
        <w:spacing w:before="60"/>
        <w:ind w:firstLine="708"/>
        <w:rPr>
          <w:sz w:val="24"/>
          <w:szCs w:val="24"/>
        </w:rPr>
      </w:pPr>
      <w:r>
        <w:rPr>
          <w:sz w:val="24"/>
          <w:szCs w:val="24"/>
        </w:rPr>
        <w:t>2.1</w:t>
      </w:r>
      <w:r w:rsidR="00907095">
        <w:rPr>
          <w:sz w:val="24"/>
          <w:szCs w:val="24"/>
        </w:rPr>
        <w:t>8</w:t>
      </w:r>
      <w:r>
        <w:rPr>
          <w:sz w:val="24"/>
          <w:szCs w:val="24"/>
        </w:rPr>
        <w:t>.2.</w:t>
      </w:r>
      <w:r w:rsidR="00AB62E6">
        <w:rPr>
          <w:sz w:val="24"/>
          <w:szCs w:val="24"/>
        </w:rPr>
        <w:t>3</w:t>
      </w:r>
      <w:r>
        <w:rPr>
          <w:sz w:val="24"/>
          <w:szCs w:val="24"/>
        </w:rPr>
        <w:t>. Чем выше соотношение текущих обязательств к оборотным активам, тем меньше финансовая устойчивость.</w:t>
      </w:r>
    </w:p>
    <w:p w:rsidR="0021342D" w:rsidRDefault="0021342D" w:rsidP="00F3318B">
      <w:pPr>
        <w:spacing w:before="120"/>
        <w:ind w:firstLine="708"/>
        <w:rPr>
          <w:sz w:val="24"/>
          <w:szCs w:val="24"/>
        </w:rPr>
      </w:pPr>
      <w:r w:rsidRPr="0021342D">
        <w:rPr>
          <w:b/>
          <w:sz w:val="24"/>
          <w:szCs w:val="24"/>
        </w:rPr>
        <w:t>2.1</w:t>
      </w:r>
      <w:r w:rsidR="00907095">
        <w:rPr>
          <w:b/>
          <w:sz w:val="24"/>
          <w:szCs w:val="24"/>
        </w:rPr>
        <w:t>8</w:t>
      </w:r>
      <w:r w:rsidRPr="0021342D">
        <w:rPr>
          <w:b/>
          <w:sz w:val="24"/>
          <w:szCs w:val="24"/>
        </w:rPr>
        <w:t>.</w:t>
      </w:r>
      <w:r>
        <w:rPr>
          <w:b/>
          <w:sz w:val="24"/>
          <w:szCs w:val="24"/>
        </w:rPr>
        <w:t>3</w:t>
      </w:r>
      <w:r w:rsidRPr="0021342D">
        <w:rPr>
          <w:b/>
          <w:sz w:val="24"/>
          <w:szCs w:val="24"/>
        </w:rPr>
        <w:t>.</w:t>
      </w:r>
      <w:r w:rsidRPr="0021342D">
        <w:rPr>
          <w:sz w:val="24"/>
          <w:szCs w:val="24"/>
        </w:rPr>
        <w:t xml:space="preserve"> </w:t>
      </w:r>
      <w:r>
        <w:rPr>
          <w:sz w:val="24"/>
          <w:szCs w:val="24"/>
        </w:rPr>
        <w:t>На что обратить внимание в оценочной практике:</w:t>
      </w:r>
    </w:p>
    <w:p w:rsidR="00CD319D" w:rsidRDefault="0021342D" w:rsidP="00F3318B">
      <w:pPr>
        <w:spacing w:before="60"/>
        <w:ind w:firstLine="708"/>
        <w:rPr>
          <w:sz w:val="24"/>
          <w:szCs w:val="24"/>
        </w:rPr>
      </w:pPr>
      <w:r>
        <w:rPr>
          <w:sz w:val="24"/>
          <w:szCs w:val="24"/>
        </w:rPr>
        <w:t>2.1</w:t>
      </w:r>
      <w:r w:rsidR="00907095">
        <w:rPr>
          <w:sz w:val="24"/>
          <w:szCs w:val="24"/>
        </w:rPr>
        <w:t>8</w:t>
      </w:r>
      <w:r>
        <w:rPr>
          <w:sz w:val="24"/>
          <w:szCs w:val="24"/>
        </w:rPr>
        <w:t>.2.1. В</w:t>
      </w:r>
      <w:r w:rsidRPr="0021342D">
        <w:rPr>
          <w:sz w:val="24"/>
          <w:szCs w:val="24"/>
        </w:rPr>
        <w:t xml:space="preserve">ыбор используемых в рамках анализа финансового состояния предприятия </w:t>
      </w:r>
      <w:r>
        <w:rPr>
          <w:sz w:val="24"/>
          <w:szCs w:val="24"/>
        </w:rPr>
        <w:t xml:space="preserve">показателей и </w:t>
      </w:r>
      <w:r w:rsidRPr="0021342D">
        <w:rPr>
          <w:sz w:val="24"/>
          <w:szCs w:val="24"/>
        </w:rPr>
        <w:t xml:space="preserve">коэффициентов зависит от </w:t>
      </w:r>
      <w:r w:rsidR="00E20B54">
        <w:rPr>
          <w:sz w:val="24"/>
          <w:szCs w:val="24"/>
        </w:rPr>
        <w:t xml:space="preserve">его </w:t>
      </w:r>
      <w:r w:rsidRPr="0021342D">
        <w:rPr>
          <w:sz w:val="24"/>
          <w:szCs w:val="24"/>
        </w:rPr>
        <w:t>специфики (отраслев</w:t>
      </w:r>
      <w:r>
        <w:rPr>
          <w:sz w:val="24"/>
          <w:szCs w:val="24"/>
        </w:rPr>
        <w:t>ой</w:t>
      </w:r>
      <w:r w:rsidRPr="0021342D">
        <w:rPr>
          <w:sz w:val="24"/>
          <w:szCs w:val="24"/>
        </w:rPr>
        <w:t xml:space="preserve"> принадлежност</w:t>
      </w:r>
      <w:r>
        <w:rPr>
          <w:sz w:val="24"/>
          <w:szCs w:val="24"/>
        </w:rPr>
        <w:t>и</w:t>
      </w:r>
      <w:r w:rsidRPr="0021342D">
        <w:rPr>
          <w:sz w:val="24"/>
          <w:szCs w:val="24"/>
        </w:rPr>
        <w:t>, этап</w:t>
      </w:r>
      <w:r>
        <w:rPr>
          <w:sz w:val="24"/>
          <w:szCs w:val="24"/>
        </w:rPr>
        <w:t>а</w:t>
      </w:r>
      <w:r w:rsidRPr="0021342D">
        <w:rPr>
          <w:sz w:val="24"/>
          <w:szCs w:val="24"/>
        </w:rPr>
        <w:t xml:space="preserve"> жизненного цикла</w:t>
      </w:r>
      <w:r>
        <w:rPr>
          <w:sz w:val="24"/>
          <w:szCs w:val="24"/>
        </w:rPr>
        <w:t>, состава активов и обязательств</w:t>
      </w:r>
      <w:r w:rsidRPr="0021342D">
        <w:rPr>
          <w:sz w:val="24"/>
          <w:szCs w:val="24"/>
        </w:rPr>
        <w:t xml:space="preserve"> и т.д.</w:t>
      </w:r>
      <w:r>
        <w:rPr>
          <w:sz w:val="24"/>
          <w:szCs w:val="24"/>
        </w:rPr>
        <w:t>).</w:t>
      </w:r>
    </w:p>
    <w:p w:rsidR="0021342D" w:rsidRDefault="0021342D" w:rsidP="00F3318B">
      <w:pPr>
        <w:ind w:firstLine="708"/>
        <w:rPr>
          <w:sz w:val="24"/>
          <w:szCs w:val="24"/>
        </w:rPr>
      </w:pPr>
      <w:r>
        <w:rPr>
          <w:sz w:val="24"/>
          <w:szCs w:val="24"/>
        </w:rPr>
        <w:t>2.1</w:t>
      </w:r>
      <w:r w:rsidR="00907095">
        <w:rPr>
          <w:sz w:val="24"/>
          <w:szCs w:val="24"/>
        </w:rPr>
        <w:t>8</w:t>
      </w:r>
      <w:r>
        <w:rPr>
          <w:sz w:val="24"/>
          <w:szCs w:val="24"/>
        </w:rPr>
        <w:t>.2.2. П</w:t>
      </w:r>
      <w:r w:rsidRPr="000A391D">
        <w:rPr>
          <w:sz w:val="24"/>
          <w:szCs w:val="24"/>
        </w:rPr>
        <w:t>о результатам финансового анализа, проведенного для целей оценки стоимости, должны быть не только констатированы определенные тренды и соотношения, но и установлены их причины, а также их влияние на стоимость объекта оценки (соответствующего предприятия).</w:t>
      </w:r>
    </w:p>
    <w:p w:rsidR="007D21A0" w:rsidRPr="0021342D" w:rsidRDefault="007D21A0" w:rsidP="00F3318B">
      <w:pPr>
        <w:ind w:firstLine="708"/>
        <w:rPr>
          <w:sz w:val="24"/>
          <w:szCs w:val="24"/>
        </w:rPr>
      </w:pPr>
      <w:r>
        <w:rPr>
          <w:sz w:val="24"/>
          <w:szCs w:val="24"/>
        </w:rPr>
        <w:t>2.1</w:t>
      </w:r>
      <w:r w:rsidR="00907095">
        <w:rPr>
          <w:sz w:val="24"/>
          <w:szCs w:val="24"/>
        </w:rPr>
        <w:t>8</w:t>
      </w:r>
      <w:r>
        <w:rPr>
          <w:sz w:val="24"/>
          <w:szCs w:val="24"/>
        </w:rPr>
        <w:t>.2.3. Полученные значения коэффициентов и трендов следует соотносить со среднерыночными значениями.</w:t>
      </w:r>
    </w:p>
    <w:p w:rsidR="0021342D" w:rsidRPr="00740AC9" w:rsidRDefault="0021342D" w:rsidP="00740AC9">
      <w:pPr>
        <w:rPr>
          <w:highlight w:val="yellow"/>
        </w:rPr>
      </w:pPr>
    </w:p>
    <w:p w:rsidR="00CD319D" w:rsidRPr="004640F0" w:rsidRDefault="00CD319D" w:rsidP="004640F0">
      <w:pPr>
        <w:pStyle w:val="20"/>
        <w:spacing w:before="120"/>
        <w:jc w:val="center"/>
        <w:rPr>
          <w:rFonts w:asciiTheme="minorHAnsi" w:hAnsiTheme="minorHAnsi"/>
          <w:b/>
          <w:color w:val="auto"/>
          <w:sz w:val="24"/>
          <w:szCs w:val="24"/>
        </w:rPr>
      </w:pPr>
      <w:bookmarkStart w:id="346" w:name="_Toc496714224"/>
      <w:r w:rsidRPr="000F0B76">
        <w:rPr>
          <w:rFonts w:asciiTheme="minorHAnsi" w:hAnsiTheme="minorHAnsi"/>
          <w:b/>
          <w:color w:val="auto"/>
          <w:sz w:val="24"/>
          <w:szCs w:val="24"/>
        </w:rPr>
        <w:t>2.</w:t>
      </w:r>
      <w:r w:rsidR="00907095">
        <w:rPr>
          <w:rFonts w:asciiTheme="minorHAnsi" w:hAnsiTheme="minorHAnsi"/>
          <w:b/>
          <w:color w:val="auto"/>
          <w:sz w:val="24"/>
          <w:szCs w:val="24"/>
        </w:rPr>
        <w:t>19</w:t>
      </w:r>
      <w:r w:rsidRPr="000F0B76">
        <w:rPr>
          <w:rFonts w:asciiTheme="minorHAnsi" w:hAnsiTheme="minorHAnsi"/>
          <w:b/>
          <w:color w:val="auto"/>
          <w:sz w:val="24"/>
          <w:szCs w:val="24"/>
        </w:rPr>
        <w:t xml:space="preserve">. Нормализация </w:t>
      </w:r>
      <w:bookmarkEnd w:id="346"/>
      <w:r w:rsidR="00A371BE">
        <w:rPr>
          <w:rFonts w:asciiTheme="minorHAnsi" w:hAnsiTheme="minorHAnsi"/>
          <w:b/>
          <w:color w:val="auto"/>
          <w:sz w:val="24"/>
          <w:szCs w:val="24"/>
        </w:rPr>
        <w:t>финансовых и трансформация финансовой отчетности</w:t>
      </w:r>
    </w:p>
    <w:p w:rsidR="00CD319D" w:rsidRDefault="000F0B76" w:rsidP="000F0B76">
      <w:pPr>
        <w:spacing w:before="120"/>
        <w:rPr>
          <w:sz w:val="24"/>
          <w:szCs w:val="24"/>
        </w:rPr>
      </w:pPr>
      <w:r>
        <w:rPr>
          <w:b/>
          <w:sz w:val="24"/>
          <w:szCs w:val="24"/>
        </w:rPr>
        <w:tab/>
        <w:t>2.</w:t>
      </w:r>
      <w:r w:rsidR="00907095">
        <w:rPr>
          <w:b/>
          <w:sz w:val="24"/>
          <w:szCs w:val="24"/>
        </w:rPr>
        <w:t>19</w:t>
      </w:r>
      <w:r>
        <w:rPr>
          <w:b/>
          <w:sz w:val="24"/>
          <w:szCs w:val="24"/>
        </w:rPr>
        <w:t xml:space="preserve">.1. </w:t>
      </w:r>
      <w:r w:rsidRPr="000F0B76">
        <w:rPr>
          <w:sz w:val="24"/>
          <w:szCs w:val="24"/>
        </w:rPr>
        <w:t>Нормализация финансовых показателей –</w:t>
      </w:r>
      <w:r>
        <w:rPr>
          <w:sz w:val="24"/>
          <w:szCs w:val="24"/>
        </w:rPr>
        <w:t xml:space="preserve"> определение величины финансовых показателей, которые соответствуют функционированию предприятия в нормальных (среднерыночных) условиях.</w:t>
      </w:r>
    </w:p>
    <w:p w:rsidR="000F0B76" w:rsidRDefault="000F0B76" w:rsidP="000F0B76">
      <w:pPr>
        <w:spacing w:before="120"/>
        <w:rPr>
          <w:sz w:val="24"/>
          <w:szCs w:val="24"/>
        </w:rPr>
      </w:pPr>
      <w:r w:rsidRPr="000F0B76">
        <w:rPr>
          <w:b/>
          <w:sz w:val="24"/>
          <w:szCs w:val="24"/>
        </w:rPr>
        <w:tab/>
        <w:t>2.</w:t>
      </w:r>
      <w:r w:rsidR="00907095">
        <w:rPr>
          <w:b/>
          <w:sz w:val="24"/>
          <w:szCs w:val="24"/>
        </w:rPr>
        <w:t>19</w:t>
      </w:r>
      <w:r w:rsidRPr="000F0B76">
        <w:rPr>
          <w:b/>
          <w:sz w:val="24"/>
          <w:szCs w:val="24"/>
        </w:rPr>
        <w:t>.2.</w:t>
      </w:r>
      <w:r>
        <w:rPr>
          <w:sz w:val="24"/>
          <w:szCs w:val="24"/>
        </w:rPr>
        <w:t xml:space="preserve"> Нормализация прибыли подразумевает нормализацию всех показателей, которые оказывают влияние на ее величину: выручки, себестоимости и пр.</w:t>
      </w:r>
      <w:r w:rsidR="002A7CA3">
        <w:rPr>
          <w:sz w:val="24"/>
          <w:szCs w:val="24"/>
        </w:rPr>
        <w:t xml:space="preserve"> В большинстве случаев нормализация подразумевает исключение элементов, вероятность появления которых в будущем незначительна.</w:t>
      </w:r>
    </w:p>
    <w:p w:rsidR="000F0B76" w:rsidRDefault="000F0B76" w:rsidP="000F0B76">
      <w:pPr>
        <w:spacing w:before="120"/>
        <w:rPr>
          <w:sz w:val="24"/>
          <w:szCs w:val="24"/>
        </w:rPr>
      </w:pPr>
      <w:r>
        <w:rPr>
          <w:sz w:val="24"/>
          <w:szCs w:val="24"/>
        </w:rPr>
        <w:tab/>
      </w:r>
      <w:r w:rsidRPr="000F0B76">
        <w:rPr>
          <w:b/>
          <w:sz w:val="24"/>
          <w:szCs w:val="24"/>
        </w:rPr>
        <w:t>2.</w:t>
      </w:r>
      <w:r w:rsidR="00907095">
        <w:rPr>
          <w:b/>
          <w:sz w:val="24"/>
          <w:szCs w:val="24"/>
        </w:rPr>
        <w:t>19</w:t>
      </w:r>
      <w:r w:rsidRPr="000F0B76">
        <w:rPr>
          <w:b/>
          <w:sz w:val="24"/>
          <w:szCs w:val="24"/>
        </w:rPr>
        <w:t>.3.</w:t>
      </w:r>
      <w:r>
        <w:rPr>
          <w:sz w:val="24"/>
          <w:szCs w:val="24"/>
        </w:rPr>
        <w:t xml:space="preserve"> Нормализация прибыли обычно включает следующие основные шаги:</w:t>
      </w:r>
    </w:p>
    <w:p w:rsidR="000F0B76" w:rsidRPr="000F0B76" w:rsidRDefault="000F0B76" w:rsidP="00065109">
      <w:pPr>
        <w:pStyle w:val="a4"/>
        <w:numPr>
          <w:ilvl w:val="0"/>
          <w:numId w:val="16"/>
        </w:numPr>
        <w:ind w:left="1423" w:hanging="357"/>
        <w:contextualSpacing w:val="0"/>
        <w:rPr>
          <w:color w:val="222222"/>
          <w:sz w:val="24"/>
          <w:szCs w:val="24"/>
        </w:rPr>
      </w:pPr>
      <w:r w:rsidRPr="000F0B76">
        <w:rPr>
          <w:color w:val="222222"/>
          <w:sz w:val="24"/>
          <w:szCs w:val="24"/>
        </w:rPr>
        <w:lastRenderedPageBreak/>
        <w:t>корректировка разовых, нетипичных и неоперационных доходов и расходов</w:t>
      </w:r>
      <w:r>
        <w:rPr>
          <w:color w:val="222222"/>
          <w:sz w:val="24"/>
          <w:szCs w:val="24"/>
        </w:rPr>
        <w:t xml:space="preserve"> (например, доходов от курсовых разниц или от разовой продажи основных средств)</w:t>
      </w:r>
      <w:r w:rsidRPr="000F0B76">
        <w:rPr>
          <w:color w:val="222222"/>
          <w:sz w:val="24"/>
          <w:szCs w:val="24"/>
        </w:rPr>
        <w:t>;</w:t>
      </w:r>
    </w:p>
    <w:p w:rsidR="000F0B76" w:rsidRPr="009201AC" w:rsidRDefault="000F0B76" w:rsidP="00065109">
      <w:pPr>
        <w:pStyle w:val="a4"/>
        <w:numPr>
          <w:ilvl w:val="0"/>
          <w:numId w:val="16"/>
        </w:numPr>
        <w:spacing w:before="120"/>
        <w:rPr>
          <w:color w:val="222222"/>
          <w:sz w:val="24"/>
          <w:szCs w:val="24"/>
        </w:rPr>
      </w:pPr>
      <w:r w:rsidRPr="000F0B76">
        <w:rPr>
          <w:color w:val="222222"/>
          <w:sz w:val="24"/>
          <w:szCs w:val="24"/>
        </w:rPr>
        <w:t xml:space="preserve">корректировка </w:t>
      </w:r>
      <w:r w:rsidRPr="009201AC">
        <w:rPr>
          <w:color w:val="222222"/>
          <w:sz w:val="24"/>
          <w:szCs w:val="24"/>
        </w:rPr>
        <w:t>методов учета операций (например, метода начисления амортизации);</w:t>
      </w:r>
    </w:p>
    <w:p w:rsidR="000F0B76" w:rsidRPr="009201AC" w:rsidRDefault="000F0B76" w:rsidP="00065109">
      <w:pPr>
        <w:pStyle w:val="a4"/>
        <w:numPr>
          <w:ilvl w:val="0"/>
          <w:numId w:val="16"/>
        </w:numPr>
        <w:spacing w:before="120"/>
        <w:rPr>
          <w:color w:val="222222"/>
          <w:sz w:val="24"/>
          <w:szCs w:val="24"/>
        </w:rPr>
      </w:pPr>
      <w:r w:rsidRPr="009201AC">
        <w:rPr>
          <w:color w:val="222222"/>
          <w:sz w:val="24"/>
          <w:szCs w:val="24"/>
        </w:rPr>
        <w:t xml:space="preserve">корректировка данных бухгалтерской отчетности с целью учета </w:t>
      </w:r>
      <w:r w:rsidR="00AB62E6" w:rsidRPr="009201AC">
        <w:rPr>
          <w:color w:val="222222"/>
          <w:sz w:val="24"/>
          <w:szCs w:val="24"/>
        </w:rPr>
        <w:t>показателей по среднерыночной величине</w:t>
      </w:r>
      <w:r w:rsidRPr="009201AC">
        <w:rPr>
          <w:color w:val="222222"/>
          <w:sz w:val="24"/>
          <w:szCs w:val="24"/>
        </w:rPr>
        <w:t>.</w:t>
      </w:r>
    </w:p>
    <w:p w:rsidR="00A371BE" w:rsidRDefault="00A371BE" w:rsidP="00A371BE">
      <w:pPr>
        <w:spacing w:before="120"/>
        <w:ind w:firstLine="708"/>
        <w:rPr>
          <w:sz w:val="24"/>
          <w:szCs w:val="24"/>
        </w:rPr>
      </w:pPr>
      <w:r w:rsidRPr="009201AC">
        <w:rPr>
          <w:b/>
          <w:sz w:val="24"/>
          <w:szCs w:val="24"/>
        </w:rPr>
        <w:t>2.19.4.</w:t>
      </w:r>
      <w:r w:rsidRPr="009201AC">
        <w:rPr>
          <w:sz w:val="24"/>
          <w:szCs w:val="24"/>
        </w:rPr>
        <w:t xml:space="preserve"> Трансформация финансовой отчетности – процесс перевода финансовой отчетности, составленной по одним стандартам</w:t>
      </w:r>
      <w:r w:rsidR="00681146" w:rsidRPr="009201AC">
        <w:rPr>
          <w:sz w:val="24"/>
          <w:szCs w:val="24"/>
        </w:rPr>
        <w:t>,</w:t>
      </w:r>
      <w:r w:rsidRPr="009201AC">
        <w:rPr>
          <w:sz w:val="24"/>
          <w:szCs w:val="24"/>
        </w:rPr>
        <w:t xml:space="preserve"> в отчетность по другим </w:t>
      </w:r>
      <w:r w:rsidR="00681146" w:rsidRPr="009201AC">
        <w:rPr>
          <w:sz w:val="24"/>
          <w:szCs w:val="24"/>
        </w:rPr>
        <w:t xml:space="preserve">стандартам </w:t>
      </w:r>
      <w:r w:rsidRPr="009201AC">
        <w:rPr>
          <w:sz w:val="24"/>
          <w:szCs w:val="24"/>
        </w:rPr>
        <w:t xml:space="preserve">(например, РСБУ </w:t>
      </w:r>
      <w:r w:rsidRPr="009201AC">
        <w:rPr>
          <w:sz w:val="24"/>
          <w:szCs w:val="24"/>
        </w:rPr>
        <w:sym w:font="Symbol" w:char="F0AE"/>
      </w:r>
      <w:r w:rsidRPr="009201AC">
        <w:rPr>
          <w:sz w:val="24"/>
          <w:szCs w:val="24"/>
        </w:rPr>
        <w:t xml:space="preserve"> МСФО). Обычно, заключается в перегруппировке учетной информации и корректировк</w:t>
      </w:r>
      <w:r w:rsidR="00681146" w:rsidRPr="009201AC">
        <w:rPr>
          <w:sz w:val="24"/>
          <w:szCs w:val="24"/>
        </w:rPr>
        <w:t>е</w:t>
      </w:r>
      <w:r w:rsidRPr="009201AC">
        <w:rPr>
          <w:sz w:val="24"/>
          <w:szCs w:val="24"/>
        </w:rPr>
        <w:t xml:space="preserve"> величины статей отчетности, которые учитывают отличия в стандартах.</w:t>
      </w:r>
    </w:p>
    <w:p w:rsidR="00A371BE" w:rsidRPr="00A371BE" w:rsidRDefault="00A371BE" w:rsidP="00A371BE"/>
    <w:p w:rsidR="00632F80" w:rsidRPr="00BF3EE9" w:rsidRDefault="00E61E09" w:rsidP="00632F80">
      <w:pPr>
        <w:pStyle w:val="20"/>
        <w:spacing w:before="120"/>
        <w:jc w:val="center"/>
        <w:rPr>
          <w:rFonts w:asciiTheme="minorHAnsi" w:eastAsia="Times New Roman" w:hAnsiTheme="minorHAnsi" w:cs="Arial"/>
          <w:b/>
          <w:color w:val="auto"/>
          <w:sz w:val="24"/>
          <w:szCs w:val="24"/>
          <w:lang w:eastAsia="ru-RU"/>
        </w:rPr>
      </w:pPr>
      <w:bookmarkStart w:id="347" w:name="_Toc496714225"/>
      <w:r w:rsidRPr="000F0B76">
        <w:rPr>
          <w:rFonts w:asciiTheme="minorHAnsi" w:hAnsiTheme="minorHAnsi"/>
          <w:b/>
          <w:color w:val="auto"/>
          <w:sz w:val="24"/>
          <w:szCs w:val="24"/>
        </w:rPr>
        <w:t>2.2</w:t>
      </w:r>
      <w:r w:rsidR="00907095">
        <w:rPr>
          <w:rFonts w:asciiTheme="minorHAnsi" w:hAnsiTheme="minorHAnsi"/>
          <w:b/>
          <w:color w:val="auto"/>
          <w:sz w:val="24"/>
          <w:szCs w:val="24"/>
        </w:rPr>
        <w:t>0</w:t>
      </w:r>
      <w:r w:rsidRPr="000F0B76">
        <w:rPr>
          <w:rFonts w:asciiTheme="minorHAnsi" w:hAnsiTheme="minorHAnsi"/>
          <w:b/>
          <w:color w:val="auto"/>
          <w:sz w:val="24"/>
          <w:szCs w:val="24"/>
        </w:rPr>
        <w:t xml:space="preserve">. </w:t>
      </w:r>
      <w:r w:rsidR="00632F80" w:rsidRPr="00BF3EE9">
        <w:rPr>
          <w:rFonts w:asciiTheme="minorHAnsi" w:eastAsia="Times New Roman" w:hAnsiTheme="minorHAnsi" w:cs="Arial"/>
          <w:b/>
          <w:color w:val="auto"/>
          <w:sz w:val="24"/>
          <w:szCs w:val="24"/>
          <w:lang w:eastAsia="ru-RU"/>
        </w:rPr>
        <w:t xml:space="preserve">Требования к проведению оценки </w:t>
      </w:r>
      <w:r w:rsidR="00632F80">
        <w:rPr>
          <w:rFonts w:asciiTheme="minorHAnsi" w:eastAsia="Times New Roman" w:hAnsiTheme="minorHAnsi" w:cs="Arial"/>
          <w:b/>
          <w:color w:val="auto"/>
          <w:sz w:val="24"/>
          <w:szCs w:val="24"/>
          <w:lang w:eastAsia="ru-RU"/>
        </w:rPr>
        <w:t>бизнеса</w:t>
      </w:r>
      <w:r w:rsidR="00632F80" w:rsidRPr="00BF3EE9">
        <w:rPr>
          <w:rFonts w:asciiTheme="minorHAnsi" w:eastAsia="Times New Roman" w:hAnsiTheme="minorHAnsi" w:cs="Arial"/>
          <w:b/>
          <w:color w:val="auto"/>
          <w:sz w:val="24"/>
          <w:szCs w:val="24"/>
          <w:lang w:eastAsia="ru-RU"/>
        </w:rPr>
        <w:t>, установленные федеральными стандартами оценки</w:t>
      </w:r>
      <w:bookmarkEnd w:id="347"/>
    </w:p>
    <w:p w:rsidR="007F7D79" w:rsidRPr="00BF3EE9" w:rsidRDefault="00632F80" w:rsidP="007F7D79">
      <w:pPr>
        <w:spacing w:before="120"/>
        <w:ind w:firstLine="708"/>
        <w:rPr>
          <w:rFonts w:eastAsia="Times New Roman" w:cs="Arial"/>
          <w:i/>
          <w:sz w:val="24"/>
          <w:szCs w:val="24"/>
          <w:lang w:eastAsia="ru-RU"/>
        </w:rPr>
      </w:pPr>
      <w:r>
        <w:rPr>
          <w:rFonts w:eastAsia="Times New Roman" w:cs="Arial"/>
          <w:i/>
          <w:sz w:val="24"/>
          <w:szCs w:val="24"/>
          <w:lang w:eastAsia="ru-RU"/>
        </w:rPr>
        <w:t xml:space="preserve">Требования к проведению оценки бизнеса установлены </w:t>
      </w:r>
      <w:r w:rsidRPr="00BF3EE9">
        <w:rPr>
          <w:rFonts w:eastAsia="Times New Roman" w:cs="Arial"/>
          <w:i/>
          <w:sz w:val="24"/>
          <w:szCs w:val="24"/>
          <w:lang w:eastAsia="ru-RU"/>
        </w:rPr>
        <w:t>совокупность</w:t>
      </w:r>
      <w:r>
        <w:rPr>
          <w:rFonts w:eastAsia="Times New Roman" w:cs="Arial"/>
          <w:i/>
          <w:sz w:val="24"/>
          <w:szCs w:val="24"/>
          <w:lang w:eastAsia="ru-RU"/>
        </w:rPr>
        <w:t>ю</w:t>
      </w:r>
      <w:r w:rsidRPr="00BF3EE9">
        <w:rPr>
          <w:rFonts w:eastAsia="Times New Roman" w:cs="Arial"/>
          <w:i/>
          <w:sz w:val="24"/>
          <w:szCs w:val="24"/>
          <w:lang w:eastAsia="ru-RU"/>
        </w:rPr>
        <w:t xml:space="preserve"> федеральных стандартов оценки № 1</w:t>
      </w:r>
      <w:r>
        <w:rPr>
          <w:rFonts w:eastAsia="Times New Roman" w:cs="Arial"/>
          <w:i/>
          <w:sz w:val="24"/>
          <w:szCs w:val="24"/>
          <w:lang w:eastAsia="ru-RU"/>
        </w:rPr>
        <w:t xml:space="preserve"> – </w:t>
      </w:r>
      <w:r w:rsidRPr="00BF3EE9">
        <w:rPr>
          <w:rFonts w:eastAsia="Times New Roman" w:cs="Arial"/>
          <w:i/>
          <w:sz w:val="24"/>
          <w:szCs w:val="24"/>
          <w:lang w:eastAsia="ru-RU"/>
        </w:rPr>
        <w:t xml:space="preserve">3, </w:t>
      </w:r>
      <w:r>
        <w:rPr>
          <w:rFonts w:eastAsia="Times New Roman" w:cs="Arial"/>
          <w:i/>
          <w:sz w:val="24"/>
          <w:szCs w:val="24"/>
          <w:lang w:eastAsia="ru-RU"/>
        </w:rPr>
        <w:t xml:space="preserve">8 – </w:t>
      </w:r>
      <w:r w:rsidRPr="00BF3EE9">
        <w:rPr>
          <w:rFonts w:eastAsia="Times New Roman" w:cs="Arial"/>
          <w:i/>
          <w:sz w:val="24"/>
          <w:szCs w:val="24"/>
          <w:lang w:eastAsia="ru-RU"/>
        </w:rPr>
        <w:t xml:space="preserve">13 [2 – </w:t>
      </w:r>
      <w:r>
        <w:rPr>
          <w:rFonts w:eastAsia="Times New Roman" w:cs="Arial"/>
          <w:i/>
          <w:sz w:val="24"/>
          <w:szCs w:val="24"/>
          <w:lang w:eastAsia="ru-RU"/>
        </w:rPr>
        <w:t>9</w:t>
      </w:r>
      <w:r w:rsidRPr="00BF3EE9">
        <w:rPr>
          <w:rFonts w:eastAsia="Times New Roman" w:cs="Arial"/>
          <w:i/>
          <w:sz w:val="24"/>
          <w:szCs w:val="24"/>
          <w:lang w:eastAsia="ru-RU"/>
        </w:rPr>
        <w:t xml:space="preserve">]. Далее в данном разделе приводятся </w:t>
      </w:r>
      <w:r w:rsidR="007F7D79">
        <w:rPr>
          <w:rFonts w:eastAsia="Times New Roman" w:cs="Arial"/>
          <w:i/>
          <w:sz w:val="24"/>
          <w:szCs w:val="24"/>
          <w:lang w:eastAsia="ru-RU"/>
        </w:rPr>
        <w:t>выжимка из указанных источников с учетом того, какие вопросы уже встречались на квалификационном экзамене.</w:t>
      </w:r>
    </w:p>
    <w:p w:rsidR="00632F80" w:rsidRDefault="00632F80" w:rsidP="00632F80">
      <w:pPr>
        <w:spacing w:before="120"/>
        <w:ind w:firstLine="708"/>
        <w:rPr>
          <w:rFonts w:eastAsia="Times New Roman" w:cs="Arial"/>
          <w:sz w:val="24"/>
          <w:szCs w:val="24"/>
          <w:lang w:eastAsia="ru-RU"/>
        </w:rPr>
      </w:pPr>
      <w:r w:rsidRPr="00BF3EE9">
        <w:rPr>
          <w:rFonts w:eastAsia="Times New Roman" w:cs="Arial"/>
          <w:b/>
          <w:sz w:val="24"/>
          <w:szCs w:val="24"/>
          <w:lang w:eastAsia="ru-RU"/>
        </w:rPr>
        <w:t>2.</w:t>
      </w:r>
      <w:r w:rsidR="00907095">
        <w:rPr>
          <w:rFonts w:eastAsia="Times New Roman" w:cs="Arial"/>
          <w:b/>
          <w:sz w:val="24"/>
          <w:szCs w:val="24"/>
          <w:lang w:eastAsia="ru-RU"/>
        </w:rPr>
        <w:t>20</w:t>
      </w:r>
      <w:r w:rsidRPr="00BF3EE9">
        <w:rPr>
          <w:rFonts w:eastAsia="Times New Roman" w:cs="Arial"/>
          <w:b/>
          <w:sz w:val="24"/>
          <w:szCs w:val="24"/>
          <w:lang w:eastAsia="ru-RU"/>
        </w:rPr>
        <w:t>.1.</w:t>
      </w:r>
      <w:r w:rsidRPr="00BF3EE9">
        <w:rPr>
          <w:rFonts w:eastAsia="Times New Roman" w:cs="Arial"/>
          <w:sz w:val="24"/>
          <w:szCs w:val="24"/>
          <w:lang w:eastAsia="ru-RU"/>
        </w:rPr>
        <w:t xml:space="preserve"> </w:t>
      </w:r>
      <w:r>
        <w:rPr>
          <w:rFonts w:eastAsia="Times New Roman" w:cs="Arial"/>
          <w:sz w:val="24"/>
          <w:szCs w:val="24"/>
          <w:lang w:eastAsia="ru-RU"/>
        </w:rPr>
        <w:t>Выборочные положения ФСО №1:</w:t>
      </w:r>
    </w:p>
    <w:p w:rsidR="00632F80" w:rsidRDefault="00632F80" w:rsidP="00632F80">
      <w:pPr>
        <w:pStyle w:val="afb"/>
        <w:spacing w:after="0"/>
        <w:jc w:val="right"/>
        <w:rPr>
          <w:rFonts w:eastAsia="Times New Roman" w:cs="Arial"/>
          <w:i w:val="0"/>
          <w:color w:val="auto"/>
          <w:sz w:val="22"/>
          <w:szCs w:val="22"/>
          <w:lang w:eastAsia="ru-RU"/>
        </w:rPr>
      </w:pPr>
      <w:r w:rsidRPr="00252F26">
        <w:rPr>
          <w:i w:val="0"/>
          <w:color w:val="auto"/>
          <w:sz w:val="22"/>
          <w:szCs w:val="22"/>
        </w:rPr>
        <w:t xml:space="preserve">Таблица </w:t>
      </w:r>
      <w:r w:rsidRPr="00252F26">
        <w:rPr>
          <w:i w:val="0"/>
          <w:color w:val="auto"/>
          <w:sz w:val="22"/>
          <w:szCs w:val="22"/>
        </w:rPr>
        <w:fldChar w:fldCharType="begin"/>
      </w:r>
      <w:r w:rsidRPr="00252F26">
        <w:rPr>
          <w:i w:val="0"/>
          <w:color w:val="auto"/>
          <w:sz w:val="22"/>
          <w:szCs w:val="22"/>
        </w:rPr>
        <w:instrText xml:space="preserve"> SEQ Таблица \* ARABIC </w:instrText>
      </w:r>
      <w:r w:rsidRPr="00252F26">
        <w:rPr>
          <w:i w:val="0"/>
          <w:color w:val="auto"/>
          <w:sz w:val="22"/>
          <w:szCs w:val="22"/>
        </w:rPr>
        <w:fldChar w:fldCharType="separate"/>
      </w:r>
      <w:r w:rsidR="00343544">
        <w:rPr>
          <w:i w:val="0"/>
          <w:noProof/>
          <w:color w:val="auto"/>
          <w:sz w:val="22"/>
          <w:szCs w:val="22"/>
        </w:rPr>
        <w:t>14</w:t>
      </w:r>
      <w:r w:rsidRPr="00252F26">
        <w:rPr>
          <w:i w:val="0"/>
          <w:color w:val="auto"/>
          <w:sz w:val="22"/>
          <w:szCs w:val="22"/>
        </w:rPr>
        <w:fldChar w:fldCharType="end"/>
      </w:r>
      <w:r w:rsidRPr="00252F26">
        <w:rPr>
          <w:rFonts w:eastAsia="Times New Roman" w:cs="Arial"/>
          <w:i w:val="0"/>
          <w:color w:val="auto"/>
          <w:sz w:val="22"/>
          <w:szCs w:val="22"/>
          <w:lang w:eastAsia="ru-RU"/>
        </w:rPr>
        <w:t>.</w:t>
      </w:r>
      <w:r>
        <w:rPr>
          <w:rFonts w:eastAsia="Times New Roman" w:cs="Arial"/>
          <w:i w:val="0"/>
          <w:color w:val="auto"/>
          <w:sz w:val="22"/>
          <w:szCs w:val="22"/>
          <w:lang w:eastAsia="ru-RU"/>
        </w:rPr>
        <w:t xml:space="preserve"> </w:t>
      </w:r>
    </w:p>
    <w:tbl>
      <w:tblPr>
        <w:tblStyle w:val="a9"/>
        <w:tblW w:w="9639" w:type="dxa"/>
        <w:jc w:val="center"/>
        <w:tblLook w:val="04A0" w:firstRow="1" w:lastRow="0" w:firstColumn="1" w:lastColumn="0" w:noHBand="0" w:noVBand="1"/>
      </w:tblPr>
      <w:tblGrid>
        <w:gridCol w:w="1135"/>
        <w:gridCol w:w="8504"/>
      </w:tblGrid>
      <w:tr w:rsidR="00632F80" w:rsidRPr="00632F80" w:rsidTr="00681146">
        <w:trPr>
          <w:tblHeader/>
          <w:jc w:val="center"/>
        </w:trPr>
        <w:tc>
          <w:tcPr>
            <w:tcW w:w="1135" w:type="dxa"/>
            <w:shd w:val="clear" w:color="auto" w:fill="F2F2F2" w:themeFill="background1" w:themeFillShade="F2"/>
            <w:vAlign w:val="center"/>
          </w:tcPr>
          <w:p w:rsidR="00632F80" w:rsidRPr="00632F80" w:rsidRDefault="00632F80" w:rsidP="00632F80">
            <w:pPr>
              <w:jc w:val="center"/>
              <w:rPr>
                <w:rFonts w:eastAsia="Times New Roman" w:cs="Arial"/>
                <w:b/>
                <w:lang w:eastAsia="ru-RU"/>
              </w:rPr>
            </w:pPr>
            <w:r w:rsidRPr="00632F80">
              <w:rPr>
                <w:rFonts w:eastAsia="Times New Roman" w:cs="Arial"/>
                <w:b/>
                <w:lang w:eastAsia="ru-RU"/>
              </w:rPr>
              <w:t>Пункт ФСО №1</w:t>
            </w:r>
          </w:p>
        </w:tc>
        <w:tc>
          <w:tcPr>
            <w:tcW w:w="8504" w:type="dxa"/>
            <w:shd w:val="clear" w:color="auto" w:fill="F2F2F2" w:themeFill="background1" w:themeFillShade="F2"/>
            <w:vAlign w:val="center"/>
          </w:tcPr>
          <w:p w:rsidR="00632F80" w:rsidRPr="00632F80" w:rsidRDefault="00632F80" w:rsidP="00632F80">
            <w:pPr>
              <w:jc w:val="center"/>
              <w:rPr>
                <w:rFonts w:eastAsia="Times New Roman" w:cs="Arial"/>
                <w:b/>
                <w:lang w:eastAsia="ru-RU"/>
              </w:rPr>
            </w:pPr>
            <w:r w:rsidRPr="00632F80">
              <w:rPr>
                <w:rFonts w:eastAsia="Times New Roman" w:cs="Arial"/>
                <w:b/>
                <w:lang w:eastAsia="ru-RU"/>
              </w:rPr>
              <w:t>Содержание</w:t>
            </w:r>
          </w:p>
        </w:tc>
      </w:tr>
      <w:tr w:rsidR="00632F80" w:rsidRPr="00632F80" w:rsidTr="00632F80">
        <w:trPr>
          <w:jc w:val="center"/>
        </w:trPr>
        <w:tc>
          <w:tcPr>
            <w:tcW w:w="1135" w:type="dxa"/>
          </w:tcPr>
          <w:p w:rsidR="00632F80" w:rsidRPr="00632F80" w:rsidRDefault="00632F80" w:rsidP="00632F80">
            <w:pPr>
              <w:jc w:val="center"/>
              <w:rPr>
                <w:rFonts w:eastAsia="Times New Roman" w:cs="Arial"/>
                <w:lang w:eastAsia="ru-RU"/>
              </w:rPr>
            </w:pPr>
            <w:r w:rsidRPr="00632F80">
              <w:rPr>
                <w:rFonts w:eastAsia="Times New Roman" w:cs="Arial"/>
                <w:lang w:eastAsia="ru-RU"/>
              </w:rPr>
              <w:t>8</w:t>
            </w:r>
          </w:p>
        </w:tc>
        <w:tc>
          <w:tcPr>
            <w:tcW w:w="8504" w:type="dxa"/>
          </w:tcPr>
          <w:p w:rsidR="00632F80" w:rsidRPr="00632F80" w:rsidRDefault="00632F80" w:rsidP="00632F80">
            <w:pPr>
              <w:rPr>
                <w:rFonts w:eastAsia="Times New Roman" w:cs="Arial"/>
                <w:lang w:eastAsia="ru-RU"/>
              </w:rPr>
            </w:pPr>
            <w:r w:rsidRPr="00632F80">
              <w:rPr>
                <w:rFonts w:eastAsia="Times New Roman" w:cs="Arial"/>
                <w:lang w:eastAsia="ru-RU"/>
              </w:rPr>
              <w:t>Информация о событиях, произошедших после даты оценки, может быть использована для определения стоимости объекта оценки только для подтверждения тенденций, сложившихся на дату оценки, в том случае, когда такая информация соответствует сложившимся ожиданиям рынка на дату оценки.</w:t>
            </w:r>
          </w:p>
        </w:tc>
      </w:tr>
      <w:tr w:rsidR="00A6546C" w:rsidRPr="00632F80" w:rsidTr="00632F80">
        <w:trPr>
          <w:jc w:val="center"/>
        </w:trPr>
        <w:tc>
          <w:tcPr>
            <w:tcW w:w="1135" w:type="dxa"/>
          </w:tcPr>
          <w:p w:rsidR="00A6546C" w:rsidRPr="00632F80" w:rsidRDefault="00A6546C" w:rsidP="00632F80">
            <w:pPr>
              <w:jc w:val="center"/>
              <w:rPr>
                <w:rFonts w:eastAsia="Times New Roman" w:cs="Arial"/>
                <w:lang w:eastAsia="ru-RU"/>
              </w:rPr>
            </w:pPr>
            <w:r>
              <w:rPr>
                <w:rFonts w:eastAsia="Times New Roman" w:cs="Arial"/>
                <w:lang w:eastAsia="ru-RU"/>
              </w:rPr>
              <w:t>21</w:t>
            </w:r>
          </w:p>
        </w:tc>
        <w:tc>
          <w:tcPr>
            <w:tcW w:w="8504" w:type="dxa"/>
          </w:tcPr>
          <w:p w:rsidR="00A6546C" w:rsidRPr="00A6546C" w:rsidRDefault="00A6546C" w:rsidP="00A6546C">
            <w:pPr>
              <w:rPr>
                <w:rFonts w:eastAsia="Times New Roman" w:cs="Arial"/>
                <w:lang w:eastAsia="ru-RU"/>
              </w:rPr>
            </w:pPr>
            <w:r w:rsidRPr="00A6546C">
              <w:rPr>
                <w:rFonts w:eastAsia="Times New Roman" w:cs="Arial"/>
                <w:lang w:eastAsia="ru-RU"/>
              </w:rPr>
              <w:t>Задание на оценку является неотъемлемой частью договора на проведение оценки.</w:t>
            </w:r>
            <w:r>
              <w:rPr>
                <w:rFonts w:eastAsia="Times New Roman" w:cs="Arial"/>
                <w:lang w:eastAsia="ru-RU"/>
              </w:rPr>
              <w:t xml:space="preserve"> </w:t>
            </w:r>
            <w:r w:rsidRPr="00A6546C">
              <w:rPr>
                <w:rFonts w:eastAsia="Times New Roman" w:cs="Arial"/>
                <w:lang w:eastAsia="ru-RU"/>
              </w:rPr>
              <w:t>Задание на оценку должно содержать следующую информацию:</w:t>
            </w:r>
          </w:p>
          <w:p w:rsidR="00A6546C" w:rsidRPr="00A6546C" w:rsidRDefault="00A6546C" w:rsidP="00A6546C">
            <w:pPr>
              <w:rPr>
                <w:rFonts w:eastAsia="Times New Roman" w:cs="Arial"/>
                <w:lang w:eastAsia="ru-RU"/>
              </w:rPr>
            </w:pPr>
            <w:r w:rsidRPr="00A6546C">
              <w:rPr>
                <w:rFonts w:eastAsia="Times New Roman" w:cs="Arial"/>
                <w:lang w:eastAsia="ru-RU"/>
              </w:rPr>
              <w:t>а) объект оценки;</w:t>
            </w:r>
          </w:p>
          <w:p w:rsidR="00A6546C" w:rsidRPr="00A6546C" w:rsidRDefault="00A6546C" w:rsidP="00A6546C">
            <w:pPr>
              <w:rPr>
                <w:rFonts w:eastAsia="Times New Roman" w:cs="Arial"/>
                <w:lang w:eastAsia="ru-RU"/>
              </w:rPr>
            </w:pPr>
            <w:r w:rsidRPr="00A6546C">
              <w:rPr>
                <w:rFonts w:eastAsia="Times New Roman" w:cs="Arial"/>
                <w:lang w:eastAsia="ru-RU"/>
              </w:rPr>
              <w:t>б) права на объект оценки, учитываемые при определении стоимости объекта оценки;</w:t>
            </w:r>
          </w:p>
          <w:p w:rsidR="00A6546C" w:rsidRPr="00A6546C" w:rsidRDefault="00A6546C" w:rsidP="00A6546C">
            <w:pPr>
              <w:rPr>
                <w:rFonts w:eastAsia="Times New Roman" w:cs="Arial"/>
                <w:lang w:eastAsia="ru-RU"/>
              </w:rPr>
            </w:pPr>
            <w:r w:rsidRPr="00A6546C">
              <w:rPr>
                <w:rFonts w:eastAsia="Times New Roman" w:cs="Arial"/>
                <w:lang w:eastAsia="ru-RU"/>
              </w:rPr>
              <w:t>в) цель оценки;</w:t>
            </w:r>
          </w:p>
          <w:p w:rsidR="00A6546C" w:rsidRPr="00A6546C" w:rsidRDefault="00A6546C" w:rsidP="00A6546C">
            <w:pPr>
              <w:rPr>
                <w:rFonts w:eastAsia="Times New Roman" w:cs="Arial"/>
                <w:lang w:eastAsia="ru-RU"/>
              </w:rPr>
            </w:pPr>
            <w:r w:rsidRPr="00A6546C">
              <w:rPr>
                <w:rFonts w:eastAsia="Times New Roman" w:cs="Arial"/>
                <w:lang w:eastAsia="ru-RU"/>
              </w:rPr>
              <w:t>г) предполагаемое использование результатов оценки;</w:t>
            </w:r>
          </w:p>
          <w:p w:rsidR="00A6546C" w:rsidRPr="00A6546C" w:rsidRDefault="00A6546C" w:rsidP="00A6546C">
            <w:pPr>
              <w:rPr>
                <w:rFonts w:eastAsia="Times New Roman" w:cs="Arial"/>
                <w:lang w:eastAsia="ru-RU"/>
              </w:rPr>
            </w:pPr>
            <w:r w:rsidRPr="00A6546C">
              <w:rPr>
                <w:rFonts w:eastAsia="Times New Roman" w:cs="Arial"/>
                <w:lang w:eastAsia="ru-RU"/>
              </w:rPr>
              <w:t>д) вид стоимости;</w:t>
            </w:r>
          </w:p>
          <w:p w:rsidR="00A6546C" w:rsidRPr="00A6546C" w:rsidRDefault="00A6546C" w:rsidP="00A6546C">
            <w:pPr>
              <w:rPr>
                <w:rFonts w:eastAsia="Times New Roman" w:cs="Arial"/>
                <w:lang w:eastAsia="ru-RU"/>
              </w:rPr>
            </w:pPr>
            <w:r w:rsidRPr="00A6546C">
              <w:rPr>
                <w:rFonts w:eastAsia="Times New Roman" w:cs="Arial"/>
                <w:lang w:eastAsia="ru-RU"/>
              </w:rPr>
              <w:t xml:space="preserve">е) дату оценки; </w:t>
            </w:r>
          </w:p>
          <w:p w:rsidR="00A6546C" w:rsidRPr="00A6546C" w:rsidRDefault="00A6546C" w:rsidP="00A6546C">
            <w:pPr>
              <w:rPr>
                <w:rFonts w:eastAsia="Times New Roman" w:cs="Arial"/>
                <w:lang w:eastAsia="ru-RU"/>
              </w:rPr>
            </w:pPr>
            <w:r w:rsidRPr="00A6546C">
              <w:rPr>
                <w:rFonts w:eastAsia="Times New Roman" w:cs="Arial"/>
                <w:lang w:eastAsia="ru-RU"/>
              </w:rPr>
              <w:t>ж) допущения, на которых должна основываться оценка;</w:t>
            </w:r>
          </w:p>
          <w:p w:rsidR="00A6546C" w:rsidRPr="00632F80" w:rsidRDefault="00A6546C" w:rsidP="00A6546C">
            <w:pPr>
              <w:rPr>
                <w:rFonts w:eastAsia="Times New Roman" w:cs="Arial"/>
                <w:lang w:eastAsia="ru-RU"/>
              </w:rPr>
            </w:pPr>
            <w:r w:rsidRPr="00A6546C">
              <w:rPr>
                <w:rFonts w:eastAsia="Times New Roman" w:cs="Arial"/>
                <w:lang w:eastAsia="ru-RU"/>
              </w:rPr>
              <w:t>з) иную информацию, предусмотренную федеральными стандартами оценки.</w:t>
            </w:r>
          </w:p>
        </w:tc>
      </w:tr>
      <w:tr w:rsidR="00632F80" w:rsidRPr="00632F80" w:rsidTr="00632F80">
        <w:trPr>
          <w:jc w:val="center"/>
        </w:trPr>
        <w:tc>
          <w:tcPr>
            <w:tcW w:w="1135" w:type="dxa"/>
          </w:tcPr>
          <w:p w:rsidR="00632F80" w:rsidRPr="00632F80" w:rsidRDefault="00632F80" w:rsidP="00632F80">
            <w:pPr>
              <w:jc w:val="center"/>
              <w:rPr>
                <w:rFonts w:eastAsia="Times New Roman" w:cs="Arial"/>
                <w:lang w:eastAsia="ru-RU"/>
              </w:rPr>
            </w:pPr>
            <w:r w:rsidRPr="00632F80">
              <w:rPr>
                <w:rFonts w:eastAsia="Times New Roman" w:cs="Arial"/>
                <w:lang w:eastAsia="ru-RU"/>
              </w:rPr>
              <w:t>25</w:t>
            </w:r>
          </w:p>
        </w:tc>
        <w:tc>
          <w:tcPr>
            <w:tcW w:w="8504" w:type="dxa"/>
          </w:tcPr>
          <w:p w:rsidR="00632F80" w:rsidRPr="00632F80" w:rsidRDefault="00632F80" w:rsidP="00632F80">
            <w:pPr>
              <w:rPr>
                <w:rFonts w:eastAsia="Times New Roman" w:cs="Arial"/>
                <w:lang w:eastAsia="ru-RU"/>
              </w:rPr>
            </w:pPr>
            <w:r w:rsidRPr="00632F80">
              <w:rPr>
                <w:rFonts w:eastAsia="Times New Roman" w:cs="Arial"/>
                <w:lang w:eastAsia="ru-RU"/>
              </w:rPr>
              <w:t>В случае использования нескольких подходов к оценке, а также использования в рамках какого-либо из подходов к оценке нескольких методов оценки выполняется предварительное согласование их результатов с целью получения промежуточного результата оценки объекта оценки данным подходом. При согласовании существенно отличающихся промежуточных результатов оценки, полученных различными подходами или методами, в отчете необходимо отразить проведенный анализ и установленную причину расхождений. Существенным признается такое отличие, при котором результат, полученный при применении одного подхода (метода), находится вне границ указанного оценщиком диапазона стоимости, полученной при применении другого подхода (методов) (при наличии).</w:t>
            </w:r>
          </w:p>
        </w:tc>
      </w:tr>
    </w:tbl>
    <w:p w:rsidR="00632F80" w:rsidRPr="00BF3EE9" w:rsidRDefault="00632F80" w:rsidP="00632F80">
      <w:pPr>
        <w:spacing w:before="120"/>
        <w:ind w:firstLine="708"/>
        <w:rPr>
          <w:rFonts w:eastAsia="Times New Roman" w:cs="Arial"/>
          <w:sz w:val="24"/>
          <w:szCs w:val="24"/>
          <w:lang w:eastAsia="ru-RU"/>
        </w:rPr>
      </w:pPr>
      <w:r w:rsidRPr="00BF3EE9">
        <w:rPr>
          <w:rFonts w:eastAsia="Times New Roman" w:cs="Arial"/>
          <w:b/>
          <w:sz w:val="24"/>
          <w:szCs w:val="24"/>
          <w:lang w:eastAsia="ru-RU"/>
        </w:rPr>
        <w:t>2.</w:t>
      </w:r>
      <w:r w:rsidR="00907095">
        <w:rPr>
          <w:rFonts w:eastAsia="Times New Roman" w:cs="Arial"/>
          <w:b/>
          <w:sz w:val="24"/>
          <w:szCs w:val="24"/>
          <w:lang w:eastAsia="ru-RU"/>
        </w:rPr>
        <w:t>20</w:t>
      </w:r>
      <w:r w:rsidRPr="00BF3EE9">
        <w:rPr>
          <w:rFonts w:eastAsia="Times New Roman" w:cs="Arial"/>
          <w:b/>
          <w:sz w:val="24"/>
          <w:szCs w:val="24"/>
          <w:lang w:eastAsia="ru-RU"/>
        </w:rPr>
        <w:t>.</w:t>
      </w:r>
      <w:r>
        <w:rPr>
          <w:rFonts w:eastAsia="Times New Roman" w:cs="Arial"/>
          <w:b/>
          <w:sz w:val="24"/>
          <w:szCs w:val="24"/>
          <w:lang w:eastAsia="ru-RU"/>
        </w:rPr>
        <w:t>2</w:t>
      </w:r>
      <w:r w:rsidRPr="00BF3EE9">
        <w:rPr>
          <w:rFonts w:eastAsia="Times New Roman" w:cs="Arial"/>
          <w:b/>
          <w:sz w:val="24"/>
          <w:szCs w:val="24"/>
          <w:lang w:eastAsia="ru-RU"/>
        </w:rPr>
        <w:t>.</w:t>
      </w:r>
      <w:r w:rsidRPr="00BF3EE9">
        <w:rPr>
          <w:rFonts w:eastAsia="Times New Roman" w:cs="Arial"/>
          <w:sz w:val="24"/>
          <w:szCs w:val="24"/>
          <w:lang w:eastAsia="ru-RU"/>
        </w:rPr>
        <w:t xml:space="preserve"> Результатом оценки является итоговая величина стоимости объекта о</w:t>
      </w:r>
      <w:r>
        <w:rPr>
          <w:rFonts w:eastAsia="Times New Roman" w:cs="Arial"/>
          <w:sz w:val="24"/>
          <w:szCs w:val="24"/>
          <w:lang w:eastAsia="ru-RU"/>
        </w:rPr>
        <w:t>ценки (п. 4 </w:t>
      </w:r>
      <w:r w:rsidRPr="00BF3EE9">
        <w:rPr>
          <w:rFonts w:eastAsia="Times New Roman" w:cs="Arial"/>
          <w:sz w:val="24"/>
          <w:szCs w:val="24"/>
          <w:lang w:eastAsia="ru-RU"/>
        </w:rPr>
        <w:t>ФСО №2).</w:t>
      </w:r>
    </w:p>
    <w:p w:rsidR="00632F80" w:rsidRDefault="00632F80" w:rsidP="00632F80">
      <w:pPr>
        <w:spacing w:before="120"/>
        <w:ind w:firstLine="708"/>
        <w:rPr>
          <w:rFonts w:eastAsia="Times New Roman" w:cs="Arial"/>
          <w:sz w:val="24"/>
          <w:szCs w:val="24"/>
          <w:lang w:eastAsia="ru-RU"/>
        </w:rPr>
      </w:pPr>
      <w:r w:rsidRPr="00BF3EE9">
        <w:rPr>
          <w:rFonts w:eastAsia="Times New Roman" w:cs="Arial"/>
          <w:b/>
          <w:sz w:val="24"/>
          <w:szCs w:val="24"/>
          <w:lang w:eastAsia="ru-RU"/>
        </w:rPr>
        <w:t>2.</w:t>
      </w:r>
      <w:r w:rsidR="00907095">
        <w:rPr>
          <w:rFonts w:eastAsia="Times New Roman" w:cs="Arial"/>
          <w:b/>
          <w:sz w:val="24"/>
          <w:szCs w:val="24"/>
          <w:lang w:eastAsia="ru-RU"/>
        </w:rPr>
        <w:t>20</w:t>
      </w:r>
      <w:r w:rsidRPr="00BF3EE9">
        <w:rPr>
          <w:rFonts w:eastAsia="Times New Roman" w:cs="Arial"/>
          <w:b/>
          <w:sz w:val="24"/>
          <w:szCs w:val="24"/>
          <w:lang w:eastAsia="ru-RU"/>
        </w:rPr>
        <w:t>.</w:t>
      </w:r>
      <w:r w:rsidR="0033792B">
        <w:rPr>
          <w:rFonts w:eastAsia="Times New Roman" w:cs="Arial"/>
          <w:b/>
          <w:sz w:val="24"/>
          <w:szCs w:val="24"/>
          <w:lang w:eastAsia="ru-RU"/>
        </w:rPr>
        <w:t>3</w:t>
      </w:r>
      <w:r w:rsidRPr="00BF3EE9">
        <w:rPr>
          <w:rFonts w:eastAsia="Times New Roman" w:cs="Arial"/>
          <w:b/>
          <w:sz w:val="24"/>
          <w:szCs w:val="24"/>
          <w:lang w:eastAsia="ru-RU"/>
        </w:rPr>
        <w:t>.</w:t>
      </w:r>
      <w:r w:rsidRPr="00BF3EE9">
        <w:rPr>
          <w:rFonts w:eastAsia="Times New Roman" w:cs="Arial"/>
          <w:sz w:val="24"/>
          <w:szCs w:val="24"/>
          <w:lang w:eastAsia="ru-RU"/>
        </w:rPr>
        <w:t xml:space="preserve"> </w:t>
      </w:r>
      <w:r>
        <w:rPr>
          <w:rFonts w:eastAsia="Times New Roman" w:cs="Arial"/>
          <w:sz w:val="24"/>
          <w:szCs w:val="24"/>
          <w:lang w:eastAsia="ru-RU"/>
        </w:rPr>
        <w:t>Выборочные положения ФСО №3:</w:t>
      </w:r>
    </w:p>
    <w:p w:rsidR="00632F80" w:rsidRDefault="00632F80" w:rsidP="00632F80">
      <w:pPr>
        <w:pStyle w:val="afb"/>
        <w:spacing w:after="0"/>
        <w:jc w:val="right"/>
        <w:rPr>
          <w:rFonts w:eastAsia="Times New Roman" w:cs="Arial"/>
          <w:i w:val="0"/>
          <w:color w:val="auto"/>
          <w:sz w:val="22"/>
          <w:szCs w:val="22"/>
          <w:lang w:eastAsia="ru-RU"/>
        </w:rPr>
      </w:pPr>
      <w:r w:rsidRPr="00252F26">
        <w:rPr>
          <w:i w:val="0"/>
          <w:color w:val="auto"/>
          <w:sz w:val="22"/>
          <w:szCs w:val="22"/>
        </w:rPr>
        <w:lastRenderedPageBreak/>
        <w:t xml:space="preserve">Таблица </w:t>
      </w:r>
      <w:r w:rsidRPr="00252F26">
        <w:rPr>
          <w:i w:val="0"/>
          <w:color w:val="auto"/>
          <w:sz w:val="22"/>
          <w:szCs w:val="22"/>
        </w:rPr>
        <w:fldChar w:fldCharType="begin"/>
      </w:r>
      <w:r w:rsidRPr="00252F26">
        <w:rPr>
          <w:i w:val="0"/>
          <w:color w:val="auto"/>
          <w:sz w:val="22"/>
          <w:szCs w:val="22"/>
        </w:rPr>
        <w:instrText xml:space="preserve"> SEQ Таблица \* ARABIC </w:instrText>
      </w:r>
      <w:r w:rsidRPr="00252F26">
        <w:rPr>
          <w:i w:val="0"/>
          <w:color w:val="auto"/>
          <w:sz w:val="22"/>
          <w:szCs w:val="22"/>
        </w:rPr>
        <w:fldChar w:fldCharType="separate"/>
      </w:r>
      <w:r w:rsidR="00343544">
        <w:rPr>
          <w:i w:val="0"/>
          <w:noProof/>
          <w:color w:val="auto"/>
          <w:sz w:val="22"/>
          <w:szCs w:val="22"/>
        </w:rPr>
        <w:t>15</w:t>
      </w:r>
      <w:r w:rsidRPr="00252F26">
        <w:rPr>
          <w:i w:val="0"/>
          <w:color w:val="auto"/>
          <w:sz w:val="22"/>
          <w:szCs w:val="22"/>
        </w:rPr>
        <w:fldChar w:fldCharType="end"/>
      </w:r>
      <w:r w:rsidRPr="00252F26">
        <w:rPr>
          <w:rFonts w:eastAsia="Times New Roman" w:cs="Arial"/>
          <w:i w:val="0"/>
          <w:color w:val="auto"/>
          <w:sz w:val="22"/>
          <w:szCs w:val="22"/>
          <w:lang w:eastAsia="ru-RU"/>
        </w:rPr>
        <w:t>.</w:t>
      </w:r>
      <w:r>
        <w:rPr>
          <w:rFonts w:eastAsia="Times New Roman" w:cs="Arial"/>
          <w:i w:val="0"/>
          <w:color w:val="auto"/>
          <w:sz w:val="22"/>
          <w:szCs w:val="22"/>
          <w:lang w:eastAsia="ru-RU"/>
        </w:rPr>
        <w:t xml:space="preserve"> </w:t>
      </w:r>
    </w:p>
    <w:tbl>
      <w:tblPr>
        <w:tblStyle w:val="a9"/>
        <w:tblW w:w="9639" w:type="dxa"/>
        <w:jc w:val="center"/>
        <w:tblLook w:val="04A0" w:firstRow="1" w:lastRow="0" w:firstColumn="1" w:lastColumn="0" w:noHBand="0" w:noVBand="1"/>
      </w:tblPr>
      <w:tblGrid>
        <w:gridCol w:w="1135"/>
        <w:gridCol w:w="8504"/>
      </w:tblGrid>
      <w:tr w:rsidR="00632F80" w:rsidRPr="00632F80" w:rsidTr="00A6546C">
        <w:trPr>
          <w:tblHeader/>
          <w:jc w:val="center"/>
        </w:trPr>
        <w:tc>
          <w:tcPr>
            <w:tcW w:w="1135" w:type="dxa"/>
            <w:shd w:val="clear" w:color="auto" w:fill="F2F2F2" w:themeFill="background1" w:themeFillShade="F2"/>
            <w:vAlign w:val="center"/>
          </w:tcPr>
          <w:p w:rsidR="00632F80" w:rsidRPr="00632F80" w:rsidRDefault="00632F80" w:rsidP="00226A96">
            <w:pPr>
              <w:jc w:val="center"/>
              <w:rPr>
                <w:rFonts w:eastAsia="Times New Roman" w:cs="Arial"/>
                <w:b/>
                <w:lang w:eastAsia="ru-RU"/>
              </w:rPr>
            </w:pPr>
            <w:r w:rsidRPr="00632F80">
              <w:rPr>
                <w:rFonts w:eastAsia="Times New Roman" w:cs="Arial"/>
                <w:b/>
                <w:lang w:eastAsia="ru-RU"/>
              </w:rPr>
              <w:t>Пункт ФСО №1</w:t>
            </w:r>
          </w:p>
        </w:tc>
        <w:tc>
          <w:tcPr>
            <w:tcW w:w="8504" w:type="dxa"/>
            <w:shd w:val="clear" w:color="auto" w:fill="F2F2F2" w:themeFill="background1" w:themeFillShade="F2"/>
            <w:vAlign w:val="center"/>
          </w:tcPr>
          <w:p w:rsidR="00632F80" w:rsidRPr="00632F80" w:rsidRDefault="00632F80" w:rsidP="00226A96">
            <w:pPr>
              <w:jc w:val="center"/>
              <w:rPr>
                <w:rFonts w:eastAsia="Times New Roman" w:cs="Arial"/>
                <w:b/>
                <w:lang w:eastAsia="ru-RU"/>
              </w:rPr>
            </w:pPr>
            <w:r w:rsidRPr="00632F80">
              <w:rPr>
                <w:rFonts w:eastAsia="Times New Roman" w:cs="Arial"/>
                <w:b/>
                <w:lang w:eastAsia="ru-RU"/>
              </w:rPr>
              <w:t>Содержание</w:t>
            </w:r>
          </w:p>
        </w:tc>
      </w:tr>
      <w:tr w:rsidR="00632F80" w:rsidRPr="00632F80" w:rsidTr="00226A96">
        <w:trPr>
          <w:jc w:val="center"/>
        </w:trPr>
        <w:tc>
          <w:tcPr>
            <w:tcW w:w="1135" w:type="dxa"/>
          </w:tcPr>
          <w:p w:rsidR="00632F80" w:rsidRPr="00632F80" w:rsidRDefault="00632F80" w:rsidP="00226A96">
            <w:pPr>
              <w:jc w:val="center"/>
              <w:rPr>
                <w:rFonts w:eastAsia="Times New Roman" w:cs="Arial"/>
                <w:lang w:eastAsia="ru-RU"/>
              </w:rPr>
            </w:pPr>
            <w:r w:rsidRPr="00632F80">
              <w:rPr>
                <w:rFonts w:eastAsia="Times New Roman" w:cs="Arial"/>
                <w:lang w:eastAsia="ru-RU"/>
              </w:rPr>
              <w:t>12</w:t>
            </w:r>
          </w:p>
        </w:tc>
        <w:tc>
          <w:tcPr>
            <w:tcW w:w="8504" w:type="dxa"/>
          </w:tcPr>
          <w:p w:rsidR="00632F80" w:rsidRPr="00632F80" w:rsidRDefault="00632F80" w:rsidP="00226A96">
            <w:pPr>
              <w:rPr>
                <w:rFonts w:eastAsia="Times New Roman" w:cs="Arial"/>
                <w:lang w:eastAsia="ru-RU"/>
              </w:rPr>
            </w:pPr>
            <w:r w:rsidRPr="00632F80">
              <w:rPr>
                <w:rFonts w:eastAsia="Times New Roman" w:cs="Arial"/>
                <w:lang w:eastAsia="ru-RU"/>
              </w:rPr>
              <w:t>Документы, предоставленные заказчиком (в т.ч. справки, таблицы, бухгалтерские балансы), должны быть подписаны уполномоченным на то лицом и заверены в установленном порядке, и к отчету прикладываются их копии.</w:t>
            </w:r>
          </w:p>
        </w:tc>
      </w:tr>
      <w:tr w:rsidR="00632F80" w:rsidRPr="00632F80" w:rsidTr="00226A96">
        <w:trPr>
          <w:jc w:val="center"/>
        </w:trPr>
        <w:tc>
          <w:tcPr>
            <w:tcW w:w="1135" w:type="dxa"/>
          </w:tcPr>
          <w:p w:rsidR="00632F80" w:rsidRPr="00632F80" w:rsidRDefault="00632F80" w:rsidP="00226A96">
            <w:pPr>
              <w:jc w:val="center"/>
              <w:rPr>
                <w:rFonts w:eastAsia="Times New Roman" w:cs="Arial"/>
                <w:lang w:eastAsia="ru-RU"/>
              </w:rPr>
            </w:pPr>
            <w:r w:rsidRPr="00632F80">
              <w:rPr>
                <w:rFonts w:eastAsia="Times New Roman" w:cs="Arial"/>
                <w:lang w:eastAsia="ru-RU"/>
              </w:rPr>
              <w:t>14</w:t>
            </w:r>
          </w:p>
        </w:tc>
        <w:tc>
          <w:tcPr>
            <w:tcW w:w="8504" w:type="dxa"/>
          </w:tcPr>
          <w:p w:rsidR="00632F80" w:rsidRPr="00632F80" w:rsidRDefault="00632F80" w:rsidP="00226A96">
            <w:pPr>
              <w:rPr>
                <w:rFonts w:eastAsia="Times New Roman" w:cs="Arial"/>
                <w:lang w:eastAsia="ru-RU"/>
              </w:rPr>
            </w:pPr>
            <w:r w:rsidRPr="00632F80">
              <w:rPr>
                <w:rFonts w:eastAsia="Times New Roman" w:cs="Arial"/>
                <w:lang w:eastAsia="ru-RU"/>
              </w:rPr>
              <w:t>Итоговая величина стоимости может быть представлена в виде конкретного числа с округлением по математическим правилам округления либо в виде интервала значений, если такое представление предусмотрено законодательством РФ или заданием на оценку.</w:t>
            </w:r>
          </w:p>
        </w:tc>
      </w:tr>
    </w:tbl>
    <w:p w:rsidR="00632F80" w:rsidRDefault="00632F80" w:rsidP="00632F80">
      <w:pPr>
        <w:spacing w:before="120"/>
        <w:ind w:firstLine="708"/>
        <w:rPr>
          <w:rFonts w:eastAsia="Times New Roman" w:cs="Arial"/>
          <w:sz w:val="24"/>
          <w:szCs w:val="24"/>
          <w:lang w:eastAsia="ru-RU"/>
        </w:rPr>
      </w:pPr>
      <w:r w:rsidRPr="00BF3EE9">
        <w:rPr>
          <w:rFonts w:eastAsia="Times New Roman" w:cs="Arial"/>
          <w:b/>
          <w:sz w:val="24"/>
          <w:szCs w:val="24"/>
          <w:lang w:eastAsia="ru-RU"/>
        </w:rPr>
        <w:t>2.</w:t>
      </w:r>
      <w:r w:rsidR="00907095">
        <w:rPr>
          <w:rFonts w:eastAsia="Times New Roman" w:cs="Arial"/>
          <w:b/>
          <w:sz w:val="24"/>
          <w:szCs w:val="24"/>
          <w:lang w:eastAsia="ru-RU"/>
        </w:rPr>
        <w:t>20</w:t>
      </w:r>
      <w:r w:rsidRPr="00BF3EE9">
        <w:rPr>
          <w:rFonts w:eastAsia="Times New Roman" w:cs="Arial"/>
          <w:b/>
          <w:sz w:val="24"/>
          <w:szCs w:val="24"/>
          <w:lang w:eastAsia="ru-RU"/>
        </w:rPr>
        <w:t>.</w:t>
      </w:r>
      <w:r w:rsidR="0033792B">
        <w:rPr>
          <w:rFonts w:eastAsia="Times New Roman" w:cs="Arial"/>
          <w:b/>
          <w:sz w:val="24"/>
          <w:szCs w:val="24"/>
          <w:lang w:eastAsia="ru-RU"/>
        </w:rPr>
        <w:t>4</w:t>
      </w:r>
      <w:r w:rsidRPr="00BF3EE9">
        <w:rPr>
          <w:rFonts w:eastAsia="Times New Roman" w:cs="Arial"/>
          <w:b/>
          <w:sz w:val="24"/>
          <w:szCs w:val="24"/>
          <w:lang w:eastAsia="ru-RU"/>
        </w:rPr>
        <w:t>.</w:t>
      </w:r>
      <w:r w:rsidRPr="00BF3EE9">
        <w:rPr>
          <w:rFonts w:eastAsia="Times New Roman" w:cs="Arial"/>
          <w:sz w:val="24"/>
          <w:szCs w:val="24"/>
          <w:lang w:eastAsia="ru-RU"/>
        </w:rPr>
        <w:t xml:space="preserve"> </w:t>
      </w:r>
      <w:r>
        <w:rPr>
          <w:rFonts w:eastAsia="Times New Roman" w:cs="Arial"/>
          <w:sz w:val="24"/>
          <w:szCs w:val="24"/>
          <w:lang w:eastAsia="ru-RU"/>
        </w:rPr>
        <w:t>Выборочные положения ФСО №8:</w:t>
      </w:r>
    </w:p>
    <w:p w:rsidR="00632F80" w:rsidRDefault="00632F80" w:rsidP="00632F80">
      <w:pPr>
        <w:pStyle w:val="afb"/>
        <w:spacing w:after="0"/>
        <w:jc w:val="right"/>
        <w:rPr>
          <w:rFonts w:eastAsia="Times New Roman" w:cs="Arial"/>
          <w:i w:val="0"/>
          <w:color w:val="auto"/>
          <w:sz w:val="22"/>
          <w:szCs w:val="22"/>
          <w:lang w:eastAsia="ru-RU"/>
        </w:rPr>
      </w:pPr>
      <w:r w:rsidRPr="00252F26">
        <w:rPr>
          <w:i w:val="0"/>
          <w:color w:val="auto"/>
          <w:sz w:val="22"/>
          <w:szCs w:val="22"/>
        </w:rPr>
        <w:t xml:space="preserve">Таблица </w:t>
      </w:r>
      <w:r w:rsidRPr="00252F26">
        <w:rPr>
          <w:i w:val="0"/>
          <w:color w:val="auto"/>
          <w:sz w:val="22"/>
          <w:szCs w:val="22"/>
        </w:rPr>
        <w:fldChar w:fldCharType="begin"/>
      </w:r>
      <w:r w:rsidRPr="00252F26">
        <w:rPr>
          <w:i w:val="0"/>
          <w:color w:val="auto"/>
          <w:sz w:val="22"/>
          <w:szCs w:val="22"/>
        </w:rPr>
        <w:instrText xml:space="preserve"> SEQ Таблица \* ARABIC </w:instrText>
      </w:r>
      <w:r w:rsidRPr="00252F26">
        <w:rPr>
          <w:i w:val="0"/>
          <w:color w:val="auto"/>
          <w:sz w:val="22"/>
          <w:szCs w:val="22"/>
        </w:rPr>
        <w:fldChar w:fldCharType="separate"/>
      </w:r>
      <w:r w:rsidR="00343544">
        <w:rPr>
          <w:i w:val="0"/>
          <w:noProof/>
          <w:color w:val="auto"/>
          <w:sz w:val="22"/>
          <w:szCs w:val="22"/>
        </w:rPr>
        <w:t>16</w:t>
      </w:r>
      <w:r w:rsidRPr="00252F26">
        <w:rPr>
          <w:i w:val="0"/>
          <w:color w:val="auto"/>
          <w:sz w:val="22"/>
          <w:szCs w:val="22"/>
        </w:rPr>
        <w:fldChar w:fldCharType="end"/>
      </w:r>
      <w:r w:rsidRPr="00252F26">
        <w:rPr>
          <w:rFonts w:eastAsia="Times New Roman" w:cs="Arial"/>
          <w:i w:val="0"/>
          <w:color w:val="auto"/>
          <w:sz w:val="22"/>
          <w:szCs w:val="22"/>
          <w:lang w:eastAsia="ru-RU"/>
        </w:rPr>
        <w:t>.</w:t>
      </w:r>
      <w:r>
        <w:rPr>
          <w:rFonts w:eastAsia="Times New Roman" w:cs="Arial"/>
          <w:i w:val="0"/>
          <w:color w:val="auto"/>
          <w:sz w:val="22"/>
          <w:szCs w:val="22"/>
          <w:lang w:eastAsia="ru-RU"/>
        </w:rPr>
        <w:t xml:space="preserve"> </w:t>
      </w:r>
    </w:p>
    <w:tbl>
      <w:tblPr>
        <w:tblStyle w:val="a9"/>
        <w:tblW w:w="9639" w:type="dxa"/>
        <w:jc w:val="center"/>
        <w:tblLook w:val="04A0" w:firstRow="1" w:lastRow="0" w:firstColumn="1" w:lastColumn="0" w:noHBand="0" w:noVBand="1"/>
      </w:tblPr>
      <w:tblGrid>
        <w:gridCol w:w="1135"/>
        <w:gridCol w:w="8504"/>
      </w:tblGrid>
      <w:tr w:rsidR="00632F80" w:rsidRPr="00390E55" w:rsidTr="00F3318B">
        <w:trPr>
          <w:tblHeader/>
          <w:jc w:val="center"/>
        </w:trPr>
        <w:tc>
          <w:tcPr>
            <w:tcW w:w="1135" w:type="dxa"/>
            <w:shd w:val="clear" w:color="auto" w:fill="F2F2F2" w:themeFill="background1" w:themeFillShade="F2"/>
            <w:vAlign w:val="center"/>
          </w:tcPr>
          <w:p w:rsidR="00632F80" w:rsidRPr="00390E55" w:rsidRDefault="00632F80" w:rsidP="00390E55">
            <w:pPr>
              <w:jc w:val="center"/>
              <w:rPr>
                <w:rFonts w:eastAsia="Times New Roman" w:cs="Arial"/>
                <w:b/>
                <w:lang w:eastAsia="ru-RU"/>
              </w:rPr>
            </w:pPr>
            <w:r w:rsidRPr="00390E55">
              <w:rPr>
                <w:rFonts w:eastAsia="Times New Roman" w:cs="Arial"/>
                <w:b/>
                <w:lang w:eastAsia="ru-RU"/>
              </w:rPr>
              <w:t>Пункт ФСО №1</w:t>
            </w:r>
          </w:p>
        </w:tc>
        <w:tc>
          <w:tcPr>
            <w:tcW w:w="8504" w:type="dxa"/>
            <w:shd w:val="clear" w:color="auto" w:fill="F2F2F2" w:themeFill="background1" w:themeFillShade="F2"/>
            <w:vAlign w:val="center"/>
          </w:tcPr>
          <w:p w:rsidR="00632F80" w:rsidRPr="00390E55" w:rsidRDefault="00632F80" w:rsidP="00390E55">
            <w:pPr>
              <w:jc w:val="center"/>
              <w:rPr>
                <w:rFonts w:eastAsia="Times New Roman" w:cs="Arial"/>
                <w:b/>
                <w:lang w:eastAsia="ru-RU"/>
              </w:rPr>
            </w:pPr>
            <w:r w:rsidRPr="00390E55">
              <w:rPr>
                <w:rFonts w:eastAsia="Times New Roman" w:cs="Arial"/>
                <w:b/>
                <w:lang w:eastAsia="ru-RU"/>
              </w:rPr>
              <w:t>Содержание</w:t>
            </w:r>
          </w:p>
        </w:tc>
      </w:tr>
      <w:tr w:rsidR="00632F80" w:rsidRPr="00390E55" w:rsidTr="00226A96">
        <w:trPr>
          <w:jc w:val="center"/>
        </w:trPr>
        <w:tc>
          <w:tcPr>
            <w:tcW w:w="1135" w:type="dxa"/>
          </w:tcPr>
          <w:p w:rsidR="00632F80" w:rsidRPr="00390E55" w:rsidRDefault="00390E55" w:rsidP="00390E55">
            <w:pPr>
              <w:jc w:val="center"/>
              <w:rPr>
                <w:rFonts w:eastAsia="Times New Roman" w:cs="Arial"/>
                <w:lang w:eastAsia="ru-RU"/>
              </w:rPr>
            </w:pPr>
            <w:r w:rsidRPr="00390E55">
              <w:rPr>
                <w:rFonts w:eastAsia="Times New Roman" w:cs="Arial"/>
                <w:lang w:eastAsia="ru-RU"/>
              </w:rPr>
              <w:t>2</w:t>
            </w:r>
          </w:p>
        </w:tc>
        <w:tc>
          <w:tcPr>
            <w:tcW w:w="8504" w:type="dxa"/>
          </w:tcPr>
          <w:p w:rsidR="00632F80" w:rsidRPr="00390E55" w:rsidRDefault="00390E55" w:rsidP="00390E55">
            <w:pPr>
              <w:rPr>
                <w:rFonts w:eastAsia="Times New Roman" w:cs="Arial"/>
                <w:lang w:eastAsia="ru-RU"/>
              </w:rPr>
            </w:pPr>
            <w:r w:rsidRPr="00390E55">
              <w:t>Для целей [5] под бизнесом понимается предпринимательская деятельность организации, направленная на извлечение экономических выгод.</w:t>
            </w:r>
          </w:p>
        </w:tc>
      </w:tr>
      <w:tr w:rsidR="00632F80" w:rsidRPr="00390E55" w:rsidTr="00226A96">
        <w:trPr>
          <w:jc w:val="center"/>
        </w:trPr>
        <w:tc>
          <w:tcPr>
            <w:tcW w:w="1135" w:type="dxa"/>
          </w:tcPr>
          <w:p w:rsidR="00632F80" w:rsidRPr="00390E55" w:rsidRDefault="003E09E3" w:rsidP="00390E55">
            <w:pPr>
              <w:jc w:val="center"/>
              <w:rPr>
                <w:rFonts w:eastAsia="Times New Roman" w:cs="Arial"/>
                <w:lang w:eastAsia="ru-RU"/>
              </w:rPr>
            </w:pPr>
            <w:r>
              <w:rPr>
                <w:rFonts w:eastAsia="Times New Roman" w:cs="Arial"/>
                <w:lang w:eastAsia="ru-RU"/>
              </w:rPr>
              <w:t>3</w:t>
            </w:r>
            <w:bookmarkStart w:id="348" w:name="_GoBack"/>
            <w:bookmarkEnd w:id="348"/>
          </w:p>
        </w:tc>
        <w:tc>
          <w:tcPr>
            <w:tcW w:w="8504" w:type="dxa"/>
          </w:tcPr>
          <w:p w:rsidR="00632F80" w:rsidRPr="00390E55" w:rsidRDefault="00390E55" w:rsidP="00390E55">
            <w:pPr>
              <w:rPr>
                <w:rFonts w:eastAsia="Times New Roman" w:cs="Arial"/>
                <w:lang w:eastAsia="ru-RU"/>
              </w:rPr>
            </w:pPr>
            <w:r w:rsidRPr="00390E55">
              <w:t>При определении стоимости бизнеса определяется наиболее вероятная расчетная величина, являющаяся денежным выражением экономических выгод от предпринимательской деятельности организации</w:t>
            </w:r>
            <w:r w:rsidR="00F3318B">
              <w:t>.</w:t>
            </w:r>
          </w:p>
        </w:tc>
      </w:tr>
      <w:tr w:rsidR="00390E55" w:rsidRPr="00390E55" w:rsidTr="00226A96">
        <w:trPr>
          <w:jc w:val="center"/>
        </w:trPr>
        <w:tc>
          <w:tcPr>
            <w:tcW w:w="1135" w:type="dxa"/>
          </w:tcPr>
          <w:p w:rsidR="00390E55" w:rsidRPr="00390E55" w:rsidRDefault="00390E55" w:rsidP="00390E55">
            <w:pPr>
              <w:jc w:val="center"/>
              <w:rPr>
                <w:rFonts w:eastAsia="Times New Roman" w:cs="Arial"/>
                <w:lang w:eastAsia="ru-RU"/>
              </w:rPr>
            </w:pPr>
            <w:r w:rsidRPr="00390E55">
              <w:rPr>
                <w:rFonts w:eastAsia="Times New Roman" w:cs="Arial"/>
                <w:lang w:eastAsia="ru-RU"/>
              </w:rPr>
              <w:t>4</w:t>
            </w:r>
          </w:p>
        </w:tc>
        <w:tc>
          <w:tcPr>
            <w:tcW w:w="8504" w:type="dxa"/>
          </w:tcPr>
          <w:p w:rsidR="00390E55" w:rsidRPr="00390E55" w:rsidRDefault="00390E55" w:rsidP="00390E55">
            <w:r w:rsidRPr="00390E55">
              <w:t>Для целей [5] объектами оценки могут выступать акции, паи в паевых фондах производственных кооперативов, доли в уставном (складочном) капитале.</w:t>
            </w:r>
          </w:p>
          <w:p w:rsidR="00390E55" w:rsidRPr="00390E55" w:rsidRDefault="00390E55" w:rsidP="00390E55">
            <w:r w:rsidRPr="00390E55">
              <w:t>Имущественный комплекс организации или его часть как обособленное имущество действующего бизнеса может являться объектом оценки в соответствии с требованиями [5]</w:t>
            </w:r>
          </w:p>
        </w:tc>
      </w:tr>
      <w:tr w:rsidR="00390E55" w:rsidRPr="00390E55" w:rsidTr="00226A96">
        <w:trPr>
          <w:jc w:val="center"/>
        </w:trPr>
        <w:tc>
          <w:tcPr>
            <w:tcW w:w="1135" w:type="dxa"/>
          </w:tcPr>
          <w:p w:rsidR="00390E55" w:rsidRPr="00390E55" w:rsidRDefault="00390E55" w:rsidP="00390E55">
            <w:pPr>
              <w:jc w:val="center"/>
              <w:rPr>
                <w:rFonts w:eastAsia="Times New Roman" w:cs="Arial"/>
                <w:lang w:eastAsia="ru-RU"/>
              </w:rPr>
            </w:pPr>
            <w:r w:rsidRPr="00390E55">
              <w:rPr>
                <w:rFonts w:eastAsia="Times New Roman" w:cs="Arial"/>
                <w:lang w:eastAsia="ru-RU"/>
              </w:rPr>
              <w:t>5</w:t>
            </w:r>
          </w:p>
        </w:tc>
        <w:tc>
          <w:tcPr>
            <w:tcW w:w="8504" w:type="dxa"/>
          </w:tcPr>
          <w:p w:rsidR="00390E55" w:rsidRPr="00390E55" w:rsidRDefault="00390E55" w:rsidP="00390E55">
            <w:r w:rsidRPr="00390E55">
              <w:t>Оценщик осуществляет оценку в соответствии с заданием на оценку, являющимся неотъемлемой частью договора на проведение оценки.</w:t>
            </w:r>
          </w:p>
          <w:p w:rsidR="00390E55" w:rsidRPr="00390E55" w:rsidRDefault="00390E55" w:rsidP="00390E55">
            <w:r w:rsidRPr="00390E55">
              <w:t>Задание на оценку должно содержать следующую дополнительную к указанной в ФСО № 1 информацию:</w:t>
            </w:r>
          </w:p>
          <w:p w:rsidR="00390E55" w:rsidRPr="00390E55" w:rsidRDefault="00390E55" w:rsidP="00390E55">
            <w:pPr>
              <w:ind w:firstLine="700"/>
            </w:pPr>
            <w:r w:rsidRPr="00390E55">
              <w:t xml:space="preserve">а) данные об объекте оценки, в частности: </w:t>
            </w:r>
          </w:p>
          <w:p w:rsidR="00390E55" w:rsidRPr="00390E55" w:rsidRDefault="00390E55" w:rsidP="00065109">
            <w:pPr>
              <w:pStyle w:val="a4"/>
              <w:widowControl w:val="0"/>
              <w:numPr>
                <w:ilvl w:val="0"/>
                <w:numId w:val="36"/>
              </w:numPr>
              <w:autoSpaceDE w:val="0"/>
              <w:autoSpaceDN w:val="0"/>
              <w:adjustRightInd w:val="0"/>
            </w:pPr>
            <w:r w:rsidRPr="00390E55">
              <w:t>при оценке акций – количество, категория (тип), номер и дата государственной регистрации выпуска акций;</w:t>
            </w:r>
          </w:p>
          <w:p w:rsidR="00390E55" w:rsidRPr="00390E55" w:rsidRDefault="00390E55" w:rsidP="00065109">
            <w:pPr>
              <w:pStyle w:val="a4"/>
              <w:widowControl w:val="0"/>
              <w:numPr>
                <w:ilvl w:val="0"/>
                <w:numId w:val="36"/>
              </w:numPr>
              <w:autoSpaceDE w:val="0"/>
              <w:autoSpaceDN w:val="0"/>
              <w:adjustRightInd w:val="0"/>
            </w:pPr>
            <w:r w:rsidRPr="00390E55">
              <w:t>при оценке доли в уставном (складочном) капитале организации –  размер оцениваемой доли;</w:t>
            </w:r>
          </w:p>
          <w:p w:rsidR="00390E55" w:rsidRPr="00390E55" w:rsidRDefault="00390E55" w:rsidP="00065109">
            <w:pPr>
              <w:pStyle w:val="a4"/>
              <w:widowControl w:val="0"/>
              <w:numPr>
                <w:ilvl w:val="0"/>
                <w:numId w:val="36"/>
              </w:numPr>
              <w:autoSpaceDE w:val="0"/>
              <w:autoSpaceDN w:val="0"/>
              <w:adjustRightInd w:val="0"/>
            </w:pPr>
            <w:r w:rsidRPr="00390E55">
              <w:t>при оценке пая в паевом фонде производственного кооператива – размер оцениваемого пая, количество паев;</w:t>
            </w:r>
          </w:p>
          <w:p w:rsidR="00390E55" w:rsidRPr="00390E55" w:rsidRDefault="00390E55" w:rsidP="00065109">
            <w:pPr>
              <w:pStyle w:val="a4"/>
              <w:widowControl w:val="0"/>
              <w:numPr>
                <w:ilvl w:val="0"/>
                <w:numId w:val="36"/>
              </w:numPr>
              <w:autoSpaceDE w:val="0"/>
              <w:autoSpaceDN w:val="0"/>
              <w:adjustRightInd w:val="0"/>
            </w:pPr>
            <w:r w:rsidRPr="00390E55">
              <w:t>при оценке имущественного комплекса организации – описание его состава.</w:t>
            </w:r>
          </w:p>
          <w:p w:rsidR="00390E55" w:rsidRPr="00390E55" w:rsidRDefault="00390E55" w:rsidP="00390E55">
            <w:pPr>
              <w:ind w:firstLine="700"/>
            </w:pPr>
            <w:r w:rsidRPr="00390E55">
              <w:t>б) полное и сокращенное фирменное наименование организации (включая организационно-правовую форму), акции, паи в паевом фонде, доли в уставном (складочном) капитале, имущественный комплекс которой оцениваются (организация, ведущая бизнес), а также ее место нахождения, основной государственный регистрационный номер (ОГРН).</w:t>
            </w:r>
          </w:p>
          <w:p w:rsidR="00390E55" w:rsidRPr="00390E55" w:rsidRDefault="00390E55" w:rsidP="00390E55">
            <w:r w:rsidRPr="00390E55">
              <w:t>Оценка имущественного комплекса или его части осуществляется исходя из предпосылки сохранения деятельности организации, при этом состав имущественного комплекса должен быть точно идентифицирован.</w:t>
            </w:r>
          </w:p>
        </w:tc>
      </w:tr>
    </w:tbl>
    <w:p w:rsidR="0033792B" w:rsidRPr="00BF3EE9" w:rsidRDefault="0033792B" w:rsidP="0033792B">
      <w:pPr>
        <w:spacing w:before="120"/>
        <w:ind w:firstLine="708"/>
        <w:rPr>
          <w:rFonts w:eastAsia="Times New Roman" w:cs="Arial"/>
          <w:sz w:val="24"/>
          <w:szCs w:val="24"/>
          <w:lang w:eastAsia="ru-RU"/>
        </w:rPr>
      </w:pPr>
      <w:r w:rsidRPr="00BF3EE9">
        <w:rPr>
          <w:rFonts w:eastAsia="Times New Roman" w:cs="Arial"/>
          <w:b/>
          <w:sz w:val="24"/>
          <w:szCs w:val="24"/>
          <w:lang w:eastAsia="ru-RU"/>
        </w:rPr>
        <w:t>2.</w:t>
      </w:r>
      <w:r w:rsidR="00907095">
        <w:rPr>
          <w:rFonts w:eastAsia="Times New Roman" w:cs="Arial"/>
          <w:b/>
          <w:sz w:val="24"/>
          <w:szCs w:val="24"/>
          <w:lang w:eastAsia="ru-RU"/>
        </w:rPr>
        <w:t>20</w:t>
      </w:r>
      <w:r w:rsidRPr="00BF3EE9">
        <w:rPr>
          <w:rFonts w:eastAsia="Times New Roman" w:cs="Arial"/>
          <w:b/>
          <w:sz w:val="24"/>
          <w:szCs w:val="24"/>
          <w:lang w:eastAsia="ru-RU"/>
        </w:rPr>
        <w:t>.</w:t>
      </w:r>
      <w:r>
        <w:rPr>
          <w:rFonts w:eastAsia="Times New Roman" w:cs="Arial"/>
          <w:b/>
          <w:sz w:val="24"/>
          <w:szCs w:val="24"/>
          <w:lang w:eastAsia="ru-RU"/>
        </w:rPr>
        <w:t>5</w:t>
      </w:r>
      <w:r w:rsidRPr="00BF3EE9">
        <w:rPr>
          <w:rFonts w:eastAsia="Times New Roman" w:cs="Arial"/>
          <w:b/>
          <w:sz w:val="24"/>
          <w:szCs w:val="24"/>
          <w:lang w:eastAsia="ru-RU"/>
        </w:rPr>
        <w:t>.</w:t>
      </w:r>
      <w:r w:rsidRPr="00BF3EE9">
        <w:rPr>
          <w:rFonts w:eastAsia="Times New Roman" w:cs="Arial"/>
          <w:sz w:val="24"/>
          <w:szCs w:val="24"/>
          <w:lang w:eastAsia="ru-RU"/>
        </w:rPr>
        <w:t xml:space="preserve"> При определении ликвидационной стоимости задание на оценку объекта оценки должно содержать следующую дополнительно к указанной в ФСО № 1, информацию (п. 7 ФСО </w:t>
      </w:r>
      <w:r>
        <w:rPr>
          <w:rFonts w:eastAsia="Times New Roman" w:cs="Arial"/>
          <w:sz w:val="24"/>
          <w:szCs w:val="24"/>
          <w:lang w:eastAsia="ru-RU"/>
        </w:rPr>
        <w:t xml:space="preserve">№ </w:t>
      </w:r>
      <w:r w:rsidRPr="00BF3EE9">
        <w:rPr>
          <w:rFonts w:eastAsia="Times New Roman" w:cs="Arial"/>
          <w:sz w:val="24"/>
          <w:szCs w:val="24"/>
          <w:lang w:eastAsia="ru-RU"/>
        </w:rPr>
        <w:t>12):</w:t>
      </w:r>
    </w:p>
    <w:p w:rsidR="0033792B" w:rsidRPr="00BF3EE9" w:rsidRDefault="0033792B" w:rsidP="00065109">
      <w:pPr>
        <w:pStyle w:val="s1"/>
        <w:numPr>
          <w:ilvl w:val="0"/>
          <w:numId w:val="5"/>
        </w:numPr>
        <w:spacing w:before="0" w:beforeAutospacing="0" w:after="0" w:afterAutospacing="0"/>
        <w:jc w:val="both"/>
        <w:rPr>
          <w:rFonts w:asciiTheme="minorHAnsi" w:hAnsiTheme="minorHAnsi"/>
          <w:color w:val="22272F"/>
        </w:rPr>
      </w:pPr>
      <w:r w:rsidRPr="00BF3EE9">
        <w:rPr>
          <w:rFonts w:asciiTheme="minorHAnsi" w:hAnsiTheme="minorHAnsi"/>
          <w:color w:val="22272F"/>
        </w:rPr>
        <w:t>срок экспозиции объекта оценки;</w:t>
      </w:r>
    </w:p>
    <w:p w:rsidR="0033792B" w:rsidRPr="00BF3EE9" w:rsidRDefault="0033792B" w:rsidP="00065109">
      <w:pPr>
        <w:pStyle w:val="s1"/>
        <w:numPr>
          <w:ilvl w:val="0"/>
          <w:numId w:val="5"/>
        </w:numPr>
        <w:spacing w:before="0" w:beforeAutospacing="0" w:after="0" w:afterAutospacing="0"/>
        <w:jc w:val="both"/>
        <w:rPr>
          <w:rFonts w:asciiTheme="minorHAnsi" w:hAnsiTheme="minorHAnsi"/>
          <w:color w:val="22272F"/>
        </w:rPr>
      </w:pPr>
      <w:r w:rsidRPr="00BF3EE9">
        <w:rPr>
          <w:rFonts w:asciiTheme="minorHAnsi" w:hAnsiTheme="minorHAnsi"/>
          <w:color w:val="22272F"/>
        </w:rPr>
        <w:t>условия продажи и предполагаемая организация проведения торгов (в случае наличия данной информации).</w:t>
      </w:r>
    </w:p>
    <w:p w:rsidR="0033792B" w:rsidRPr="00BF3EE9" w:rsidRDefault="0033792B" w:rsidP="0033792B">
      <w:pPr>
        <w:ind w:firstLine="709"/>
        <w:rPr>
          <w:rFonts w:eastAsia="Times New Roman" w:cs="Arial"/>
          <w:sz w:val="24"/>
          <w:szCs w:val="24"/>
          <w:lang w:eastAsia="ru-RU"/>
        </w:rPr>
      </w:pPr>
      <w:r w:rsidRPr="00BF3EE9">
        <w:rPr>
          <w:rFonts w:eastAsia="Times New Roman" w:cs="Arial"/>
          <w:sz w:val="24"/>
          <w:szCs w:val="24"/>
          <w:lang w:eastAsia="ru-RU"/>
        </w:rPr>
        <w:lastRenderedPageBreak/>
        <w:t>В задании на оценку также могут быть указаны иные расчетные величины, в т</w:t>
      </w:r>
      <w:r>
        <w:rPr>
          <w:rFonts w:eastAsia="Times New Roman" w:cs="Arial"/>
          <w:sz w:val="24"/>
          <w:szCs w:val="24"/>
          <w:lang w:eastAsia="ru-RU"/>
        </w:rPr>
        <w:t>.ч.</w:t>
      </w:r>
      <w:r w:rsidRPr="00BF3EE9">
        <w:rPr>
          <w:rFonts w:eastAsia="Times New Roman" w:cs="Arial"/>
          <w:sz w:val="24"/>
          <w:szCs w:val="24"/>
          <w:lang w:eastAsia="ru-RU"/>
        </w:rPr>
        <w:t>:</w:t>
      </w:r>
    </w:p>
    <w:p w:rsidR="0033792B" w:rsidRPr="00BF3EE9" w:rsidRDefault="0033792B" w:rsidP="00065109">
      <w:pPr>
        <w:pStyle w:val="s1"/>
        <w:numPr>
          <w:ilvl w:val="0"/>
          <w:numId w:val="5"/>
        </w:numPr>
        <w:spacing w:before="0" w:beforeAutospacing="0" w:after="0" w:afterAutospacing="0"/>
        <w:jc w:val="both"/>
        <w:rPr>
          <w:rFonts w:asciiTheme="minorHAnsi" w:hAnsiTheme="minorHAnsi"/>
          <w:color w:val="22272F"/>
        </w:rPr>
      </w:pPr>
      <w:r w:rsidRPr="00BF3EE9">
        <w:rPr>
          <w:rFonts w:asciiTheme="minorHAnsi" w:hAnsiTheme="minorHAnsi"/>
          <w:color w:val="22272F"/>
        </w:rPr>
        <w:t>ориентировочный размер затрат, необходимый для реализации объекта оценки при его вынужденной продаже;</w:t>
      </w:r>
    </w:p>
    <w:p w:rsidR="0033792B" w:rsidRPr="00BF3EE9" w:rsidRDefault="0033792B" w:rsidP="00065109">
      <w:pPr>
        <w:pStyle w:val="s1"/>
        <w:numPr>
          <w:ilvl w:val="0"/>
          <w:numId w:val="5"/>
        </w:numPr>
        <w:spacing w:before="0" w:beforeAutospacing="0" w:after="0" w:afterAutospacing="0"/>
        <w:jc w:val="both"/>
        <w:rPr>
          <w:rFonts w:asciiTheme="minorHAnsi" w:hAnsiTheme="minorHAnsi"/>
          <w:color w:val="22272F"/>
        </w:rPr>
      </w:pPr>
      <w:r w:rsidRPr="00BF3EE9">
        <w:rPr>
          <w:rFonts w:asciiTheme="minorHAnsi" w:hAnsiTheme="minorHAnsi"/>
          <w:color w:val="22272F"/>
        </w:rPr>
        <w:t>суммарный объем выплат, осуществленных ранее и предусмотренных в дальнейшем в рамках заключенных предварительных договоров купли-продажи объектов оценки, являющихся предметом ипотеки, или договоров лизинга, между сторонами договора, в том числе их правопреемниками.</w:t>
      </w:r>
    </w:p>
    <w:p w:rsidR="007F7D79" w:rsidRPr="00847E7C" w:rsidRDefault="007F7D79" w:rsidP="007F7D79">
      <w:pPr>
        <w:pStyle w:val="af0"/>
        <w:shd w:val="clear" w:color="auto" w:fill="FFFFFF"/>
        <w:spacing w:before="120" w:beforeAutospacing="0" w:after="0" w:afterAutospacing="0"/>
        <w:ind w:firstLine="708"/>
        <w:jc w:val="both"/>
        <w:rPr>
          <w:rFonts w:asciiTheme="minorHAnsi" w:hAnsiTheme="minorHAnsi" w:cs="Arial"/>
          <w:color w:val="000000"/>
        </w:rPr>
      </w:pPr>
      <w:r w:rsidRPr="007F7D79">
        <w:rPr>
          <w:rFonts w:asciiTheme="minorHAnsi" w:hAnsiTheme="minorHAnsi" w:cs="Arial"/>
          <w:b/>
          <w:color w:val="000000"/>
        </w:rPr>
        <w:t>2.</w:t>
      </w:r>
      <w:r w:rsidR="00907095">
        <w:rPr>
          <w:rFonts w:asciiTheme="minorHAnsi" w:hAnsiTheme="minorHAnsi" w:cs="Arial"/>
          <w:b/>
          <w:color w:val="000000"/>
        </w:rPr>
        <w:t>20</w:t>
      </w:r>
      <w:r w:rsidRPr="007F7D79">
        <w:rPr>
          <w:rFonts w:asciiTheme="minorHAnsi" w:hAnsiTheme="minorHAnsi" w:cs="Arial"/>
          <w:b/>
          <w:color w:val="000000"/>
        </w:rPr>
        <w:t>.6.</w:t>
      </w:r>
      <w:r>
        <w:rPr>
          <w:rFonts w:asciiTheme="minorHAnsi" w:hAnsiTheme="minorHAnsi" w:cs="Arial"/>
          <w:color w:val="000000"/>
        </w:rPr>
        <w:t xml:space="preserve"> </w:t>
      </w:r>
      <w:r w:rsidRPr="00847E7C">
        <w:rPr>
          <w:rFonts w:asciiTheme="minorHAnsi" w:hAnsiTheme="minorHAnsi" w:cs="Arial"/>
          <w:color w:val="000000"/>
        </w:rPr>
        <w:t>При определении инвестиционной стоимости объектов оценки рассчитывается величина денежных средств, отражающая полезность объекта оценки для конкретного лица или группы лиц (способность объекта оценки удовлетворять потребности конкретного лица или группы лиц) при установленных данным лицом (лицами) инвестиционных целях использования объекта оценки</w:t>
      </w:r>
      <w:r>
        <w:rPr>
          <w:rFonts w:asciiTheme="minorHAnsi" w:hAnsiTheme="minorHAnsi" w:cs="Arial"/>
          <w:color w:val="000000"/>
        </w:rPr>
        <w:t xml:space="preserve"> (п. 3 ФСО №13)</w:t>
      </w:r>
      <w:r w:rsidRPr="00847E7C">
        <w:rPr>
          <w:rFonts w:asciiTheme="minorHAnsi" w:hAnsiTheme="minorHAnsi" w:cs="Arial"/>
          <w:color w:val="000000"/>
        </w:rPr>
        <w:t>.</w:t>
      </w:r>
    </w:p>
    <w:p w:rsidR="007F7D79" w:rsidRPr="007F7D79" w:rsidRDefault="007F7D79" w:rsidP="007F7D79">
      <w:pPr>
        <w:shd w:val="clear" w:color="auto" w:fill="FFFFFF"/>
        <w:ind w:firstLine="708"/>
        <w:rPr>
          <w:rFonts w:eastAsia="Times New Roman" w:cs="Arial"/>
          <w:color w:val="000000"/>
          <w:sz w:val="24"/>
          <w:szCs w:val="24"/>
          <w:lang w:eastAsia="ru-RU"/>
        </w:rPr>
      </w:pPr>
      <w:r w:rsidRPr="007F7D79">
        <w:rPr>
          <w:rFonts w:eastAsia="Times New Roman" w:cs="Arial"/>
          <w:color w:val="000000"/>
          <w:sz w:val="24"/>
          <w:szCs w:val="24"/>
          <w:lang w:eastAsia="ru-RU"/>
        </w:rPr>
        <w:t>Для целей ФСО №13 под инвестиционными целями использования объекта оценки понимаются цели конкретного лица или группы лиц, направленные на достижение определенного полезного эффекта от использования объекта оценки, и обусловленные свойствами этого объекта, и (или) условиями для конкретного лица (группы лиц), связанными с использованием объекта оценки, специфическими условиями возможной сделки с объектом оценки (например, объект не выставляется на открытый рынок, стороны сделки являются аффилированными лицами), либо наличием определенных правоустанавливающих документов или законодательных актов, действительных исключительно для конкретного лица (группы лиц) во взаимоотношении с объектом оценки.</w:t>
      </w:r>
    </w:p>
    <w:p w:rsidR="007F7D79" w:rsidRPr="007F7D79" w:rsidRDefault="007F7D79" w:rsidP="007F7D79">
      <w:pPr>
        <w:shd w:val="clear" w:color="auto" w:fill="FFFFFF"/>
        <w:ind w:firstLine="708"/>
        <w:rPr>
          <w:rFonts w:eastAsia="Times New Roman" w:cs="Arial"/>
          <w:color w:val="000000"/>
          <w:sz w:val="24"/>
          <w:szCs w:val="24"/>
          <w:lang w:eastAsia="ru-RU"/>
        </w:rPr>
      </w:pPr>
      <w:r w:rsidRPr="007F7D79">
        <w:rPr>
          <w:rFonts w:eastAsia="Times New Roman" w:cs="Arial"/>
          <w:color w:val="000000"/>
          <w:sz w:val="24"/>
          <w:szCs w:val="24"/>
          <w:lang w:eastAsia="ru-RU"/>
        </w:rPr>
        <w:t>Полезный эффект от использования объекта оценки может быть выражен в получении различных экономических выгод (например, прибыли, дополнительном увеличении дохода, прироста стоимости имущества и иное).</w:t>
      </w:r>
    </w:p>
    <w:p w:rsidR="007F7D79" w:rsidRDefault="007F7D79" w:rsidP="007F7D79">
      <w:pPr>
        <w:shd w:val="clear" w:color="auto" w:fill="FFFFFF"/>
        <w:ind w:firstLine="708"/>
        <w:rPr>
          <w:rFonts w:eastAsia="Times New Roman" w:cs="Arial"/>
          <w:color w:val="000000"/>
          <w:sz w:val="24"/>
          <w:szCs w:val="24"/>
          <w:lang w:eastAsia="ru-RU"/>
        </w:rPr>
      </w:pPr>
      <w:r w:rsidRPr="007F7D79">
        <w:rPr>
          <w:rFonts w:eastAsia="Times New Roman" w:cs="Arial"/>
          <w:color w:val="000000"/>
          <w:sz w:val="24"/>
          <w:szCs w:val="24"/>
          <w:lang w:eastAsia="ru-RU"/>
        </w:rPr>
        <w:t>Применение понятия «инвестиционная стоимость», используемого для ФСО №13 не следует отождествлять с понятием инвестиционной деятельности.</w:t>
      </w:r>
    </w:p>
    <w:p w:rsidR="007F7D79" w:rsidRPr="00E61E09" w:rsidRDefault="007F7D79" w:rsidP="007F7D79">
      <w:pPr>
        <w:spacing w:before="120"/>
        <w:rPr>
          <w:i/>
          <w:sz w:val="24"/>
          <w:szCs w:val="24"/>
        </w:rPr>
      </w:pPr>
      <w:r w:rsidRPr="00E61E09">
        <w:rPr>
          <w:i/>
          <w:sz w:val="24"/>
          <w:szCs w:val="24"/>
        </w:rPr>
        <w:tab/>
        <w:t xml:space="preserve">Дополнительно см. п. </w:t>
      </w:r>
      <w:r>
        <w:rPr>
          <w:i/>
          <w:sz w:val="24"/>
          <w:szCs w:val="24"/>
        </w:rPr>
        <w:t xml:space="preserve">1.2, </w:t>
      </w:r>
      <w:r w:rsidRPr="00E61E09">
        <w:rPr>
          <w:i/>
          <w:sz w:val="24"/>
          <w:szCs w:val="24"/>
        </w:rPr>
        <w:t>3.1, 4.1, 5.1.</w:t>
      </w:r>
    </w:p>
    <w:p w:rsidR="00390E55" w:rsidRDefault="00390E55">
      <w:pPr>
        <w:rPr>
          <w:rFonts w:eastAsiaTheme="majorEastAsia" w:cstheme="majorBidi"/>
          <w:b/>
          <w:sz w:val="28"/>
          <w:szCs w:val="28"/>
        </w:rPr>
      </w:pPr>
      <w:r>
        <w:rPr>
          <w:b/>
          <w:sz w:val="28"/>
          <w:szCs w:val="28"/>
        </w:rPr>
        <w:br w:type="page"/>
      </w:r>
    </w:p>
    <w:p w:rsidR="00B62517" w:rsidRPr="00926167" w:rsidRDefault="00B62517" w:rsidP="00B62517">
      <w:pPr>
        <w:pStyle w:val="1"/>
        <w:jc w:val="center"/>
        <w:rPr>
          <w:rFonts w:asciiTheme="minorHAnsi" w:hAnsiTheme="minorHAnsi"/>
          <w:b/>
          <w:color w:val="auto"/>
          <w:sz w:val="28"/>
          <w:szCs w:val="28"/>
        </w:rPr>
      </w:pPr>
      <w:bookmarkStart w:id="349" w:name="_Toc496714226"/>
      <w:r w:rsidRPr="00926167">
        <w:rPr>
          <w:rFonts w:asciiTheme="minorHAnsi" w:hAnsiTheme="minorHAnsi"/>
          <w:b/>
          <w:color w:val="auto"/>
          <w:sz w:val="28"/>
          <w:szCs w:val="28"/>
        </w:rPr>
        <w:lastRenderedPageBreak/>
        <w:t xml:space="preserve">РАЗДЕЛ </w:t>
      </w:r>
      <w:r w:rsidR="00C27842">
        <w:rPr>
          <w:rFonts w:asciiTheme="minorHAnsi" w:hAnsiTheme="minorHAnsi"/>
          <w:b/>
          <w:color w:val="auto"/>
          <w:sz w:val="28"/>
          <w:szCs w:val="28"/>
        </w:rPr>
        <w:t>3</w:t>
      </w:r>
      <w:r w:rsidRPr="00926167">
        <w:rPr>
          <w:rFonts w:asciiTheme="minorHAnsi" w:hAnsiTheme="minorHAnsi"/>
          <w:b/>
          <w:color w:val="auto"/>
          <w:sz w:val="28"/>
          <w:szCs w:val="28"/>
        </w:rPr>
        <w:t xml:space="preserve">. </w:t>
      </w:r>
      <w:r>
        <w:rPr>
          <w:rFonts w:asciiTheme="minorHAnsi" w:hAnsiTheme="minorHAnsi"/>
          <w:b/>
          <w:color w:val="auto"/>
          <w:sz w:val="28"/>
          <w:szCs w:val="28"/>
        </w:rPr>
        <w:t>ДОХОДНЫЙ ПОДХОД</w:t>
      </w:r>
      <w:bookmarkEnd w:id="349"/>
    </w:p>
    <w:p w:rsidR="00FE4002" w:rsidRPr="00554A73" w:rsidRDefault="00FE4002" w:rsidP="00FE4002">
      <w:pPr>
        <w:pStyle w:val="20"/>
        <w:spacing w:before="120"/>
        <w:jc w:val="center"/>
        <w:rPr>
          <w:rFonts w:asciiTheme="minorHAnsi" w:hAnsiTheme="minorHAnsi"/>
          <w:b/>
          <w:color w:val="auto"/>
          <w:sz w:val="24"/>
          <w:szCs w:val="24"/>
        </w:rPr>
      </w:pPr>
      <w:bookmarkStart w:id="350" w:name="_Toc496714227"/>
      <w:r w:rsidRPr="00554A73">
        <w:rPr>
          <w:rFonts w:asciiTheme="minorHAnsi" w:hAnsiTheme="minorHAnsi"/>
          <w:b/>
          <w:color w:val="auto"/>
          <w:sz w:val="24"/>
          <w:szCs w:val="24"/>
        </w:rPr>
        <w:t xml:space="preserve">3.1. </w:t>
      </w:r>
      <w:r>
        <w:rPr>
          <w:rFonts w:asciiTheme="minorHAnsi" w:hAnsiTheme="minorHAnsi"/>
          <w:b/>
          <w:color w:val="auto"/>
          <w:sz w:val="24"/>
          <w:szCs w:val="24"/>
        </w:rPr>
        <w:t>Положения ФСО №8 п</w:t>
      </w:r>
      <w:r w:rsidR="00D65468">
        <w:rPr>
          <w:rFonts w:asciiTheme="minorHAnsi" w:hAnsiTheme="minorHAnsi"/>
          <w:b/>
          <w:color w:val="auto"/>
          <w:sz w:val="24"/>
          <w:szCs w:val="24"/>
        </w:rPr>
        <w:t>р</w:t>
      </w:r>
      <w:r>
        <w:rPr>
          <w:rFonts w:asciiTheme="minorHAnsi" w:hAnsiTheme="minorHAnsi"/>
          <w:b/>
          <w:color w:val="auto"/>
          <w:sz w:val="24"/>
          <w:szCs w:val="24"/>
        </w:rPr>
        <w:t>о доходный подход к оценке</w:t>
      </w:r>
      <w:bookmarkEnd w:id="350"/>
    </w:p>
    <w:p w:rsidR="00934A51" w:rsidRPr="00934A51" w:rsidRDefault="00934A51" w:rsidP="00934A51">
      <w:pPr>
        <w:spacing w:before="120"/>
        <w:ind w:firstLine="708"/>
        <w:rPr>
          <w:color w:val="222222"/>
          <w:sz w:val="24"/>
          <w:szCs w:val="24"/>
        </w:rPr>
      </w:pPr>
      <w:r w:rsidRPr="00934A51">
        <w:rPr>
          <w:color w:val="222222"/>
          <w:sz w:val="24"/>
          <w:szCs w:val="24"/>
        </w:rPr>
        <w:t xml:space="preserve">В рамках доходного подхода </w:t>
      </w:r>
      <w:r w:rsidR="0020032E">
        <w:rPr>
          <w:color w:val="222222"/>
          <w:sz w:val="24"/>
          <w:szCs w:val="24"/>
        </w:rPr>
        <w:t>О</w:t>
      </w:r>
      <w:r w:rsidRPr="00934A51">
        <w:rPr>
          <w:color w:val="222222"/>
          <w:sz w:val="24"/>
          <w:szCs w:val="24"/>
        </w:rPr>
        <w:t>ценщик определяет стоимость объекта оценки на основе ожидаемых будущих денежных потоков или иных прогнозных финансовых показателей деятельности организации, ведущей бизнес (в частности, прибыли)</w:t>
      </w:r>
      <w:r>
        <w:rPr>
          <w:color w:val="222222"/>
          <w:sz w:val="24"/>
          <w:szCs w:val="24"/>
        </w:rPr>
        <w:t xml:space="preserve"> (п. 9 ФСО №8)</w:t>
      </w:r>
      <w:r w:rsidRPr="00934A51">
        <w:rPr>
          <w:color w:val="222222"/>
          <w:sz w:val="24"/>
          <w:szCs w:val="24"/>
        </w:rPr>
        <w:t>.</w:t>
      </w:r>
    </w:p>
    <w:p w:rsidR="00934A51" w:rsidRPr="00934A51" w:rsidRDefault="00934A51" w:rsidP="00934A51">
      <w:pPr>
        <w:ind w:firstLine="709"/>
        <w:rPr>
          <w:color w:val="222222"/>
          <w:sz w:val="24"/>
          <w:szCs w:val="24"/>
        </w:rPr>
      </w:pPr>
      <w:r w:rsidRPr="00934A51">
        <w:rPr>
          <w:color w:val="222222"/>
          <w:sz w:val="24"/>
          <w:szCs w:val="24"/>
        </w:rPr>
        <w:t xml:space="preserve">При определении стоимости объекта оценки с использованием методов проведения оценки объектов оценки доходного подхода </w:t>
      </w:r>
      <w:r w:rsidR="0020032E">
        <w:rPr>
          <w:color w:val="222222"/>
          <w:sz w:val="24"/>
          <w:szCs w:val="24"/>
        </w:rPr>
        <w:t>О</w:t>
      </w:r>
      <w:r w:rsidRPr="00934A51">
        <w:rPr>
          <w:color w:val="222222"/>
          <w:sz w:val="24"/>
          <w:szCs w:val="24"/>
        </w:rPr>
        <w:t>ценщику следует произвести поэтапный анализ и расчеты согласно методологии оценки, в частности:</w:t>
      </w:r>
    </w:p>
    <w:p w:rsidR="00934A51" w:rsidRPr="00934A51" w:rsidRDefault="00934A51" w:rsidP="00065109">
      <w:pPr>
        <w:pStyle w:val="a4"/>
        <w:numPr>
          <w:ilvl w:val="0"/>
          <w:numId w:val="16"/>
        </w:numPr>
        <w:ind w:left="1423" w:hanging="357"/>
        <w:contextualSpacing w:val="0"/>
        <w:rPr>
          <w:color w:val="222222"/>
          <w:sz w:val="24"/>
          <w:szCs w:val="24"/>
        </w:rPr>
      </w:pPr>
      <w:r w:rsidRPr="00934A51">
        <w:rPr>
          <w:color w:val="222222"/>
          <w:sz w:val="24"/>
          <w:szCs w:val="24"/>
        </w:rPr>
        <w:t>выбрать метод (методы) проведения оценки объекта оценки, связывающий (связывающие) стоимость объекта оценки и величины будущих денежных потоков или иных прогнозных финансовых показателей деятельности организации, ведущей бизнес. Расчет может осуществляться через прогнозируемые денежные потоки или иные показатели деятельности, ожидающиеся в расчете на вложения собственников (собственный капитал). Расчет может осуществляться через прогнозируемые денежные потоки или иные показатели деятельности в расчете на вложения всех инвесторов, связанных на дату проведения оценки с организацией, ведущей бизнес (инвестированный капитал), стоимость собственного капитала определяется далее путем вычитания из полученной стоимости величины обязательств такой организации (не учтенных ранее при формировании денежных потоков или иных прогнозных финансовых показателей деятельности организации, ведущей бизнес);</w:t>
      </w:r>
    </w:p>
    <w:p w:rsidR="00934A51" w:rsidRPr="00934A51" w:rsidRDefault="00934A51" w:rsidP="00065109">
      <w:pPr>
        <w:pStyle w:val="a4"/>
        <w:numPr>
          <w:ilvl w:val="0"/>
          <w:numId w:val="16"/>
        </w:numPr>
        <w:spacing w:before="120"/>
        <w:rPr>
          <w:color w:val="222222"/>
          <w:sz w:val="24"/>
          <w:szCs w:val="24"/>
        </w:rPr>
      </w:pPr>
      <w:r w:rsidRPr="00934A51">
        <w:rPr>
          <w:color w:val="222222"/>
          <w:sz w:val="24"/>
          <w:szCs w:val="24"/>
        </w:rPr>
        <w:t>определить продолжительность периода, на который будет построен прогноз денежных потоков или иных финансовых показателей деятельности организации, ведущей бизнес (прогнозный период). Продолжительность прогнозного периода зависит от ожидаемого времени достижения организацией, ведущей бизнес, стабилизации результатов деятельности или ее прекращения. В отчете об оценке должно содержаться обоснование продолжительности периода прогнозирования;</w:t>
      </w:r>
    </w:p>
    <w:p w:rsidR="00934A51" w:rsidRPr="00934A51" w:rsidRDefault="00934A51" w:rsidP="00065109">
      <w:pPr>
        <w:pStyle w:val="a4"/>
        <w:numPr>
          <w:ilvl w:val="0"/>
          <w:numId w:val="16"/>
        </w:numPr>
        <w:spacing w:before="120"/>
        <w:rPr>
          <w:color w:val="222222"/>
          <w:sz w:val="24"/>
          <w:szCs w:val="24"/>
        </w:rPr>
      </w:pPr>
      <w:r w:rsidRPr="00934A51">
        <w:rPr>
          <w:color w:val="222222"/>
          <w:sz w:val="24"/>
          <w:szCs w:val="24"/>
        </w:rPr>
        <w:t>на основе анализа информации о деятельности организации, ведущей бизнес, которая велась ранее в течение репрезентативного периода, рассмотреть макроэкономические и отраслевые тенденции и провести прогнозирование  денежных потоков или иных прогнозных финансовых показателей</w:t>
      </w:r>
      <w:r>
        <w:rPr>
          <w:color w:val="222222"/>
          <w:sz w:val="24"/>
          <w:szCs w:val="24"/>
        </w:rPr>
        <w:t xml:space="preserve"> </w:t>
      </w:r>
      <w:r w:rsidRPr="00934A51">
        <w:rPr>
          <w:color w:val="222222"/>
          <w:sz w:val="24"/>
          <w:szCs w:val="24"/>
        </w:rPr>
        <w:t>деятельности такой организации, используемых в расчете согласно выбранному методу проведения оценки объекта оценки;</w:t>
      </w:r>
    </w:p>
    <w:p w:rsidR="00934A51" w:rsidRPr="00934A51" w:rsidRDefault="00934A51" w:rsidP="00065109">
      <w:pPr>
        <w:pStyle w:val="a4"/>
        <w:numPr>
          <w:ilvl w:val="0"/>
          <w:numId w:val="16"/>
        </w:numPr>
        <w:spacing w:before="120"/>
        <w:rPr>
          <w:color w:val="222222"/>
          <w:sz w:val="24"/>
          <w:szCs w:val="24"/>
        </w:rPr>
      </w:pPr>
      <w:r w:rsidRPr="00934A51">
        <w:rPr>
          <w:color w:val="222222"/>
          <w:sz w:val="24"/>
          <w:szCs w:val="24"/>
        </w:rPr>
        <w:t>определить ставку дисконтирования и (или) ставку капитализации, соответствующую выбранному методу проведения оценки объекта оценки.</w:t>
      </w:r>
      <w:r>
        <w:rPr>
          <w:color w:val="222222"/>
          <w:sz w:val="24"/>
          <w:szCs w:val="24"/>
        </w:rPr>
        <w:t xml:space="preserve"> </w:t>
      </w:r>
      <w:r w:rsidRPr="00934A51">
        <w:rPr>
          <w:color w:val="222222"/>
          <w:sz w:val="24"/>
          <w:szCs w:val="24"/>
        </w:rPr>
        <w:t xml:space="preserve">Расчет ставки капитализации, ставки дисконтирования должен соответствовать выбранному методу проведения оценки объекта оценки и виду денежного потока (или иного потока доходов, использованного в расчетах), </w:t>
      </w:r>
      <w:r w:rsidRPr="00934A51">
        <w:rPr>
          <w:color w:val="222222"/>
          <w:sz w:val="24"/>
          <w:szCs w:val="24"/>
        </w:rPr>
        <w:br/>
        <w:t xml:space="preserve">а также учитывать особенности построения денежного потока в части </w:t>
      </w:r>
      <w:r w:rsidRPr="00934A51">
        <w:rPr>
          <w:color w:val="222222"/>
          <w:sz w:val="24"/>
          <w:szCs w:val="24"/>
        </w:rPr>
        <w:br/>
        <w:t>его инфляционной (номинальный или реальный денежный поток) и налоговой (доналоговый или посленалоговый денежный поток) составляющих;</w:t>
      </w:r>
    </w:p>
    <w:p w:rsidR="00934A51" w:rsidRPr="00934A51" w:rsidRDefault="00934A51" w:rsidP="00065109">
      <w:pPr>
        <w:pStyle w:val="a4"/>
        <w:numPr>
          <w:ilvl w:val="0"/>
          <w:numId w:val="16"/>
        </w:numPr>
        <w:spacing w:before="120"/>
        <w:rPr>
          <w:color w:val="222222"/>
          <w:sz w:val="24"/>
          <w:szCs w:val="24"/>
        </w:rPr>
      </w:pPr>
      <w:r w:rsidRPr="00934A51">
        <w:rPr>
          <w:color w:val="222222"/>
          <w:sz w:val="24"/>
          <w:szCs w:val="24"/>
        </w:rPr>
        <w:t xml:space="preserve">если был выбран один из методов проведения оценки объекта оценки, при которых используется дисконтирование, определить постпрогнозную (терминальную) стоимость. Постпрогнозная (терминальная) стоимость – это ожидаемая величина стоимости на дату окончания прогнозного периода; </w:t>
      </w:r>
    </w:p>
    <w:p w:rsidR="00934A51" w:rsidRPr="00934A51" w:rsidRDefault="00934A51" w:rsidP="00065109">
      <w:pPr>
        <w:pStyle w:val="a4"/>
        <w:numPr>
          <w:ilvl w:val="0"/>
          <w:numId w:val="16"/>
        </w:numPr>
        <w:spacing w:before="120"/>
        <w:rPr>
          <w:color w:val="222222"/>
          <w:sz w:val="24"/>
          <w:szCs w:val="24"/>
        </w:rPr>
      </w:pPr>
      <w:r w:rsidRPr="00934A51">
        <w:rPr>
          <w:color w:val="222222"/>
          <w:sz w:val="24"/>
          <w:szCs w:val="24"/>
        </w:rPr>
        <w:lastRenderedPageBreak/>
        <w:t>провести расчет стоимости собственного или инвестированного капитала организации, ведущей бизнес, с учетом рыночной стоимости неоперационных активов и обязательств, не использованных ранее при формировании денежных потоков, или иных финансовых показателей деятельности организации, ведущей бизнес, выбранных в рамках применения доходного подхода;</w:t>
      </w:r>
    </w:p>
    <w:p w:rsidR="00934A51" w:rsidRPr="00934A51" w:rsidRDefault="00934A51" w:rsidP="00065109">
      <w:pPr>
        <w:pStyle w:val="a4"/>
        <w:numPr>
          <w:ilvl w:val="0"/>
          <w:numId w:val="16"/>
        </w:numPr>
        <w:spacing w:before="120"/>
        <w:rPr>
          <w:color w:val="222222"/>
          <w:sz w:val="24"/>
          <w:szCs w:val="24"/>
        </w:rPr>
      </w:pPr>
      <w:r w:rsidRPr="00934A51">
        <w:rPr>
          <w:color w:val="222222"/>
          <w:sz w:val="24"/>
          <w:szCs w:val="24"/>
        </w:rPr>
        <w:t>провести расчет стоимости объекта оценки.</w:t>
      </w:r>
    </w:p>
    <w:p w:rsidR="00FE4002" w:rsidRDefault="00FE4002" w:rsidP="00CD319D">
      <w:pPr>
        <w:pStyle w:val="20"/>
        <w:spacing w:before="120"/>
        <w:jc w:val="center"/>
        <w:rPr>
          <w:rFonts w:asciiTheme="minorHAnsi" w:hAnsiTheme="minorHAnsi"/>
          <w:b/>
          <w:color w:val="auto"/>
          <w:sz w:val="24"/>
          <w:szCs w:val="24"/>
        </w:rPr>
      </w:pPr>
    </w:p>
    <w:p w:rsidR="00CD319D" w:rsidRPr="00554A73" w:rsidRDefault="00C27842" w:rsidP="00CD319D">
      <w:pPr>
        <w:pStyle w:val="20"/>
        <w:spacing w:before="120"/>
        <w:jc w:val="center"/>
        <w:rPr>
          <w:rFonts w:asciiTheme="minorHAnsi" w:hAnsiTheme="minorHAnsi"/>
          <w:b/>
          <w:color w:val="auto"/>
          <w:sz w:val="24"/>
          <w:szCs w:val="24"/>
        </w:rPr>
      </w:pPr>
      <w:bookmarkStart w:id="351" w:name="_Toc496714228"/>
      <w:r w:rsidRPr="00554A73">
        <w:rPr>
          <w:rFonts w:asciiTheme="minorHAnsi" w:hAnsiTheme="minorHAnsi"/>
          <w:b/>
          <w:color w:val="auto"/>
          <w:sz w:val="24"/>
          <w:szCs w:val="24"/>
        </w:rPr>
        <w:t>3</w:t>
      </w:r>
      <w:r w:rsidR="00B62517" w:rsidRPr="00554A73">
        <w:rPr>
          <w:rFonts w:asciiTheme="minorHAnsi" w:hAnsiTheme="minorHAnsi"/>
          <w:b/>
          <w:color w:val="auto"/>
          <w:sz w:val="24"/>
          <w:szCs w:val="24"/>
        </w:rPr>
        <w:t>.</w:t>
      </w:r>
      <w:r w:rsidR="00FE4002">
        <w:rPr>
          <w:rFonts w:asciiTheme="minorHAnsi" w:hAnsiTheme="minorHAnsi"/>
          <w:b/>
          <w:color w:val="auto"/>
          <w:sz w:val="24"/>
          <w:szCs w:val="24"/>
        </w:rPr>
        <w:t>2</w:t>
      </w:r>
      <w:r w:rsidR="00B62517" w:rsidRPr="00554A73">
        <w:rPr>
          <w:rFonts w:asciiTheme="minorHAnsi" w:hAnsiTheme="minorHAnsi"/>
          <w:b/>
          <w:color w:val="auto"/>
          <w:sz w:val="24"/>
          <w:szCs w:val="24"/>
        </w:rPr>
        <w:t xml:space="preserve">. </w:t>
      </w:r>
      <w:r w:rsidR="00CD319D" w:rsidRPr="00554A73">
        <w:rPr>
          <w:rFonts w:asciiTheme="minorHAnsi" w:hAnsiTheme="minorHAnsi"/>
          <w:b/>
          <w:color w:val="auto"/>
          <w:sz w:val="24"/>
          <w:szCs w:val="24"/>
        </w:rPr>
        <w:t>Метод дисконтированных денежных потоков</w:t>
      </w:r>
      <w:bookmarkEnd w:id="351"/>
    </w:p>
    <w:p w:rsidR="00C46284" w:rsidRPr="00554A73" w:rsidRDefault="000E46B1" w:rsidP="00C46284">
      <w:pPr>
        <w:spacing w:before="120"/>
        <w:ind w:firstLine="708"/>
        <w:rPr>
          <w:color w:val="222222"/>
          <w:sz w:val="24"/>
          <w:szCs w:val="24"/>
        </w:rPr>
      </w:pPr>
      <w:r w:rsidRPr="00554A73">
        <w:rPr>
          <w:b/>
          <w:color w:val="222222"/>
          <w:sz w:val="24"/>
          <w:szCs w:val="24"/>
        </w:rPr>
        <w:t>3.</w:t>
      </w:r>
      <w:r w:rsidR="00FE4002">
        <w:rPr>
          <w:b/>
          <w:color w:val="222222"/>
          <w:sz w:val="24"/>
          <w:szCs w:val="24"/>
        </w:rPr>
        <w:t>2</w:t>
      </w:r>
      <w:r w:rsidRPr="00554A73">
        <w:rPr>
          <w:b/>
          <w:color w:val="222222"/>
          <w:sz w:val="24"/>
          <w:szCs w:val="24"/>
        </w:rPr>
        <w:t>.1.</w:t>
      </w:r>
      <w:r w:rsidRPr="00554A73">
        <w:rPr>
          <w:color w:val="222222"/>
          <w:sz w:val="24"/>
          <w:szCs w:val="24"/>
        </w:rPr>
        <w:t xml:space="preserve"> </w:t>
      </w:r>
      <w:r w:rsidR="00C46284" w:rsidRPr="00554A73">
        <w:rPr>
          <w:color w:val="222222"/>
          <w:sz w:val="24"/>
          <w:szCs w:val="24"/>
        </w:rPr>
        <w:t>Метод дисконтированных денежных потоков основывается на предпосылке, что стоимость бизнеса (предприятия) равна текущей стоимости будущих денежных потоков, которые будут получены в условиях меняющихся потоков дохода.</w:t>
      </w:r>
    </w:p>
    <w:p w:rsidR="000E46B1" w:rsidRDefault="000E46B1" w:rsidP="000E46B1">
      <w:pPr>
        <w:ind w:firstLine="709"/>
        <w:rPr>
          <w:color w:val="222222"/>
          <w:sz w:val="24"/>
          <w:szCs w:val="24"/>
        </w:rPr>
      </w:pPr>
      <w:r w:rsidRPr="00554A73">
        <w:rPr>
          <w:color w:val="222222"/>
          <w:sz w:val="24"/>
          <w:szCs w:val="24"/>
        </w:rPr>
        <w:t>В общем виде формула имеет следующий вид (при возникновении денежных потоков в конце периода):</w:t>
      </w:r>
    </w:p>
    <w:p w:rsidR="000E46B1" w:rsidRDefault="006808C5" w:rsidP="000E46B1">
      <w:pPr>
        <w:spacing w:before="120"/>
        <w:jc w:val="center"/>
        <w:rPr>
          <w:color w:val="222222"/>
          <w:sz w:val="24"/>
          <w:szCs w:val="24"/>
        </w:rPr>
      </w:pPr>
      <w:r w:rsidRPr="006808C5">
        <w:rPr>
          <w:position w:val="-28"/>
        </w:rPr>
        <w:object w:dxaOrig="2439" w:dyaOrig="700" w14:anchorId="4995C8F1">
          <v:shape id="_x0000_i1046" type="#_x0000_t75" style="width:158.25pt;height:45pt" o:ole="">
            <v:imagedata r:id="rId70" o:title=""/>
          </v:shape>
          <o:OLEObject Type="Embed" ProgID="Equation.3" ShapeID="_x0000_i1046" DrawAspect="Content" ObjectID="_1582356303" r:id="rId71"/>
        </w:object>
      </w:r>
    </w:p>
    <w:tbl>
      <w:tblPr>
        <w:tblW w:w="7371" w:type="dxa"/>
        <w:jc w:val="center"/>
        <w:tblCellMar>
          <w:left w:w="0" w:type="dxa"/>
          <w:right w:w="0" w:type="dxa"/>
        </w:tblCellMar>
        <w:tblLook w:val="0600" w:firstRow="0" w:lastRow="0" w:firstColumn="0" w:lastColumn="0" w:noHBand="1" w:noVBand="1"/>
      </w:tblPr>
      <w:tblGrid>
        <w:gridCol w:w="579"/>
        <w:gridCol w:w="839"/>
        <w:gridCol w:w="5953"/>
      </w:tblGrid>
      <w:tr w:rsidR="00C46284" w:rsidRPr="006F0DA0" w:rsidTr="000E46B1">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C46284" w:rsidRPr="006F0DA0" w:rsidRDefault="00C46284" w:rsidP="000E46B1">
            <w:pPr>
              <w:ind w:firstLine="29"/>
              <w:jc w:val="cente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где:</w:t>
            </w:r>
          </w:p>
        </w:tc>
        <w:tc>
          <w:tcPr>
            <w:tcW w:w="839" w:type="dxa"/>
            <w:tcBorders>
              <w:top w:val="nil"/>
              <w:left w:val="nil"/>
              <w:bottom w:val="nil"/>
              <w:right w:val="nil"/>
            </w:tcBorders>
            <w:shd w:val="clear" w:color="auto" w:fill="auto"/>
            <w:tcMar>
              <w:top w:w="15" w:type="dxa"/>
              <w:left w:w="108" w:type="dxa"/>
              <w:bottom w:w="0" w:type="dxa"/>
              <w:right w:w="108" w:type="dxa"/>
            </w:tcMar>
            <w:hideMark/>
          </w:tcPr>
          <w:p w:rsidR="00C46284" w:rsidRPr="006F0DA0" w:rsidRDefault="000E46B1" w:rsidP="000E46B1">
            <w:pPr>
              <w:ind w:firstLine="29"/>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C</w:t>
            </w:r>
            <w:r w:rsidR="00C46284" w:rsidRPr="006F0DA0">
              <w:rPr>
                <w:rFonts w:eastAsia="Times New Roman" w:cs="Times New Roman"/>
                <w:i/>
                <w:iCs/>
                <w:color w:val="000000" w:themeColor="text1"/>
                <w:kern w:val="24"/>
                <w:sz w:val="20"/>
                <w:szCs w:val="20"/>
                <w:lang w:eastAsia="ru-RU"/>
              </w:rPr>
              <w:t>V –</w:t>
            </w:r>
          </w:p>
        </w:tc>
        <w:tc>
          <w:tcPr>
            <w:tcW w:w="5953" w:type="dxa"/>
            <w:tcBorders>
              <w:top w:val="nil"/>
              <w:left w:val="nil"/>
              <w:bottom w:val="nil"/>
              <w:right w:val="nil"/>
            </w:tcBorders>
            <w:shd w:val="clear" w:color="auto" w:fill="auto"/>
            <w:tcMar>
              <w:top w:w="15" w:type="dxa"/>
              <w:left w:w="108" w:type="dxa"/>
              <w:bottom w:w="0" w:type="dxa"/>
              <w:right w:w="108" w:type="dxa"/>
            </w:tcMar>
            <w:hideMark/>
          </w:tcPr>
          <w:p w:rsidR="00C46284" w:rsidRPr="006F0DA0" w:rsidRDefault="000E46B1" w:rsidP="000E46B1">
            <w:pPr>
              <w:rPr>
                <w:rFonts w:eastAsia="Times New Roman" w:cs="Times New Roman"/>
                <w:sz w:val="20"/>
                <w:szCs w:val="20"/>
                <w:lang w:eastAsia="ru-RU"/>
              </w:rPr>
            </w:pPr>
            <w:r>
              <w:rPr>
                <w:rFonts w:eastAsia="Times New Roman" w:cs="Times New Roman"/>
                <w:color w:val="000000" w:themeColor="text1"/>
                <w:kern w:val="24"/>
                <w:sz w:val="20"/>
                <w:szCs w:val="20"/>
                <w:lang w:eastAsia="ru-RU"/>
              </w:rPr>
              <w:t>стоимость бизнеса</w:t>
            </w:r>
            <w:r w:rsidR="00C46284" w:rsidRPr="006F0DA0">
              <w:rPr>
                <w:rFonts w:eastAsia="Times New Roman" w:cs="Times New Roman"/>
                <w:color w:val="000000" w:themeColor="text1"/>
                <w:kern w:val="24"/>
                <w:sz w:val="20"/>
                <w:szCs w:val="20"/>
                <w:lang w:eastAsia="ru-RU"/>
              </w:rPr>
              <w:t>, ден. ед.;</w:t>
            </w:r>
          </w:p>
        </w:tc>
      </w:tr>
      <w:tr w:rsidR="00C46284" w:rsidRPr="006F0DA0" w:rsidTr="000E46B1">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C46284" w:rsidRPr="006F0DA0" w:rsidRDefault="00C46284" w:rsidP="000E46B1">
            <w:pPr>
              <w:rPr>
                <w:rFonts w:eastAsia="Times New Roman" w:cs="Times New Roman"/>
                <w:sz w:val="20"/>
                <w:szCs w:val="20"/>
                <w:lang w:eastAsia="ru-RU"/>
              </w:rPr>
            </w:pPr>
          </w:p>
        </w:tc>
        <w:tc>
          <w:tcPr>
            <w:tcW w:w="839" w:type="dxa"/>
            <w:tcBorders>
              <w:top w:val="nil"/>
              <w:left w:val="nil"/>
              <w:bottom w:val="nil"/>
              <w:right w:val="nil"/>
            </w:tcBorders>
            <w:shd w:val="clear" w:color="auto" w:fill="auto"/>
            <w:tcMar>
              <w:top w:w="15" w:type="dxa"/>
              <w:left w:w="108" w:type="dxa"/>
              <w:bottom w:w="0" w:type="dxa"/>
              <w:right w:w="108" w:type="dxa"/>
            </w:tcMar>
            <w:hideMark/>
          </w:tcPr>
          <w:p w:rsidR="00C46284" w:rsidRPr="006F0DA0" w:rsidRDefault="000E46B1" w:rsidP="000E46B1">
            <w:pPr>
              <w:ind w:firstLine="14"/>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CF</w:t>
            </w:r>
            <w:r w:rsidR="006808C5">
              <w:rPr>
                <w:rFonts w:eastAsia="Times New Roman" w:cs="Times New Roman"/>
                <w:i/>
                <w:iCs/>
                <w:color w:val="000000" w:themeColor="text1"/>
                <w:kern w:val="24"/>
                <w:sz w:val="20"/>
                <w:szCs w:val="20"/>
                <w:vertAlign w:val="subscript"/>
                <w:lang w:val="en-US" w:eastAsia="ru-RU"/>
              </w:rPr>
              <w:t>t</w:t>
            </w:r>
            <w:r w:rsidR="00C46284" w:rsidRPr="006F0DA0">
              <w:rPr>
                <w:rFonts w:eastAsia="Times New Roman" w:cs="Times New Roman"/>
                <w:i/>
                <w:iCs/>
                <w:color w:val="000000" w:themeColor="text1"/>
                <w:kern w:val="24"/>
                <w:position w:val="-7"/>
                <w:sz w:val="20"/>
                <w:szCs w:val="20"/>
                <w:vertAlign w:val="subscript"/>
                <w:lang w:eastAsia="ru-RU"/>
              </w:rPr>
              <w:t xml:space="preserve"> </w:t>
            </w:r>
            <w:r w:rsidR="00C46284" w:rsidRPr="006F0DA0">
              <w:rPr>
                <w:rFonts w:eastAsia="Times New Roman" w:cs="Times New Roman"/>
                <w:i/>
                <w:iCs/>
                <w:color w:val="000000" w:themeColor="text1"/>
                <w:kern w:val="24"/>
                <w:sz w:val="20"/>
                <w:szCs w:val="20"/>
                <w:lang w:eastAsia="ru-RU"/>
              </w:rPr>
              <w:t>–</w:t>
            </w:r>
          </w:p>
        </w:tc>
        <w:tc>
          <w:tcPr>
            <w:tcW w:w="5953" w:type="dxa"/>
            <w:tcBorders>
              <w:top w:val="nil"/>
              <w:left w:val="nil"/>
              <w:bottom w:val="nil"/>
              <w:right w:val="nil"/>
            </w:tcBorders>
            <w:shd w:val="clear" w:color="auto" w:fill="auto"/>
            <w:tcMar>
              <w:top w:w="15" w:type="dxa"/>
              <w:left w:w="108" w:type="dxa"/>
              <w:bottom w:w="0" w:type="dxa"/>
              <w:right w:w="108" w:type="dxa"/>
            </w:tcMar>
            <w:hideMark/>
          </w:tcPr>
          <w:p w:rsidR="00C46284" w:rsidRPr="006F0DA0" w:rsidRDefault="000E46B1" w:rsidP="000E46B1">
            <w:pPr>
              <w:rPr>
                <w:rFonts w:eastAsia="Times New Roman" w:cs="Times New Roman"/>
                <w:sz w:val="20"/>
                <w:szCs w:val="20"/>
                <w:lang w:eastAsia="ru-RU"/>
              </w:rPr>
            </w:pPr>
            <w:r>
              <w:rPr>
                <w:rFonts w:eastAsia="Times New Roman" w:cs="Times New Roman"/>
                <w:color w:val="000000" w:themeColor="text1"/>
                <w:kern w:val="24"/>
                <w:sz w:val="20"/>
                <w:szCs w:val="20"/>
                <w:lang w:eastAsia="ru-RU"/>
              </w:rPr>
              <w:t xml:space="preserve">денежный поток </w:t>
            </w:r>
            <w:r w:rsidR="006808C5">
              <w:rPr>
                <w:rFonts w:eastAsia="Times New Roman" w:cs="Times New Roman"/>
                <w:color w:val="000000" w:themeColor="text1"/>
                <w:kern w:val="24"/>
                <w:sz w:val="20"/>
                <w:szCs w:val="20"/>
                <w:lang w:val="en-US" w:eastAsia="ru-RU"/>
              </w:rPr>
              <w:t>t</w:t>
            </w:r>
            <w:r w:rsidRPr="000E46B1">
              <w:rPr>
                <w:rFonts w:eastAsia="Times New Roman" w:cs="Times New Roman"/>
                <w:color w:val="000000" w:themeColor="text1"/>
                <w:kern w:val="24"/>
                <w:sz w:val="20"/>
                <w:szCs w:val="20"/>
                <w:lang w:eastAsia="ru-RU"/>
              </w:rPr>
              <w:t>-</w:t>
            </w:r>
            <w:r>
              <w:rPr>
                <w:rFonts w:eastAsia="Times New Roman" w:cs="Times New Roman"/>
                <w:color w:val="000000" w:themeColor="text1"/>
                <w:kern w:val="24"/>
                <w:sz w:val="20"/>
                <w:szCs w:val="20"/>
                <w:lang w:eastAsia="ru-RU"/>
              </w:rPr>
              <w:t>го периода</w:t>
            </w:r>
            <w:r w:rsidR="00C46284" w:rsidRPr="006F0DA0">
              <w:rPr>
                <w:rFonts w:eastAsia="Times New Roman" w:cs="Times New Roman"/>
                <w:color w:val="000000" w:themeColor="text1"/>
                <w:kern w:val="24"/>
                <w:sz w:val="20"/>
                <w:szCs w:val="20"/>
                <w:lang w:eastAsia="ru-RU"/>
              </w:rPr>
              <w:t>, ден. ед.;</w:t>
            </w:r>
          </w:p>
        </w:tc>
      </w:tr>
      <w:tr w:rsidR="00C46284" w:rsidRPr="006F0DA0" w:rsidTr="000E46B1">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C46284" w:rsidRPr="006F0DA0" w:rsidRDefault="00C46284" w:rsidP="000E46B1">
            <w:pPr>
              <w:rPr>
                <w:rFonts w:eastAsia="Times New Roman" w:cs="Times New Roman"/>
                <w:sz w:val="20"/>
                <w:szCs w:val="20"/>
                <w:lang w:eastAsia="ru-RU"/>
              </w:rPr>
            </w:pPr>
          </w:p>
        </w:tc>
        <w:tc>
          <w:tcPr>
            <w:tcW w:w="839" w:type="dxa"/>
            <w:tcBorders>
              <w:top w:val="nil"/>
              <w:left w:val="nil"/>
              <w:bottom w:val="nil"/>
              <w:right w:val="nil"/>
            </w:tcBorders>
            <w:shd w:val="clear" w:color="auto" w:fill="auto"/>
            <w:tcMar>
              <w:top w:w="15" w:type="dxa"/>
              <w:left w:w="108" w:type="dxa"/>
              <w:bottom w:w="0" w:type="dxa"/>
              <w:right w:w="108" w:type="dxa"/>
            </w:tcMar>
            <w:hideMark/>
          </w:tcPr>
          <w:p w:rsidR="00C46284" w:rsidRPr="006F0DA0" w:rsidRDefault="00C46284" w:rsidP="000E46B1">
            <w:pPr>
              <w:jc w:val="right"/>
              <w:rPr>
                <w:rFonts w:eastAsia="Times New Roman" w:cs="Times New Roman"/>
                <w:sz w:val="20"/>
                <w:szCs w:val="20"/>
                <w:lang w:eastAsia="ru-RU"/>
              </w:rPr>
            </w:pPr>
            <w:r w:rsidRPr="006F0DA0">
              <w:rPr>
                <w:rFonts w:eastAsia="Times New Roman" w:cs="Times New Roman"/>
                <w:i/>
                <w:iCs/>
                <w:color w:val="000000" w:themeColor="text1"/>
                <w:kern w:val="24"/>
                <w:sz w:val="20"/>
                <w:szCs w:val="20"/>
                <w:lang w:eastAsia="ru-RU"/>
              </w:rPr>
              <w:t>i</w:t>
            </w:r>
            <w:r w:rsidRPr="006F0DA0">
              <w:rPr>
                <w:rFonts w:eastAsia="Times New Roman" w:cs="Times New Roman"/>
                <w:i/>
                <w:iCs/>
                <w:color w:val="000000" w:themeColor="text1"/>
                <w:kern w:val="24"/>
                <w:position w:val="-7"/>
                <w:sz w:val="20"/>
                <w:szCs w:val="20"/>
                <w:vertAlign w:val="subscript"/>
                <w:lang w:eastAsia="ru-RU"/>
              </w:rPr>
              <w:t xml:space="preserve"> </w:t>
            </w:r>
            <w:r w:rsidRPr="006F0DA0">
              <w:rPr>
                <w:rFonts w:eastAsia="Times New Roman" w:cs="Times New Roman"/>
                <w:i/>
                <w:iCs/>
                <w:color w:val="000000" w:themeColor="text1"/>
                <w:kern w:val="24"/>
                <w:sz w:val="20"/>
                <w:szCs w:val="20"/>
                <w:lang w:eastAsia="ru-RU"/>
              </w:rPr>
              <w:t>–</w:t>
            </w:r>
          </w:p>
        </w:tc>
        <w:tc>
          <w:tcPr>
            <w:tcW w:w="5953" w:type="dxa"/>
            <w:tcBorders>
              <w:top w:val="nil"/>
              <w:left w:val="nil"/>
              <w:bottom w:val="nil"/>
              <w:right w:val="nil"/>
            </w:tcBorders>
            <w:shd w:val="clear" w:color="auto" w:fill="auto"/>
            <w:tcMar>
              <w:top w:w="15" w:type="dxa"/>
              <w:left w:w="108" w:type="dxa"/>
              <w:bottom w:w="0" w:type="dxa"/>
              <w:right w:w="108" w:type="dxa"/>
            </w:tcMar>
            <w:hideMark/>
          </w:tcPr>
          <w:p w:rsidR="00C46284" w:rsidRPr="006F0DA0" w:rsidRDefault="00C46284" w:rsidP="000E46B1">
            <w:pP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ставка дисконтирования, доли ед./период времени;</w:t>
            </w:r>
          </w:p>
        </w:tc>
      </w:tr>
      <w:tr w:rsidR="00C46284" w:rsidRPr="006F0DA0" w:rsidTr="000E46B1">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C46284" w:rsidRPr="006F0DA0" w:rsidRDefault="00C46284" w:rsidP="000E46B1">
            <w:pPr>
              <w:rPr>
                <w:rFonts w:eastAsia="Times New Roman" w:cs="Times New Roman"/>
                <w:sz w:val="20"/>
                <w:szCs w:val="20"/>
                <w:lang w:eastAsia="ru-RU"/>
              </w:rPr>
            </w:pPr>
          </w:p>
        </w:tc>
        <w:tc>
          <w:tcPr>
            <w:tcW w:w="839" w:type="dxa"/>
            <w:tcBorders>
              <w:top w:val="nil"/>
              <w:left w:val="nil"/>
              <w:bottom w:val="nil"/>
              <w:right w:val="nil"/>
            </w:tcBorders>
            <w:shd w:val="clear" w:color="auto" w:fill="auto"/>
            <w:tcMar>
              <w:top w:w="15" w:type="dxa"/>
              <w:left w:w="108" w:type="dxa"/>
              <w:bottom w:w="0" w:type="dxa"/>
              <w:right w:w="108" w:type="dxa"/>
            </w:tcMar>
            <w:hideMark/>
          </w:tcPr>
          <w:p w:rsidR="00C46284" w:rsidRPr="006F0DA0" w:rsidRDefault="000E46B1" w:rsidP="000E46B1">
            <w:pPr>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n</w:t>
            </w:r>
            <w:r w:rsidR="00C46284" w:rsidRPr="006F0DA0">
              <w:rPr>
                <w:rFonts w:eastAsia="Times New Roman" w:cs="Times New Roman"/>
                <w:i/>
                <w:iCs/>
                <w:color w:val="000000" w:themeColor="text1"/>
                <w:kern w:val="24"/>
                <w:sz w:val="20"/>
                <w:szCs w:val="20"/>
                <w:lang w:eastAsia="ru-RU"/>
              </w:rPr>
              <w:t xml:space="preserve"> –</w:t>
            </w:r>
          </w:p>
        </w:tc>
        <w:tc>
          <w:tcPr>
            <w:tcW w:w="5953" w:type="dxa"/>
            <w:tcBorders>
              <w:top w:val="nil"/>
              <w:left w:val="nil"/>
              <w:bottom w:val="nil"/>
              <w:right w:val="nil"/>
            </w:tcBorders>
            <w:shd w:val="clear" w:color="auto" w:fill="auto"/>
            <w:tcMar>
              <w:top w:w="15" w:type="dxa"/>
              <w:left w:w="108" w:type="dxa"/>
              <w:bottom w:w="0" w:type="dxa"/>
              <w:right w:w="108" w:type="dxa"/>
            </w:tcMar>
            <w:hideMark/>
          </w:tcPr>
          <w:p w:rsidR="00C46284" w:rsidRPr="006F0DA0" w:rsidRDefault="000E46B1" w:rsidP="000E46B1">
            <w:pPr>
              <w:rPr>
                <w:rFonts w:eastAsia="Times New Roman" w:cs="Times New Roman"/>
                <w:sz w:val="20"/>
                <w:szCs w:val="20"/>
                <w:lang w:eastAsia="ru-RU"/>
              </w:rPr>
            </w:pPr>
            <w:r>
              <w:rPr>
                <w:rFonts w:eastAsia="Times New Roman" w:cs="Times New Roman"/>
                <w:color w:val="000000" w:themeColor="text1"/>
                <w:kern w:val="24"/>
                <w:sz w:val="20"/>
                <w:szCs w:val="20"/>
                <w:lang w:eastAsia="ru-RU"/>
              </w:rPr>
              <w:t>продолжительность прогнозного периода, периодов времени;</w:t>
            </w:r>
          </w:p>
        </w:tc>
      </w:tr>
      <w:tr w:rsidR="000E46B1" w:rsidRPr="006F0DA0" w:rsidTr="000E46B1">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rsidR="000E46B1" w:rsidRPr="006F0DA0" w:rsidRDefault="000E46B1" w:rsidP="000E46B1">
            <w:pPr>
              <w:rPr>
                <w:rFonts w:eastAsia="Times New Roman" w:cs="Times New Roman"/>
                <w:sz w:val="20"/>
                <w:szCs w:val="20"/>
                <w:lang w:eastAsia="ru-RU"/>
              </w:rPr>
            </w:pPr>
          </w:p>
        </w:tc>
        <w:tc>
          <w:tcPr>
            <w:tcW w:w="839" w:type="dxa"/>
            <w:tcBorders>
              <w:top w:val="nil"/>
              <w:left w:val="nil"/>
              <w:bottom w:val="nil"/>
              <w:right w:val="nil"/>
            </w:tcBorders>
            <w:shd w:val="clear" w:color="auto" w:fill="auto"/>
            <w:tcMar>
              <w:top w:w="15" w:type="dxa"/>
              <w:left w:w="108" w:type="dxa"/>
              <w:bottom w:w="0" w:type="dxa"/>
              <w:right w:w="108" w:type="dxa"/>
            </w:tcMar>
          </w:tcPr>
          <w:p w:rsidR="000E46B1" w:rsidRDefault="000E46B1" w:rsidP="000E46B1">
            <w:pPr>
              <w:jc w:val="right"/>
              <w:rPr>
                <w:rFonts w:eastAsia="Times New Roman" w:cs="Times New Roman"/>
                <w:i/>
                <w:iCs/>
                <w:color w:val="000000" w:themeColor="text1"/>
                <w:kern w:val="24"/>
                <w:sz w:val="20"/>
                <w:szCs w:val="20"/>
                <w:lang w:val="en-US" w:eastAsia="ru-RU"/>
              </w:rPr>
            </w:pPr>
            <w:r>
              <w:rPr>
                <w:rFonts w:eastAsia="Times New Roman" w:cs="Times New Roman"/>
                <w:i/>
                <w:iCs/>
                <w:color w:val="000000" w:themeColor="text1"/>
                <w:kern w:val="24"/>
                <w:sz w:val="20"/>
                <w:szCs w:val="20"/>
                <w:lang w:val="en-US" w:eastAsia="ru-RU"/>
              </w:rPr>
              <w:t>C</w:t>
            </w:r>
            <w:r>
              <w:rPr>
                <w:rFonts w:eastAsia="Times New Roman" w:cs="Times New Roman"/>
                <w:i/>
                <w:iCs/>
                <w:color w:val="000000" w:themeColor="text1"/>
                <w:kern w:val="24"/>
                <w:sz w:val="20"/>
                <w:szCs w:val="20"/>
                <w:vertAlign w:val="subscript"/>
                <w:lang w:eastAsia="ru-RU"/>
              </w:rPr>
              <w:t>ТЕРМ</w:t>
            </w:r>
            <w:r w:rsidRPr="006F0DA0">
              <w:rPr>
                <w:rFonts w:eastAsia="Times New Roman" w:cs="Times New Roman"/>
                <w:i/>
                <w:iCs/>
                <w:color w:val="000000" w:themeColor="text1"/>
                <w:kern w:val="24"/>
                <w:sz w:val="20"/>
                <w:szCs w:val="20"/>
                <w:lang w:eastAsia="ru-RU"/>
              </w:rPr>
              <w:t xml:space="preserve"> –</w:t>
            </w:r>
          </w:p>
        </w:tc>
        <w:tc>
          <w:tcPr>
            <w:tcW w:w="5953" w:type="dxa"/>
            <w:tcBorders>
              <w:top w:val="nil"/>
              <w:left w:val="nil"/>
              <w:bottom w:val="nil"/>
              <w:right w:val="nil"/>
            </w:tcBorders>
            <w:shd w:val="clear" w:color="auto" w:fill="auto"/>
            <w:tcMar>
              <w:top w:w="15" w:type="dxa"/>
              <w:left w:w="108" w:type="dxa"/>
              <w:bottom w:w="0" w:type="dxa"/>
              <w:right w:w="108" w:type="dxa"/>
            </w:tcMar>
          </w:tcPr>
          <w:p w:rsidR="000E46B1" w:rsidRDefault="000E46B1" w:rsidP="000E46B1">
            <w:pPr>
              <w:rPr>
                <w:rFonts w:eastAsia="Times New Roman" w:cs="Times New Roman"/>
                <w:color w:val="000000" w:themeColor="text1"/>
                <w:kern w:val="24"/>
                <w:sz w:val="20"/>
                <w:szCs w:val="20"/>
                <w:lang w:eastAsia="ru-RU"/>
              </w:rPr>
            </w:pPr>
            <w:r>
              <w:rPr>
                <w:rFonts w:eastAsia="Times New Roman" w:cs="Times New Roman"/>
                <w:color w:val="000000" w:themeColor="text1"/>
                <w:kern w:val="24"/>
                <w:sz w:val="20"/>
                <w:szCs w:val="20"/>
                <w:lang w:eastAsia="ru-RU"/>
              </w:rPr>
              <w:t>терминальная стоимость, ден.ед.;</w:t>
            </w:r>
          </w:p>
        </w:tc>
      </w:tr>
    </w:tbl>
    <w:p w:rsidR="006808C5" w:rsidRDefault="006808C5" w:rsidP="006808C5">
      <w:pPr>
        <w:spacing w:before="120"/>
        <w:ind w:firstLine="709"/>
        <w:rPr>
          <w:sz w:val="24"/>
          <w:szCs w:val="24"/>
        </w:rPr>
      </w:pPr>
      <w:r w:rsidRPr="00A651E6">
        <w:rPr>
          <w:sz w:val="24"/>
          <w:szCs w:val="24"/>
        </w:rPr>
        <w:t>Дисконтный множитель (</w:t>
      </w:r>
      <w:r>
        <w:rPr>
          <w:sz w:val="24"/>
          <w:szCs w:val="24"/>
        </w:rPr>
        <w:t>ф</w:t>
      </w:r>
      <w:r w:rsidRPr="00A651E6">
        <w:rPr>
          <w:sz w:val="24"/>
          <w:szCs w:val="24"/>
        </w:rPr>
        <w:t>актор (коэффициент) дисконтирования) – коэффициент, умножение на который величины денежного потока будущего пер</w:t>
      </w:r>
      <w:r>
        <w:rPr>
          <w:sz w:val="24"/>
          <w:szCs w:val="24"/>
        </w:rPr>
        <w:t>иода дает его текущую стоимость:</w:t>
      </w:r>
    </w:p>
    <w:p w:rsidR="006808C5" w:rsidRPr="00A651E6" w:rsidRDefault="006808C5" w:rsidP="004C0D17">
      <w:pPr>
        <w:jc w:val="center"/>
        <w:rPr>
          <w:sz w:val="24"/>
          <w:szCs w:val="24"/>
        </w:rPr>
      </w:pPr>
      <w:r w:rsidRPr="00A651E6">
        <w:rPr>
          <w:position w:val="-28"/>
        </w:rPr>
        <w:object w:dxaOrig="1219" w:dyaOrig="660" w14:anchorId="124A8F82">
          <v:shape id="_x0000_i1047" type="#_x0000_t75" style="width:78.75pt;height:44.25pt" o:ole="">
            <v:imagedata r:id="rId72" o:title=""/>
          </v:shape>
          <o:OLEObject Type="Embed" ProgID="Equation.3" ShapeID="_x0000_i1047" DrawAspect="Content" ObjectID="_1582356304" r:id="rId73"/>
        </w:object>
      </w:r>
    </w:p>
    <w:tbl>
      <w:tblPr>
        <w:tblW w:w="5387" w:type="dxa"/>
        <w:jc w:val="center"/>
        <w:tblCellMar>
          <w:left w:w="0" w:type="dxa"/>
          <w:right w:w="0" w:type="dxa"/>
        </w:tblCellMar>
        <w:tblLook w:val="0600" w:firstRow="0" w:lastRow="0" w:firstColumn="0" w:lastColumn="0" w:noHBand="1" w:noVBand="1"/>
      </w:tblPr>
      <w:tblGrid>
        <w:gridCol w:w="579"/>
        <w:gridCol w:w="663"/>
        <w:gridCol w:w="4145"/>
      </w:tblGrid>
      <w:tr w:rsidR="006808C5" w:rsidRPr="006F0DA0" w:rsidTr="0021023A">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6808C5" w:rsidRPr="006F0DA0" w:rsidRDefault="006808C5" w:rsidP="0021023A">
            <w:pPr>
              <w:ind w:firstLine="29"/>
              <w:jc w:val="cente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где:</w:t>
            </w:r>
          </w:p>
        </w:tc>
        <w:tc>
          <w:tcPr>
            <w:tcW w:w="663" w:type="dxa"/>
            <w:tcBorders>
              <w:top w:val="nil"/>
              <w:left w:val="nil"/>
              <w:bottom w:val="nil"/>
              <w:right w:val="nil"/>
            </w:tcBorders>
            <w:shd w:val="clear" w:color="auto" w:fill="auto"/>
            <w:tcMar>
              <w:top w:w="15" w:type="dxa"/>
              <w:left w:w="108" w:type="dxa"/>
              <w:bottom w:w="0" w:type="dxa"/>
              <w:right w:w="108" w:type="dxa"/>
            </w:tcMar>
            <w:hideMark/>
          </w:tcPr>
          <w:p w:rsidR="006808C5" w:rsidRPr="006F0DA0" w:rsidRDefault="006808C5" w:rsidP="0021023A">
            <w:pPr>
              <w:ind w:firstLine="29"/>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d</w:t>
            </w:r>
            <w:r w:rsidRPr="006F0DA0">
              <w:rPr>
                <w:rFonts w:eastAsia="Times New Roman" w:cs="Times New Roman"/>
                <w:i/>
                <w:iCs/>
                <w:color w:val="000000" w:themeColor="text1"/>
                <w:kern w:val="24"/>
                <w:sz w:val="20"/>
                <w:szCs w:val="20"/>
                <w:lang w:eastAsia="ru-RU"/>
              </w:rPr>
              <w:t xml:space="preserve"> –</w:t>
            </w:r>
          </w:p>
        </w:tc>
        <w:tc>
          <w:tcPr>
            <w:tcW w:w="4145" w:type="dxa"/>
            <w:tcBorders>
              <w:top w:val="nil"/>
              <w:left w:val="nil"/>
              <w:bottom w:val="nil"/>
              <w:right w:val="nil"/>
            </w:tcBorders>
            <w:shd w:val="clear" w:color="auto" w:fill="auto"/>
            <w:tcMar>
              <w:top w:w="15" w:type="dxa"/>
              <w:left w:w="108" w:type="dxa"/>
              <w:bottom w:w="0" w:type="dxa"/>
              <w:right w:w="108" w:type="dxa"/>
            </w:tcMar>
            <w:hideMark/>
          </w:tcPr>
          <w:p w:rsidR="006808C5" w:rsidRPr="006F0DA0" w:rsidRDefault="006808C5" w:rsidP="0021023A">
            <w:pPr>
              <w:rPr>
                <w:rFonts w:eastAsia="Times New Roman" w:cs="Times New Roman"/>
                <w:sz w:val="20"/>
                <w:szCs w:val="20"/>
                <w:lang w:eastAsia="ru-RU"/>
              </w:rPr>
            </w:pPr>
            <w:r>
              <w:rPr>
                <w:rFonts w:eastAsia="Times New Roman" w:cs="Times New Roman"/>
                <w:color w:val="000000" w:themeColor="text1"/>
                <w:kern w:val="24"/>
                <w:sz w:val="20"/>
                <w:szCs w:val="20"/>
                <w:lang w:eastAsia="ru-RU"/>
              </w:rPr>
              <w:t>дисконтный множитель</w:t>
            </w:r>
            <w:r w:rsidRPr="006F0DA0">
              <w:rPr>
                <w:rFonts w:eastAsia="Times New Roman" w:cs="Times New Roman"/>
                <w:color w:val="000000" w:themeColor="text1"/>
                <w:kern w:val="24"/>
                <w:sz w:val="20"/>
                <w:szCs w:val="20"/>
                <w:lang w:eastAsia="ru-RU"/>
              </w:rPr>
              <w:t>, д</w:t>
            </w:r>
            <w:r>
              <w:rPr>
                <w:rFonts w:eastAsia="Times New Roman" w:cs="Times New Roman"/>
                <w:color w:val="000000" w:themeColor="text1"/>
                <w:kern w:val="24"/>
                <w:sz w:val="20"/>
                <w:szCs w:val="20"/>
                <w:lang w:eastAsia="ru-RU"/>
              </w:rPr>
              <w:t>оли е</w:t>
            </w:r>
            <w:r w:rsidRPr="006F0DA0">
              <w:rPr>
                <w:rFonts w:eastAsia="Times New Roman" w:cs="Times New Roman"/>
                <w:color w:val="000000" w:themeColor="text1"/>
                <w:kern w:val="24"/>
                <w:sz w:val="20"/>
                <w:szCs w:val="20"/>
                <w:lang w:eastAsia="ru-RU"/>
              </w:rPr>
              <w:t>д.</w:t>
            </w:r>
          </w:p>
        </w:tc>
      </w:tr>
    </w:tbl>
    <w:p w:rsidR="006808C5" w:rsidRDefault="006808C5" w:rsidP="006808C5">
      <w:pPr>
        <w:spacing w:before="120"/>
        <w:ind w:firstLine="709"/>
        <w:rPr>
          <w:sz w:val="24"/>
          <w:szCs w:val="24"/>
        </w:rPr>
      </w:pPr>
      <w:r>
        <w:rPr>
          <w:b/>
          <w:sz w:val="24"/>
          <w:szCs w:val="24"/>
        </w:rPr>
        <w:t>3</w:t>
      </w:r>
      <w:r w:rsidRPr="0056049B">
        <w:rPr>
          <w:b/>
          <w:sz w:val="24"/>
          <w:szCs w:val="24"/>
        </w:rPr>
        <w:t>.</w:t>
      </w:r>
      <w:r w:rsidR="00FE4002">
        <w:rPr>
          <w:b/>
          <w:sz w:val="24"/>
          <w:szCs w:val="24"/>
        </w:rPr>
        <w:t>2</w:t>
      </w:r>
      <w:r w:rsidRPr="0056049B">
        <w:rPr>
          <w:b/>
          <w:sz w:val="24"/>
          <w:szCs w:val="24"/>
        </w:rPr>
        <w:t>.2.</w:t>
      </w:r>
      <w:r>
        <w:rPr>
          <w:sz w:val="24"/>
          <w:szCs w:val="24"/>
        </w:rPr>
        <w:t xml:space="preserve"> В случае, когда период генерации денежных потоков условно бесконечен, его разделяют на:</w:t>
      </w:r>
    </w:p>
    <w:p w:rsidR="006808C5" w:rsidRPr="007C744F" w:rsidRDefault="006808C5" w:rsidP="00B43867">
      <w:pPr>
        <w:pStyle w:val="a4"/>
        <w:numPr>
          <w:ilvl w:val="0"/>
          <w:numId w:val="3"/>
        </w:numPr>
        <w:ind w:hanging="357"/>
        <w:rPr>
          <w:sz w:val="24"/>
          <w:szCs w:val="24"/>
        </w:rPr>
      </w:pPr>
      <w:r w:rsidRPr="007C744F">
        <w:rPr>
          <w:sz w:val="24"/>
          <w:szCs w:val="24"/>
        </w:rPr>
        <w:t xml:space="preserve">прогнозный период – </w:t>
      </w:r>
      <w:r>
        <w:rPr>
          <w:sz w:val="24"/>
          <w:szCs w:val="24"/>
        </w:rPr>
        <w:t>п</w:t>
      </w:r>
      <w:r w:rsidRPr="007C744F">
        <w:rPr>
          <w:sz w:val="24"/>
          <w:szCs w:val="24"/>
        </w:rPr>
        <w:t xml:space="preserve">ериод времени, в течение которого моделируются денежные потоки от объекта </w:t>
      </w:r>
      <w:r w:rsidR="000F301B">
        <w:rPr>
          <w:sz w:val="24"/>
          <w:szCs w:val="24"/>
        </w:rPr>
        <w:t>оценки</w:t>
      </w:r>
      <w:r w:rsidRPr="007C744F">
        <w:rPr>
          <w:sz w:val="24"/>
          <w:szCs w:val="24"/>
        </w:rPr>
        <w:t xml:space="preserve">. </w:t>
      </w:r>
      <w:r w:rsidR="000F301B" w:rsidRPr="000F301B">
        <w:rPr>
          <w:sz w:val="24"/>
          <w:szCs w:val="24"/>
        </w:rPr>
        <w:t>Продолжительность прогнозного периода зависит от ожидаемого времени достижения организацией, ведущей бизнес, стабилизации результатов деятельности или ее прекращения</w:t>
      </w:r>
      <w:r w:rsidR="000F301B">
        <w:rPr>
          <w:sz w:val="24"/>
          <w:szCs w:val="24"/>
        </w:rPr>
        <w:t xml:space="preserve"> (п.п. «б» п.9 ФСО №8)</w:t>
      </w:r>
      <w:r>
        <w:rPr>
          <w:sz w:val="24"/>
          <w:szCs w:val="24"/>
        </w:rPr>
        <w:t>;</w:t>
      </w:r>
    </w:p>
    <w:p w:rsidR="006808C5" w:rsidRDefault="006808C5" w:rsidP="00B43867">
      <w:pPr>
        <w:pStyle w:val="a4"/>
        <w:numPr>
          <w:ilvl w:val="0"/>
          <w:numId w:val="3"/>
        </w:numPr>
        <w:ind w:hanging="357"/>
        <w:rPr>
          <w:sz w:val="24"/>
          <w:szCs w:val="24"/>
        </w:rPr>
      </w:pPr>
      <w:r>
        <w:rPr>
          <w:sz w:val="24"/>
          <w:szCs w:val="24"/>
        </w:rPr>
        <w:t xml:space="preserve">постпрогнозный </w:t>
      </w:r>
      <w:r w:rsidR="0021023A">
        <w:rPr>
          <w:sz w:val="24"/>
          <w:szCs w:val="24"/>
        </w:rPr>
        <w:t xml:space="preserve">(терминальный) </w:t>
      </w:r>
      <w:r>
        <w:rPr>
          <w:sz w:val="24"/>
          <w:szCs w:val="24"/>
        </w:rPr>
        <w:t>период – п</w:t>
      </w:r>
      <w:r w:rsidRPr="001F5719">
        <w:rPr>
          <w:sz w:val="24"/>
          <w:szCs w:val="24"/>
        </w:rPr>
        <w:t>ериод времени, наступ</w:t>
      </w:r>
      <w:r>
        <w:rPr>
          <w:sz w:val="24"/>
          <w:szCs w:val="24"/>
        </w:rPr>
        <w:t>ающий после прогнозного периода.</w:t>
      </w:r>
    </w:p>
    <w:p w:rsidR="00C46284" w:rsidRDefault="000E46B1" w:rsidP="00C46284">
      <w:pPr>
        <w:spacing w:before="120"/>
        <w:ind w:firstLine="708"/>
        <w:rPr>
          <w:color w:val="222222"/>
          <w:sz w:val="24"/>
          <w:szCs w:val="24"/>
        </w:rPr>
      </w:pPr>
      <w:r>
        <w:rPr>
          <w:b/>
          <w:color w:val="222222"/>
          <w:sz w:val="24"/>
          <w:szCs w:val="24"/>
        </w:rPr>
        <w:t>3.</w:t>
      </w:r>
      <w:r w:rsidR="00FE4002">
        <w:rPr>
          <w:b/>
          <w:color w:val="222222"/>
          <w:sz w:val="24"/>
          <w:szCs w:val="24"/>
        </w:rPr>
        <w:t>2</w:t>
      </w:r>
      <w:r>
        <w:rPr>
          <w:b/>
          <w:color w:val="222222"/>
          <w:sz w:val="24"/>
          <w:szCs w:val="24"/>
        </w:rPr>
        <w:t>.</w:t>
      </w:r>
      <w:r w:rsidR="006808C5">
        <w:rPr>
          <w:b/>
          <w:color w:val="222222"/>
          <w:sz w:val="24"/>
          <w:szCs w:val="24"/>
        </w:rPr>
        <w:t>3</w:t>
      </w:r>
      <w:r>
        <w:rPr>
          <w:b/>
          <w:color w:val="222222"/>
          <w:sz w:val="24"/>
          <w:szCs w:val="24"/>
        </w:rPr>
        <w:t xml:space="preserve">. </w:t>
      </w:r>
      <w:r w:rsidRPr="000E46B1">
        <w:rPr>
          <w:color w:val="222222"/>
          <w:sz w:val="24"/>
          <w:szCs w:val="24"/>
        </w:rPr>
        <w:t>Терминальная стоимость может определяться следующими методами:</w:t>
      </w:r>
    </w:p>
    <w:p w:rsidR="000E46B1" w:rsidRPr="000E46B1" w:rsidRDefault="000E46B1" w:rsidP="00065109">
      <w:pPr>
        <w:pStyle w:val="a4"/>
        <w:numPr>
          <w:ilvl w:val="0"/>
          <w:numId w:val="14"/>
        </w:numPr>
        <w:ind w:left="1423" w:hanging="357"/>
        <w:contextualSpacing w:val="0"/>
        <w:rPr>
          <w:color w:val="222222"/>
          <w:sz w:val="24"/>
          <w:szCs w:val="24"/>
        </w:rPr>
      </w:pPr>
      <w:r>
        <w:rPr>
          <w:color w:val="222222"/>
          <w:sz w:val="24"/>
          <w:szCs w:val="24"/>
        </w:rPr>
        <w:t>м</w:t>
      </w:r>
      <w:r w:rsidRPr="000E46B1">
        <w:rPr>
          <w:color w:val="222222"/>
          <w:sz w:val="24"/>
          <w:szCs w:val="24"/>
        </w:rPr>
        <w:t>одель Гордона</w:t>
      </w:r>
      <w:r>
        <w:rPr>
          <w:color w:val="222222"/>
          <w:sz w:val="24"/>
          <w:szCs w:val="24"/>
        </w:rPr>
        <w:t xml:space="preserve"> (см. п. 3.5);</w:t>
      </w:r>
    </w:p>
    <w:p w:rsidR="000E46B1" w:rsidRPr="000E46B1" w:rsidRDefault="000E46B1" w:rsidP="00065109">
      <w:pPr>
        <w:pStyle w:val="a4"/>
        <w:numPr>
          <w:ilvl w:val="0"/>
          <w:numId w:val="14"/>
        </w:numPr>
        <w:spacing w:before="120"/>
        <w:rPr>
          <w:color w:val="222222"/>
          <w:sz w:val="24"/>
          <w:szCs w:val="24"/>
        </w:rPr>
      </w:pPr>
      <w:r>
        <w:rPr>
          <w:color w:val="222222"/>
          <w:sz w:val="24"/>
          <w:szCs w:val="24"/>
        </w:rPr>
        <w:t>м</w:t>
      </w:r>
      <w:r w:rsidRPr="000E46B1">
        <w:rPr>
          <w:color w:val="222222"/>
          <w:sz w:val="24"/>
          <w:szCs w:val="24"/>
        </w:rPr>
        <w:t>етод предполагаемой продажи</w:t>
      </w:r>
      <w:r>
        <w:rPr>
          <w:color w:val="222222"/>
          <w:sz w:val="24"/>
          <w:szCs w:val="24"/>
        </w:rPr>
        <w:t xml:space="preserve"> – моделируется продажа бизнеса в конце прогнозного периода;</w:t>
      </w:r>
    </w:p>
    <w:p w:rsidR="000E46B1" w:rsidRDefault="000E46B1" w:rsidP="00065109">
      <w:pPr>
        <w:pStyle w:val="a4"/>
        <w:numPr>
          <w:ilvl w:val="0"/>
          <w:numId w:val="14"/>
        </w:numPr>
        <w:spacing w:before="120"/>
        <w:rPr>
          <w:color w:val="222222"/>
          <w:sz w:val="24"/>
          <w:szCs w:val="24"/>
        </w:rPr>
      </w:pPr>
      <w:r>
        <w:rPr>
          <w:color w:val="222222"/>
          <w:sz w:val="24"/>
          <w:szCs w:val="24"/>
        </w:rPr>
        <w:t>м</w:t>
      </w:r>
      <w:r w:rsidRPr="000E46B1">
        <w:rPr>
          <w:color w:val="222222"/>
          <w:sz w:val="24"/>
          <w:szCs w:val="24"/>
        </w:rPr>
        <w:t>етод ликвидационной стоимости</w:t>
      </w:r>
      <w:r>
        <w:rPr>
          <w:color w:val="222222"/>
          <w:sz w:val="24"/>
          <w:szCs w:val="24"/>
        </w:rPr>
        <w:t xml:space="preserve"> – моделируется ликвидация бизнеса в конце прогнозного периода (см. п. 4.2).</w:t>
      </w:r>
    </w:p>
    <w:p w:rsidR="00CD319D" w:rsidRPr="00CD319D" w:rsidRDefault="00CD319D" w:rsidP="00CD319D">
      <w:pPr>
        <w:pStyle w:val="20"/>
        <w:spacing w:before="120"/>
        <w:jc w:val="center"/>
        <w:rPr>
          <w:rFonts w:asciiTheme="minorHAnsi" w:hAnsiTheme="minorHAnsi"/>
          <w:b/>
          <w:color w:val="auto"/>
          <w:sz w:val="24"/>
          <w:szCs w:val="24"/>
          <w:highlight w:val="yellow"/>
        </w:rPr>
      </w:pPr>
    </w:p>
    <w:p w:rsidR="00CD319D" w:rsidRPr="0021023A" w:rsidRDefault="00CD319D" w:rsidP="00CD319D">
      <w:pPr>
        <w:pStyle w:val="20"/>
        <w:spacing w:before="120"/>
        <w:jc w:val="center"/>
        <w:rPr>
          <w:rFonts w:asciiTheme="minorHAnsi" w:hAnsiTheme="minorHAnsi"/>
          <w:b/>
          <w:color w:val="auto"/>
          <w:sz w:val="24"/>
          <w:szCs w:val="24"/>
        </w:rPr>
      </w:pPr>
      <w:bookmarkStart w:id="352" w:name="_Toc496714229"/>
      <w:r w:rsidRPr="0021023A">
        <w:rPr>
          <w:rFonts w:asciiTheme="minorHAnsi" w:hAnsiTheme="minorHAnsi"/>
          <w:b/>
          <w:color w:val="auto"/>
          <w:sz w:val="24"/>
          <w:szCs w:val="24"/>
        </w:rPr>
        <w:t>3.</w:t>
      </w:r>
      <w:r w:rsidR="00FE4002">
        <w:rPr>
          <w:rFonts w:asciiTheme="minorHAnsi" w:hAnsiTheme="minorHAnsi"/>
          <w:b/>
          <w:color w:val="auto"/>
          <w:sz w:val="24"/>
          <w:szCs w:val="24"/>
        </w:rPr>
        <w:t>3</w:t>
      </w:r>
      <w:r w:rsidRPr="0021023A">
        <w:rPr>
          <w:rFonts w:asciiTheme="minorHAnsi" w:hAnsiTheme="minorHAnsi"/>
          <w:b/>
          <w:color w:val="auto"/>
          <w:sz w:val="24"/>
          <w:szCs w:val="24"/>
        </w:rPr>
        <w:t>. Метод капитализации доходов</w:t>
      </w:r>
      <w:bookmarkEnd w:id="352"/>
      <w:r w:rsidRPr="0021023A">
        <w:rPr>
          <w:rFonts w:asciiTheme="minorHAnsi" w:hAnsiTheme="minorHAnsi"/>
          <w:b/>
          <w:color w:val="auto"/>
          <w:sz w:val="24"/>
          <w:szCs w:val="24"/>
        </w:rPr>
        <w:t xml:space="preserve"> </w:t>
      </w:r>
    </w:p>
    <w:p w:rsidR="0021023A" w:rsidRDefault="0021023A" w:rsidP="0021023A">
      <w:pPr>
        <w:spacing w:before="120"/>
        <w:ind w:firstLine="709"/>
        <w:rPr>
          <w:sz w:val="24"/>
          <w:szCs w:val="24"/>
        </w:rPr>
      </w:pPr>
      <w:r w:rsidRPr="0056049B">
        <w:rPr>
          <w:sz w:val="24"/>
          <w:szCs w:val="24"/>
        </w:rPr>
        <w:t xml:space="preserve">Метод капитализации </w:t>
      </w:r>
      <w:r>
        <w:rPr>
          <w:sz w:val="24"/>
          <w:szCs w:val="24"/>
        </w:rPr>
        <w:t xml:space="preserve">доходов </w:t>
      </w:r>
      <w:r w:rsidRPr="0056049B">
        <w:rPr>
          <w:sz w:val="24"/>
          <w:szCs w:val="24"/>
        </w:rPr>
        <w:t>–</w:t>
      </w:r>
      <w:r>
        <w:rPr>
          <w:sz w:val="24"/>
          <w:szCs w:val="24"/>
        </w:rPr>
        <w:t xml:space="preserve"> </w:t>
      </w:r>
      <w:r w:rsidRPr="0021023A">
        <w:rPr>
          <w:sz w:val="24"/>
          <w:szCs w:val="24"/>
        </w:rPr>
        <w:t>основывается на предпосылке, что стоимость бизнеса (предприятия) равна текущей стоимости будущих доходов, которые будут получены  в условиях стабильного потока доходов</w:t>
      </w:r>
      <w:r>
        <w:rPr>
          <w:sz w:val="24"/>
          <w:szCs w:val="24"/>
        </w:rPr>
        <w:t xml:space="preserve">. Метод является </w:t>
      </w:r>
      <w:r w:rsidRPr="0056049B">
        <w:rPr>
          <w:sz w:val="24"/>
          <w:szCs w:val="24"/>
        </w:rPr>
        <w:t>частны</w:t>
      </w:r>
      <w:r>
        <w:rPr>
          <w:sz w:val="24"/>
          <w:szCs w:val="24"/>
        </w:rPr>
        <w:t>м</w:t>
      </w:r>
      <w:r w:rsidRPr="0056049B">
        <w:rPr>
          <w:sz w:val="24"/>
          <w:szCs w:val="24"/>
        </w:rPr>
        <w:t xml:space="preserve"> случа</w:t>
      </w:r>
      <w:r>
        <w:rPr>
          <w:sz w:val="24"/>
          <w:szCs w:val="24"/>
        </w:rPr>
        <w:t>ем</w:t>
      </w:r>
      <w:r w:rsidRPr="0056049B">
        <w:rPr>
          <w:sz w:val="24"/>
          <w:szCs w:val="24"/>
        </w:rPr>
        <w:t xml:space="preserve"> метода дисконтирования денежных потоков. Применя</w:t>
      </w:r>
      <w:r>
        <w:rPr>
          <w:sz w:val="24"/>
          <w:szCs w:val="24"/>
        </w:rPr>
        <w:t>е</w:t>
      </w:r>
      <w:r w:rsidRPr="0056049B">
        <w:rPr>
          <w:sz w:val="24"/>
          <w:szCs w:val="24"/>
        </w:rPr>
        <w:t>тся</w:t>
      </w:r>
      <w:r>
        <w:rPr>
          <w:sz w:val="24"/>
          <w:szCs w:val="24"/>
        </w:rPr>
        <w:t xml:space="preserve"> </w:t>
      </w:r>
      <w:r w:rsidRPr="0056049B">
        <w:rPr>
          <w:sz w:val="24"/>
          <w:szCs w:val="24"/>
        </w:rPr>
        <w:t xml:space="preserve">в </w:t>
      </w:r>
      <w:r>
        <w:rPr>
          <w:sz w:val="24"/>
          <w:szCs w:val="24"/>
        </w:rPr>
        <w:t xml:space="preserve">случае, когда денежные потоки бизнеса </w:t>
      </w:r>
      <w:r w:rsidRPr="0056049B">
        <w:rPr>
          <w:sz w:val="24"/>
          <w:szCs w:val="24"/>
        </w:rPr>
        <w:t>относительно постоян</w:t>
      </w:r>
      <w:r>
        <w:rPr>
          <w:sz w:val="24"/>
          <w:szCs w:val="24"/>
        </w:rPr>
        <w:t>ны</w:t>
      </w:r>
      <w:r w:rsidRPr="0056049B">
        <w:rPr>
          <w:sz w:val="24"/>
          <w:szCs w:val="24"/>
        </w:rPr>
        <w:t>, либо изменя</w:t>
      </w:r>
      <w:r>
        <w:rPr>
          <w:sz w:val="24"/>
          <w:szCs w:val="24"/>
        </w:rPr>
        <w:t>ю</w:t>
      </w:r>
      <w:r w:rsidRPr="0056049B">
        <w:rPr>
          <w:sz w:val="24"/>
          <w:szCs w:val="24"/>
        </w:rPr>
        <w:t>тся равномерно</w:t>
      </w:r>
      <w:r>
        <w:rPr>
          <w:sz w:val="24"/>
          <w:szCs w:val="24"/>
        </w:rPr>
        <w:t xml:space="preserve"> (общая теория оценки).</w:t>
      </w:r>
    </w:p>
    <w:p w:rsidR="0021023A" w:rsidRPr="0056049B" w:rsidRDefault="0021023A" w:rsidP="0021023A">
      <w:pPr>
        <w:ind w:firstLine="709"/>
        <w:rPr>
          <w:sz w:val="24"/>
          <w:szCs w:val="24"/>
        </w:rPr>
      </w:pPr>
      <w:r w:rsidRPr="0056049B">
        <w:rPr>
          <w:sz w:val="24"/>
          <w:szCs w:val="24"/>
        </w:rPr>
        <w:t>Сущность метода:</w:t>
      </w:r>
    </w:p>
    <w:p w:rsidR="0021023A" w:rsidRPr="00F564EC" w:rsidRDefault="0021023A" w:rsidP="0021023A">
      <w:pPr>
        <w:spacing w:before="120"/>
        <w:jc w:val="center"/>
      </w:pPr>
      <w:r w:rsidRPr="00F564EC">
        <w:rPr>
          <w:position w:val="-24"/>
        </w:rPr>
        <w:object w:dxaOrig="920" w:dyaOrig="620" w14:anchorId="51702C6B">
          <v:shape id="_x0000_i1048" type="#_x0000_t75" style="width:60pt;height:36pt" o:ole="">
            <v:imagedata r:id="rId66" o:title=""/>
          </v:shape>
          <o:OLEObject Type="Embed" ProgID="Equation.3" ShapeID="_x0000_i1048" DrawAspect="Content" ObjectID="_1582356305" r:id="rId74"/>
        </w:object>
      </w:r>
    </w:p>
    <w:tbl>
      <w:tblPr>
        <w:tblW w:w="7371" w:type="dxa"/>
        <w:jc w:val="center"/>
        <w:tblCellMar>
          <w:left w:w="0" w:type="dxa"/>
          <w:right w:w="0" w:type="dxa"/>
        </w:tblCellMar>
        <w:tblLook w:val="0600" w:firstRow="0" w:lastRow="0" w:firstColumn="0" w:lastColumn="0" w:noHBand="1" w:noVBand="1"/>
      </w:tblPr>
      <w:tblGrid>
        <w:gridCol w:w="709"/>
        <w:gridCol w:w="862"/>
        <w:gridCol w:w="5800"/>
      </w:tblGrid>
      <w:tr w:rsidR="0021023A" w:rsidRPr="00F564EC" w:rsidTr="0021023A">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rsidR="0021023A" w:rsidRPr="00F564EC" w:rsidRDefault="0021023A" w:rsidP="0021023A">
            <w:pPr>
              <w:ind w:firstLine="29"/>
              <w:jc w:val="center"/>
              <w:rPr>
                <w:rFonts w:eastAsia="Times New Roman" w:cs="Times New Roman"/>
                <w:sz w:val="20"/>
                <w:szCs w:val="20"/>
                <w:lang w:eastAsia="ru-RU"/>
              </w:rPr>
            </w:pPr>
            <w:r w:rsidRPr="00F564EC">
              <w:rPr>
                <w:rFonts w:eastAsia="Times New Roman" w:cs="Times New Roman"/>
                <w:color w:val="000000" w:themeColor="text1"/>
                <w:kern w:val="24"/>
                <w:sz w:val="20"/>
                <w:szCs w:val="20"/>
                <w:lang w:eastAsia="ru-RU"/>
              </w:rPr>
              <w:t>где:</w:t>
            </w:r>
          </w:p>
        </w:tc>
        <w:tc>
          <w:tcPr>
            <w:tcW w:w="862" w:type="dxa"/>
            <w:tcBorders>
              <w:top w:val="nil"/>
              <w:left w:val="nil"/>
              <w:bottom w:val="nil"/>
              <w:right w:val="nil"/>
            </w:tcBorders>
            <w:shd w:val="clear" w:color="auto" w:fill="auto"/>
            <w:tcMar>
              <w:top w:w="15" w:type="dxa"/>
              <w:left w:w="108" w:type="dxa"/>
              <w:bottom w:w="0" w:type="dxa"/>
              <w:right w:w="108" w:type="dxa"/>
            </w:tcMar>
            <w:hideMark/>
          </w:tcPr>
          <w:p w:rsidR="0021023A" w:rsidRPr="00F564EC" w:rsidRDefault="0021023A" w:rsidP="0021023A">
            <w:pPr>
              <w:ind w:firstLine="29"/>
              <w:jc w:val="right"/>
              <w:rPr>
                <w:rFonts w:eastAsia="Times New Roman" w:cs="Times New Roman"/>
                <w:sz w:val="20"/>
                <w:szCs w:val="20"/>
                <w:lang w:eastAsia="ru-RU"/>
              </w:rPr>
            </w:pPr>
            <w:r>
              <w:rPr>
                <w:rFonts w:eastAsia="Times New Roman" w:cs="Times New Roman"/>
                <w:i/>
                <w:iCs/>
                <w:color w:val="000000" w:themeColor="text1"/>
                <w:kern w:val="24"/>
                <w:sz w:val="20"/>
                <w:szCs w:val="20"/>
                <w:lang w:eastAsia="ru-RU"/>
              </w:rPr>
              <w:t>С</w:t>
            </w:r>
            <w:r w:rsidRPr="00F564EC">
              <w:rPr>
                <w:rFonts w:eastAsia="Times New Roman" w:cs="Times New Roman"/>
                <w:i/>
                <w:iCs/>
                <w:color w:val="000000" w:themeColor="text1"/>
                <w:kern w:val="24"/>
                <w:sz w:val="20"/>
                <w:szCs w:val="20"/>
                <w:lang w:eastAsia="ru-RU"/>
              </w:rPr>
              <w:t xml:space="preserve"> –</w:t>
            </w:r>
          </w:p>
        </w:tc>
        <w:tc>
          <w:tcPr>
            <w:tcW w:w="5800" w:type="dxa"/>
            <w:tcBorders>
              <w:top w:val="nil"/>
              <w:left w:val="nil"/>
              <w:bottom w:val="nil"/>
              <w:right w:val="nil"/>
            </w:tcBorders>
            <w:shd w:val="clear" w:color="auto" w:fill="auto"/>
            <w:tcMar>
              <w:top w:w="15" w:type="dxa"/>
              <w:left w:w="108" w:type="dxa"/>
              <w:bottom w:w="0" w:type="dxa"/>
              <w:right w:w="108" w:type="dxa"/>
            </w:tcMar>
            <w:hideMark/>
          </w:tcPr>
          <w:p w:rsidR="0021023A" w:rsidRPr="00F564EC" w:rsidRDefault="0021023A" w:rsidP="0021023A">
            <w:pPr>
              <w:rPr>
                <w:rFonts w:eastAsia="Times New Roman" w:cs="Times New Roman"/>
                <w:sz w:val="20"/>
                <w:szCs w:val="20"/>
                <w:lang w:eastAsia="ru-RU"/>
              </w:rPr>
            </w:pPr>
            <w:r>
              <w:rPr>
                <w:rFonts w:eastAsia="Times New Roman" w:cs="Times New Roman"/>
                <w:color w:val="000000" w:themeColor="text1"/>
                <w:kern w:val="24"/>
                <w:sz w:val="20"/>
                <w:szCs w:val="20"/>
                <w:lang w:eastAsia="ru-RU"/>
              </w:rPr>
              <w:t xml:space="preserve">рыночная </w:t>
            </w:r>
            <w:r w:rsidRPr="00F564EC">
              <w:rPr>
                <w:rFonts w:eastAsia="Times New Roman" w:cs="Times New Roman"/>
                <w:color w:val="000000" w:themeColor="text1"/>
                <w:kern w:val="24"/>
                <w:sz w:val="20"/>
                <w:szCs w:val="20"/>
                <w:lang w:eastAsia="ru-RU"/>
              </w:rPr>
              <w:t>ст</w:t>
            </w:r>
            <w:r>
              <w:rPr>
                <w:rFonts w:eastAsia="Times New Roman" w:cs="Times New Roman"/>
                <w:color w:val="000000" w:themeColor="text1"/>
                <w:kern w:val="24"/>
                <w:sz w:val="20"/>
                <w:szCs w:val="20"/>
                <w:lang w:eastAsia="ru-RU"/>
              </w:rPr>
              <w:t>оимость объекта оценки, ден.ед.</w:t>
            </w:r>
            <w:r w:rsidRPr="00F564EC">
              <w:rPr>
                <w:rFonts w:eastAsia="Times New Roman" w:cs="Times New Roman"/>
                <w:color w:val="000000" w:themeColor="text1"/>
                <w:kern w:val="24"/>
                <w:sz w:val="20"/>
                <w:szCs w:val="20"/>
                <w:lang w:eastAsia="ru-RU"/>
              </w:rPr>
              <w:t>;</w:t>
            </w:r>
          </w:p>
        </w:tc>
      </w:tr>
      <w:tr w:rsidR="0021023A" w:rsidRPr="00F564EC" w:rsidTr="0021023A">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tcPr>
          <w:p w:rsidR="0021023A" w:rsidRPr="00F564EC" w:rsidRDefault="0021023A" w:rsidP="0021023A">
            <w:pPr>
              <w:ind w:firstLine="29"/>
              <w:jc w:val="center"/>
              <w:rPr>
                <w:rFonts w:eastAsia="Times New Roman" w:cs="Times New Roman"/>
                <w:color w:val="000000" w:themeColor="text1"/>
                <w:kern w:val="24"/>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tcPr>
          <w:p w:rsidR="0021023A" w:rsidRPr="00F564EC" w:rsidRDefault="0021023A" w:rsidP="0021023A">
            <w:pPr>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CF</w:t>
            </w:r>
            <w:r>
              <w:rPr>
                <w:rFonts w:eastAsia="Times New Roman" w:cs="Times New Roman"/>
                <w:i/>
                <w:iCs/>
                <w:color w:val="000000" w:themeColor="text1"/>
                <w:kern w:val="24"/>
                <w:sz w:val="20"/>
                <w:szCs w:val="20"/>
                <w:lang w:eastAsia="ru-RU"/>
              </w:rPr>
              <w:t xml:space="preserve"> </w:t>
            </w:r>
            <w:r w:rsidRPr="00F564EC">
              <w:rPr>
                <w:rFonts w:eastAsia="Times New Roman" w:cs="Times New Roman"/>
                <w:i/>
                <w:iCs/>
                <w:color w:val="000000" w:themeColor="text1"/>
                <w:kern w:val="24"/>
                <w:sz w:val="20"/>
                <w:szCs w:val="20"/>
                <w:lang w:eastAsia="ru-RU"/>
              </w:rPr>
              <w:t>–</w:t>
            </w:r>
          </w:p>
        </w:tc>
        <w:tc>
          <w:tcPr>
            <w:tcW w:w="5800" w:type="dxa"/>
            <w:tcBorders>
              <w:top w:val="nil"/>
              <w:left w:val="nil"/>
              <w:bottom w:val="nil"/>
              <w:right w:val="nil"/>
            </w:tcBorders>
            <w:shd w:val="clear" w:color="auto" w:fill="auto"/>
            <w:tcMar>
              <w:top w:w="15" w:type="dxa"/>
              <w:left w:w="108" w:type="dxa"/>
              <w:bottom w:w="0" w:type="dxa"/>
              <w:right w:w="108" w:type="dxa"/>
            </w:tcMar>
          </w:tcPr>
          <w:p w:rsidR="0021023A" w:rsidRPr="00F564EC" w:rsidRDefault="0021023A" w:rsidP="0021023A">
            <w:pPr>
              <w:rPr>
                <w:rFonts w:eastAsia="Times New Roman" w:cs="Times New Roman"/>
                <w:sz w:val="20"/>
                <w:szCs w:val="20"/>
                <w:lang w:eastAsia="ru-RU"/>
              </w:rPr>
            </w:pPr>
            <w:r>
              <w:rPr>
                <w:rFonts w:eastAsia="Times New Roman" w:cs="Times New Roman"/>
                <w:color w:val="000000" w:themeColor="text1"/>
                <w:kern w:val="24"/>
                <w:sz w:val="20"/>
                <w:szCs w:val="20"/>
                <w:lang w:eastAsia="ru-RU"/>
              </w:rPr>
              <w:t>денежный поток, ден.ед.</w:t>
            </w:r>
            <w:r w:rsidRPr="00CE1E9C">
              <w:rPr>
                <w:rFonts w:eastAsia="Times New Roman" w:cs="Times New Roman"/>
                <w:color w:val="000000" w:themeColor="text1"/>
                <w:kern w:val="24"/>
                <w:sz w:val="20"/>
                <w:szCs w:val="20"/>
                <w:lang w:eastAsia="ru-RU"/>
              </w:rPr>
              <w:t>/</w:t>
            </w:r>
            <w:r>
              <w:rPr>
                <w:rFonts w:eastAsia="Times New Roman" w:cs="Times New Roman"/>
                <w:color w:val="000000" w:themeColor="text1"/>
                <w:kern w:val="24"/>
                <w:sz w:val="20"/>
                <w:szCs w:val="20"/>
                <w:lang w:eastAsia="ru-RU"/>
              </w:rPr>
              <w:t>год (период)</w:t>
            </w:r>
            <w:r w:rsidRPr="00F564EC">
              <w:rPr>
                <w:rFonts w:eastAsia="Times New Roman" w:cs="Times New Roman"/>
                <w:color w:val="000000" w:themeColor="text1"/>
                <w:kern w:val="24"/>
                <w:sz w:val="20"/>
                <w:szCs w:val="20"/>
                <w:lang w:eastAsia="ru-RU"/>
              </w:rPr>
              <w:t>;</w:t>
            </w:r>
          </w:p>
        </w:tc>
      </w:tr>
      <w:tr w:rsidR="0021023A" w:rsidRPr="00F564EC" w:rsidTr="0021023A">
        <w:trPr>
          <w:trHeight w:val="268"/>
          <w:jc w:val="center"/>
        </w:trPr>
        <w:tc>
          <w:tcPr>
            <w:tcW w:w="709" w:type="dxa"/>
            <w:tcBorders>
              <w:top w:val="nil"/>
              <w:left w:val="nil"/>
              <w:bottom w:val="nil"/>
              <w:right w:val="nil"/>
            </w:tcBorders>
            <w:shd w:val="clear" w:color="auto" w:fill="auto"/>
            <w:tcMar>
              <w:top w:w="15" w:type="dxa"/>
              <w:left w:w="108" w:type="dxa"/>
              <w:bottom w:w="0" w:type="dxa"/>
              <w:right w:w="108" w:type="dxa"/>
            </w:tcMar>
            <w:hideMark/>
          </w:tcPr>
          <w:p w:rsidR="0021023A" w:rsidRPr="00F564EC" w:rsidRDefault="0021023A" w:rsidP="0021023A">
            <w:pPr>
              <w:rPr>
                <w:rFonts w:eastAsia="Times New Roman" w:cs="Times New Roman"/>
                <w:sz w:val="20"/>
                <w:szCs w:val="20"/>
                <w:lang w:eastAsia="ru-RU"/>
              </w:rPr>
            </w:pPr>
          </w:p>
        </w:tc>
        <w:tc>
          <w:tcPr>
            <w:tcW w:w="862" w:type="dxa"/>
            <w:tcBorders>
              <w:top w:val="nil"/>
              <w:left w:val="nil"/>
              <w:bottom w:val="nil"/>
              <w:right w:val="nil"/>
            </w:tcBorders>
            <w:shd w:val="clear" w:color="auto" w:fill="auto"/>
            <w:tcMar>
              <w:top w:w="15" w:type="dxa"/>
              <w:left w:w="108" w:type="dxa"/>
              <w:bottom w:w="0" w:type="dxa"/>
              <w:right w:w="108" w:type="dxa"/>
            </w:tcMar>
            <w:hideMark/>
          </w:tcPr>
          <w:p w:rsidR="0021023A" w:rsidRPr="00F564EC" w:rsidRDefault="0021023A" w:rsidP="0021023A">
            <w:pPr>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R</w:t>
            </w:r>
            <w:r w:rsidRPr="00F564EC">
              <w:rPr>
                <w:rFonts w:eastAsia="Times New Roman" w:cs="Times New Roman"/>
                <w:i/>
                <w:iCs/>
                <w:color w:val="000000" w:themeColor="text1"/>
                <w:kern w:val="24"/>
                <w:sz w:val="20"/>
                <w:szCs w:val="20"/>
                <w:lang w:eastAsia="ru-RU"/>
              </w:rPr>
              <w:t xml:space="preserve"> –</w:t>
            </w:r>
          </w:p>
        </w:tc>
        <w:tc>
          <w:tcPr>
            <w:tcW w:w="5800" w:type="dxa"/>
            <w:tcBorders>
              <w:top w:val="nil"/>
              <w:left w:val="nil"/>
              <w:bottom w:val="nil"/>
              <w:right w:val="nil"/>
            </w:tcBorders>
            <w:shd w:val="clear" w:color="auto" w:fill="auto"/>
            <w:tcMar>
              <w:top w:w="15" w:type="dxa"/>
              <w:left w:w="108" w:type="dxa"/>
              <w:bottom w:w="0" w:type="dxa"/>
              <w:right w:w="108" w:type="dxa"/>
            </w:tcMar>
            <w:hideMark/>
          </w:tcPr>
          <w:p w:rsidR="0021023A" w:rsidRPr="00F564EC" w:rsidRDefault="0021023A" w:rsidP="0021023A">
            <w:pPr>
              <w:rPr>
                <w:rFonts w:eastAsia="Times New Roman" w:cs="Times New Roman"/>
                <w:sz w:val="20"/>
                <w:szCs w:val="20"/>
                <w:lang w:eastAsia="ru-RU"/>
              </w:rPr>
            </w:pPr>
            <w:r>
              <w:rPr>
                <w:rFonts w:eastAsia="Times New Roman" w:cs="Times New Roman"/>
                <w:color w:val="000000" w:themeColor="text1"/>
                <w:kern w:val="24"/>
                <w:sz w:val="20"/>
                <w:szCs w:val="20"/>
                <w:lang w:eastAsia="ru-RU"/>
              </w:rPr>
              <w:t xml:space="preserve">общая </w:t>
            </w:r>
            <w:r w:rsidRPr="00F564EC">
              <w:rPr>
                <w:rFonts w:eastAsia="Times New Roman" w:cs="Times New Roman"/>
                <w:color w:val="000000" w:themeColor="text1"/>
                <w:kern w:val="24"/>
                <w:sz w:val="20"/>
                <w:szCs w:val="20"/>
                <w:lang w:eastAsia="ru-RU"/>
              </w:rPr>
              <w:t xml:space="preserve">ставка </w:t>
            </w:r>
            <w:r>
              <w:rPr>
                <w:rFonts w:eastAsia="Times New Roman" w:cs="Times New Roman"/>
                <w:color w:val="000000" w:themeColor="text1"/>
                <w:kern w:val="24"/>
                <w:sz w:val="20"/>
                <w:szCs w:val="20"/>
                <w:lang w:eastAsia="ru-RU"/>
              </w:rPr>
              <w:t>капитализации, доли ед.</w:t>
            </w:r>
            <w:r w:rsidRPr="00CE1E9C">
              <w:rPr>
                <w:rFonts w:eastAsia="Times New Roman" w:cs="Times New Roman"/>
                <w:color w:val="000000" w:themeColor="text1"/>
                <w:kern w:val="24"/>
                <w:sz w:val="20"/>
                <w:szCs w:val="20"/>
                <w:lang w:eastAsia="ru-RU"/>
              </w:rPr>
              <w:t>/</w:t>
            </w:r>
            <w:r>
              <w:rPr>
                <w:rFonts w:eastAsia="Times New Roman" w:cs="Times New Roman"/>
                <w:color w:val="000000" w:themeColor="text1"/>
                <w:kern w:val="24"/>
                <w:sz w:val="20"/>
                <w:szCs w:val="20"/>
                <w:lang w:eastAsia="ru-RU"/>
              </w:rPr>
              <w:t>год (период).</w:t>
            </w:r>
          </w:p>
        </w:tc>
      </w:tr>
    </w:tbl>
    <w:p w:rsidR="006808C5" w:rsidRPr="006808C5" w:rsidRDefault="006808C5" w:rsidP="006808C5">
      <w:pPr>
        <w:rPr>
          <w:highlight w:val="yellow"/>
        </w:rPr>
      </w:pPr>
    </w:p>
    <w:p w:rsidR="00CD319D" w:rsidRPr="00106671" w:rsidRDefault="00CD319D" w:rsidP="00CD319D">
      <w:pPr>
        <w:pStyle w:val="20"/>
        <w:spacing w:before="120"/>
        <w:jc w:val="center"/>
        <w:rPr>
          <w:rFonts w:asciiTheme="minorHAnsi" w:hAnsiTheme="minorHAnsi"/>
          <w:b/>
          <w:color w:val="auto"/>
          <w:sz w:val="24"/>
          <w:szCs w:val="24"/>
        </w:rPr>
      </w:pPr>
      <w:bookmarkStart w:id="353" w:name="_Toc496714230"/>
      <w:r w:rsidRPr="00106671">
        <w:rPr>
          <w:rFonts w:asciiTheme="minorHAnsi" w:hAnsiTheme="minorHAnsi"/>
          <w:b/>
          <w:color w:val="auto"/>
          <w:sz w:val="24"/>
          <w:szCs w:val="24"/>
        </w:rPr>
        <w:t>3.</w:t>
      </w:r>
      <w:r w:rsidR="00FE4002" w:rsidRPr="00106671">
        <w:rPr>
          <w:rFonts w:asciiTheme="minorHAnsi" w:hAnsiTheme="minorHAnsi"/>
          <w:b/>
          <w:color w:val="auto"/>
          <w:sz w:val="24"/>
          <w:szCs w:val="24"/>
        </w:rPr>
        <w:t>4</w:t>
      </w:r>
      <w:r w:rsidRPr="00106671">
        <w:rPr>
          <w:rFonts w:asciiTheme="minorHAnsi" w:hAnsiTheme="minorHAnsi"/>
          <w:b/>
          <w:color w:val="auto"/>
          <w:sz w:val="24"/>
          <w:szCs w:val="24"/>
        </w:rPr>
        <w:t>. Расчет денежных потоков</w:t>
      </w:r>
      <w:bookmarkEnd w:id="353"/>
      <w:r w:rsidRPr="00106671">
        <w:rPr>
          <w:rFonts w:asciiTheme="minorHAnsi" w:hAnsiTheme="minorHAnsi"/>
          <w:b/>
          <w:color w:val="auto"/>
          <w:sz w:val="24"/>
          <w:szCs w:val="24"/>
        </w:rPr>
        <w:t xml:space="preserve"> </w:t>
      </w:r>
    </w:p>
    <w:p w:rsidR="0020032E" w:rsidRDefault="00106671" w:rsidP="0020032E">
      <w:pPr>
        <w:spacing w:before="120" w:after="120"/>
        <w:ind w:firstLine="709"/>
        <w:rPr>
          <w:sz w:val="24"/>
          <w:szCs w:val="24"/>
        </w:rPr>
      </w:pPr>
      <w:r w:rsidRPr="00590B15">
        <w:rPr>
          <w:b/>
          <w:sz w:val="24"/>
          <w:szCs w:val="24"/>
        </w:rPr>
        <w:t>3.4.</w:t>
      </w:r>
      <w:r w:rsidR="00590B15" w:rsidRPr="00590B15">
        <w:rPr>
          <w:b/>
          <w:sz w:val="24"/>
          <w:szCs w:val="24"/>
        </w:rPr>
        <w:t>1</w:t>
      </w:r>
      <w:r w:rsidRPr="00590B15">
        <w:rPr>
          <w:b/>
          <w:sz w:val="24"/>
          <w:szCs w:val="24"/>
        </w:rPr>
        <w:t>.</w:t>
      </w:r>
      <w:r w:rsidRPr="00590B15">
        <w:rPr>
          <w:sz w:val="24"/>
          <w:szCs w:val="24"/>
        </w:rPr>
        <w:t xml:space="preserve"> </w:t>
      </w:r>
      <w:r w:rsidR="0020032E">
        <w:rPr>
          <w:sz w:val="24"/>
          <w:szCs w:val="24"/>
        </w:rPr>
        <w:t>Основные денежные потоки, применяемые при оценке бизнеса:</w:t>
      </w:r>
    </w:p>
    <w:p w:rsidR="0020032E" w:rsidRPr="00252F26" w:rsidRDefault="0020032E" w:rsidP="0020032E">
      <w:pPr>
        <w:pStyle w:val="afb"/>
        <w:spacing w:after="60"/>
        <w:jc w:val="right"/>
        <w:rPr>
          <w:rFonts w:eastAsia="Times New Roman" w:cs="Arial"/>
          <w:i w:val="0"/>
          <w:color w:val="auto"/>
          <w:sz w:val="22"/>
          <w:szCs w:val="22"/>
          <w:lang w:eastAsia="ru-RU"/>
        </w:rPr>
      </w:pPr>
      <w:r w:rsidRPr="00252F26">
        <w:rPr>
          <w:i w:val="0"/>
          <w:color w:val="auto"/>
          <w:sz w:val="22"/>
          <w:szCs w:val="22"/>
        </w:rPr>
        <w:t xml:space="preserve">Таблица </w:t>
      </w:r>
      <w:r w:rsidRPr="00252F26">
        <w:rPr>
          <w:i w:val="0"/>
          <w:color w:val="auto"/>
          <w:sz w:val="22"/>
          <w:szCs w:val="22"/>
        </w:rPr>
        <w:fldChar w:fldCharType="begin"/>
      </w:r>
      <w:r w:rsidRPr="00252F26">
        <w:rPr>
          <w:i w:val="0"/>
          <w:color w:val="auto"/>
          <w:sz w:val="22"/>
          <w:szCs w:val="22"/>
        </w:rPr>
        <w:instrText xml:space="preserve"> SEQ Таблица \* ARABIC </w:instrText>
      </w:r>
      <w:r w:rsidRPr="00252F26">
        <w:rPr>
          <w:i w:val="0"/>
          <w:color w:val="auto"/>
          <w:sz w:val="22"/>
          <w:szCs w:val="22"/>
        </w:rPr>
        <w:fldChar w:fldCharType="separate"/>
      </w:r>
      <w:r w:rsidR="00343544">
        <w:rPr>
          <w:i w:val="0"/>
          <w:noProof/>
          <w:color w:val="auto"/>
          <w:sz w:val="22"/>
          <w:szCs w:val="22"/>
        </w:rPr>
        <w:t>17</w:t>
      </w:r>
      <w:r w:rsidRPr="00252F26">
        <w:rPr>
          <w:i w:val="0"/>
          <w:color w:val="auto"/>
          <w:sz w:val="22"/>
          <w:szCs w:val="22"/>
        </w:rPr>
        <w:fldChar w:fldCharType="end"/>
      </w:r>
      <w:r w:rsidRPr="00252F26">
        <w:rPr>
          <w:rFonts w:eastAsia="Times New Roman" w:cs="Arial"/>
          <w:i w:val="0"/>
          <w:color w:val="auto"/>
          <w:sz w:val="22"/>
          <w:szCs w:val="22"/>
          <w:lang w:eastAsia="ru-RU"/>
        </w:rPr>
        <w:t>.</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69"/>
        <w:gridCol w:w="2078"/>
        <w:gridCol w:w="2126"/>
        <w:gridCol w:w="4955"/>
      </w:tblGrid>
      <w:tr w:rsidR="0020032E" w:rsidRPr="0020032E" w:rsidTr="004D57AB">
        <w:trPr>
          <w:trHeight w:val="595"/>
          <w:tblHeader/>
          <w:jc w:val="center"/>
        </w:trPr>
        <w:tc>
          <w:tcPr>
            <w:tcW w:w="469" w:type="dxa"/>
            <w:tcBorders>
              <w:top w:val="single" w:sz="4" w:space="0" w:color="auto"/>
              <w:left w:val="single" w:sz="4" w:space="0" w:color="auto"/>
              <w:right w:val="single" w:sz="4" w:space="0" w:color="auto"/>
            </w:tcBorders>
            <w:shd w:val="clear" w:color="auto" w:fill="F2F2F2" w:themeFill="background1" w:themeFillShade="F2"/>
          </w:tcPr>
          <w:p w:rsidR="0020032E" w:rsidRPr="0020032E" w:rsidRDefault="0020032E" w:rsidP="004D57AB">
            <w:pPr>
              <w:jc w:val="center"/>
              <w:rPr>
                <w:rFonts w:cs="Times New Roman"/>
                <w:b/>
                <w:bCs/>
              </w:rPr>
            </w:pPr>
            <w:r w:rsidRPr="0020032E">
              <w:rPr>
                <w:rFonts w:cs="Times New Roman"/>
                <w:b/>
                <w:bCs/>
              </w:rPr>
              <w:t>№ п</w:t>
            </w:r>
            <w:r w:rsidRPr="0020032E">
              <w:rPr>
                <w:rFonts w:cs="Times New Roman"/>
                <w:b/>
                <w:bCs/>
                <w:lang w:val="en-US"/>
              </w:rPr>
              <w:t>/</w:t>
            </w:r>
            <w:r w:rsidRPr="0020032E">
              <w:rPr>
                <w:rFonts w:cs="Times New Roman"/>
                <w:b/>
                <w:bCs/>
              </w:rPr>
              <w:t>п</w:t>
            </w:r>
          </w:p>
        </w:tc>
        <w:tc>
          <w:tcPr>
            <w:tcW w:w="2078" w:type="dxa"/>
            <w:tcBorders>
              <w:top w:val="single" w:sz="4" w:space="0" w:color="auto"/>
              <w:left w:val="single" w:sz="4" w:space="0" w:color="auto"/>
              <w:right w:val="single" w:sz="4" w:space="0" w:color="auto"/>
            </w:tcBorders>
            <w:shd w:val="clear" w:color="auto" w:fill="F2F2F2" w:themeFill="background1" w:themeFillShade="F2"/>
            <w:tcMar>
              <w:top w:w="15" w:type="dxa"/>
              <w:left w:w="108" w:type="dxa"/>
              <w:bottom w:w="0" w:type="dxa"/>
              <w:right w:w="108" w:type="dxa"/>
            </w:tcMar>
            <w:vAlign w:val="center"/>
            <w:hideMark/>
          </w:tcPr>
          <w:p w:rsidR="0020032E" w:rsidRPr="0020032E" w:rsidRDefault="0020032E" w:rsidP="004D57AB">
            <w:pPr>
              <w:jc w:val="center"/>
              <w:rPr>
                <w:rFonts w:cs="Times New Roman"/>
              </w:rPr>
            </w:pPr>
            <w:r w:rsidRPr="0020032E">
              <w:rPr>
                <w:rFonts w:cs="Times New Roman"/>
                <w:b/>
                <w:bCs/>
              </w:rPr>
              <w:t>Наименование потока</w:t>
            </w:r>
          </w:p>
        </w:tc>
        <w:tc>
          <w:tcPr>
            <w:tcW w:w="2126" w:type="dxa"/>
            <w:tcBorders>
              <w:top w:val="single" w:sz="4" w:space="0" w:color="auto"/>
              <w:left w:val="single" w:sz="4" w:space="0" w:color="auto"/>
              <w:right w:val="single" w:sz="4" w:space="0" w:color="auto"/>
            </w:tcBorders>
            <w:shd w:val="clear" w:color="auto" w:fill="F2F2F2" w:themeFill="background1" w:themeFillShade="F2"/>
            <w:tcMar>
              <w:top w:w="15" w:type="dxa"/>
              <w:left w:w="108" w:type="dxa"/>
              <w:bottom w:w="0" w:type="dxa"/>
              <w:right w:w="108" w:type="dxa"/>
            </w:tcMar>
            <w:vAlign w:val="center"/>
            <w:hideMark/>
          </w:tcPr>
          <w:p w:rsidR="0020032E" w:rsidRPr="0020032E" w:rsidRDefault="0020032E" w:rsidP="004D57AB">
            <w:pPr>
              <w:jc w:val="center"/>
              <w:rPr>
                <w:rFonts w:cs="Times New Roman"/>
              </w:rPr>
            </w:pPr>
            <w:r w:rsidRPr="0020032E">
              <w:rPr>
                <w:rFonts w:cs="Times New Roman"/>
                <w:b/>
                <w:bCs/>
              </w:rPr>
              <w:t>Синоним</w:t>
            </w:r>
          </w:p>
        </w:tc>
        <w:tc>
          <w:tcPr>
            <w:tcW w:w="4955" w:type="dxa"/>
            <w:tcBorders>
              <w:top w:val="single" w:sz="4" w:space="0" w:color="auto"/>
              <w:left w:val="single" w:sz="4" w:space="0" w:color="auto"/>
              <w:right w:val="single" w:sz="4" w:space="0" w:color="auto"/>
            </w:tcBorders>
            <w:shd w:val="clear" w:color="auto" w:fill="F2F2F2" w:themeFill="background1" w:themeFillShade="F2"/>
          </w:tcPr>
          <w:p w:rsidR="0020032E" w:rsidRPr="0020032E" w:rsidRDefault="0020032E" w:rsidP="004D57AB">
            <w:pPr>
              <w:jc w:val="center"/>
              <w:rPr>
                <w:rFonts w:cs="Times New Roman"/>
                <w:b/>
                <w:bCs/>
              </w:rPr>
            </w:pPr>
            <w:r w:rsidRPr="0020032E">
              <w:rPr>
                <w:rFonts w:cs="Times New Roman"/>
                <w:b/>
                <w:bCs/>
              </w:rPr>
              <w:t>Описание</w:t>
            </w:r>
          </w:p>
        </w:tc>
      </w:tr>
      <w:tr w:rsidR="0020032E" w:rsidRPr="0020032E" w:rsidTr="004D57AB">
        <w:trPr>
          <w:trHeight w:val="285"/>
          <w:jc w:val="center"/>
        </w:trPr>
        <w:tc>
          <w:tcPr>
            <w:tcW w:w="469" w:type="dxa"/>
            <w:tcBorders>
              <w:top w:val="single" w:sz="4" w:space="0" w:color="auto"/>
              <w:left w:val="single" w:sz="4" w:space="0" w:color="auto"/>
              <w:bottom w:val="single" w:sz="4" w:space="0" w:color="auto"/>
              <w:right w:val="single" w:sz="4" w:space="0" w:color="auto"/>
            </w:tcBorders>
          </w:tcPr>
          <w:p w:rsidR="0020032E" w:rsidRPr="0020032E" w:rsidRDefault="0020032E" w:rsidP="004D57AB">
            <w:pPr>
              <w:jc w:val="center"/>
              <w:rPr>
                <w:rFonts w:cs="Times New Roman"/>
              </w:rPr>
            </w:pPr>
            <w:r w:rsidRPr="0020032E">
              <w:rPr>
                <w:rFonts w:cs="Times New Roman"/>
              </w:rPr>
              <w:t>1</w:t>
            </w:r>
          </w:p>
        </w:tc>
        <w:tc>
          <w:tcPr>
            <w:tcW w:w="207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20032E" w:rsidRPr="0020032E" w:rsidRDefault="0020032E" w:rsidP="004D57AB">
            <w:pPr>
              <w:rPr>
                <w:rFonts w:cs="Times New Roman"/>
              </w:rPr>
            </w:pPr>
            <w:r w:rsidRPr="0020032E">
              <w:rPr>
                <w:rFonts w:eastAsia="Times New Roman" w:cs="Times New Roman"/>
                <w:color w:val="000000"/>
              </w:rPr>
              <w:t>Денежный поток на инвестированный капитал</w:t>
            </w:r>
          </w:p>
        </w:tc>
        <w:tc>
          <w:tcPr>
            <w:tcW w:w="2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20032E" w:rsidRPr="0020032E" w:rsidRDefault="0020032E" w:rsidP="004D57AB">
            <w:pPr>
              <w:jc w:val="center"/>
              <w:rPr>
                <w:rFonts w:cs="Times New Roman"/>
              </w:rPr>
            </w:pPr>
            <w:r w:rsidRPr="0020032E">
              <w:rPr>
                <w:rFonts w:eastAsia="Times New Roman" w:cs="Times New Roman"/>
                <w:color w:val="000000"/>
              </w:rPr>
              <w:t xml:space="preserve">Денежный поток на фирму, Денежный поток для всего инвестированного капитала, </w:t>
            </w:r>
            <w:r w:rsidRPr="0020032E">
              <w:rPr>
                <w:rFonts w:eastAsia="Times New Roman" w:cs="Times New Roman"/>
                <w:color w:val="000000"/>
                <w:lang w:val="en-US"/>
              </w:rPr>
              <w:t>Free</w:t>
            </w:r>
            <w:r w:rsidRPr="0020032E">
              <w:rPr>
                <w:rFonts w:eastAsia="Times New Roman" w:cs="Times New Roman"/>
                <w:color w:val="000000"/>
              </w:rPr>
              <w:t xml:space="preserve"> </w:t>
            </w:r>
            <w:r w:rsidRPr="0020032E">
              <w:rPr>
                <w:rFonts w:eastAsia="Times New Roman" w:cs="Times New Roman"/>
                <w:color w:val="000000"/>
                <w:lang w:val="en-US"/>
              </w:rPr>
              <w:t>cash</w:t>
            </w:r>
            <w:r w:rsidRPr="0020032E">
              <w:rPr>
                <w:rFonts w:eastAsia="Times New Roman" w:cs="Times New Roman"/>
                <w:color w:val="000000"/>
              </w:rPr>
              <w:t xml:space="preserve"> </w:t>
            </w:r>
            <w:r w:rsidRPr="0020032E">
              <w:rPr>
                <w:rFonts w:eastAsia="Times New Roman" w:cs="Times New Roman"/>
                <w:color w:val="000000"/>
                <w:lang w:val="en-US"/>
              </w:rPr>
              <w:t>flows</w:t>
            </w:r>
            <w:r w:rsidRPr="0020032E">
              <w:rPr>
                <w:rFonts w:eastAsia="Times New Roman" w:cs="Times New Roman"/>
                <w:color w:val="000000"/>
              </w:rPr>
              <w:t xml:space="preserve"> </w:t>
            </w:r>
            <w:r w:rsidRPr="0020032E">
              <w:rPr>
                <w:rFonts w:eastAsia="Times New Roman" w:cs="Times New Roman"/>
                <w:color w:val="000000"/>
                <w:lang w:val="en-US"/>
              </w:rPr>
              <w:t>to</w:t>
            </w:r>
            <w:r w:rsidRPr="0020032E">
              <w:rPr>
                <w:rFonts w:eastAsia="Times New Roman" w:cs="Times New Roman"/>
                <w:color w:val="000000"/>
              </w:rPr>
              <w:t xml:space="preserve"> </w:t>
            </w:r>
            <w:r w:rsidRPr="0020032E">
              <w:rPr>
                <w:rFonts w:eastAsia="Times New Roman" w:cs="Times New Roman"/>
                <w:color w:val="000000"/>
                <w:lang w:val="en-US"/>
              </w:rPr>
              <w:t>firm</w:t>
            </w:r>
            <w:r w:rsidRPr="0020032E">
              <w:rPr>
                <w:rFonts w:eastAsia="Times New Roman" w:cs="Times New Roman"/>
                <w:color w:val="000000"/>
              </w:rPr>
              <w:t xml:space="preserve">, </w:t>
            </w:r>
            <w:r w:rsidRPr="0020032E">
              <w:rPr>
                <w:rFonts w:eastAsia="Times New Roman" w:cs="Times New Roman"/>
                <w:color w:val="000000"/>
                <w:lang w:val="en-US"/>
              </w:rPr>
              <w:t>FCFF</w:t>
            </w:r>
          </w:p>
        </w:tc>
        <w:tc>
          <w:tcPr>
            <w:tcW w:w="4955" w:type="dxa"/>
            <w:tcBorders>
              <w:top w:val="single" w:sz="4" w:space="0" w:color="auto"/>
              <w:left w:val="single" w:sz="4" w:space="0" w:color="auto"/>
              <w:bottom w:val="single" w:sz="4" w:space="0" w:color="auto"/>
              <w:right w:val="single" w:sz="4" w:space="0" w:color="auto"/>
            </w:tcBorders>
          </w:tcPr>
          <w:p w:rsidR="0020032E" w:rsidRDefault="0020032E" w:rsidP="0020032E">
            <w:pPr>
              <w:spacing w:before="60"/>
              <w:ind w:firstLine="709"/>
              <w:jc w:val="center"/>
              <w:rPr>
                <w:rFonts w:eastAsia="Times New Roman" w:cs="Times New Roman"/>
                <w:i/>
                <w:color w:val="000000"/>
              </w:rPr>
            </w:pPr>
            <w:r w:rsidRPr="0020032E">
              <w:rPr>
                <w:rFonts w:eastAsia="Times New Roman" w:cs="Times New Roman"/>
                <w:i/>
                <w:color w:val="000000"/>
              </w:rPr>
              <w:t>FCFF = EBIT*(1-Налоговая ставка) + Амортизация - Капитальные затраты - Изменение неденежного оборотного капитала</w:t>
            </w:r>
          </w:p>
          <w:p w:rsidR="0020032E" w:rsidRPr="0020032E" w:rsidRDefault="0020032E" w:rsidP="0020032E">
            <w:pPr>
              <w:spacing w:before="60"/>
              <w:ind w:firstLine="4"/>
              <w:jc w:val="center"/>
              <w:rPr>
                <w:rFonts w:cs="Times New Roman"/>
              </w:rPr>
            </w:pPr>
            <w:r w:rsidRPr="0020032E">
              <w:rPr>
                <w:rFonts w:eastAsia="Times New Roman" w:cs="Times New Roman"/>
                <w:i/>
                <w:color w:val="000000"/>
              </w:rPr>
              <w:t>FCFF = CFO – Капитальные затраты + Расходы на выплату процентов*(1-налоговая ставка)</w:t>
            </w:r>
          </w:p>
        </w:tc>
      </w:tr>
      <w:tr w:rsidR="0020032E" w:rsidRPr="0020032E" w:rsidTr="004D57AB">
        <w:trPr>
          <w:trHeight w:val="285"/>
          <w:jc w:val="center"/>
        </w:trPr>
        <w:tc>
          <w:tcPr>
            <w:tcW w:w="469" w:type="dxa"/>
            <w:tcBorders>
              <w:top w:val="single" w:sz="4" w:space="0" w:color="auto"/>
              <w:left w:val="single" w:sz="4" w:space="0" w:color="auto"/>
              <w:bottom w:val="single" w:sz="4" w:space="0" w:color="auto"/>
              <w:right w:val="single" w:sz="4" w:space="0" w:color="auto"/>
            </w:tcBorders>
          </w:tcPr>
          <w:p w:rsidR="0020032E" w:rsidRPr="0020032E" w:rsidRDefault="0020032E" w:rsidP="004D57AB">
            <w:pPr>
              <w:jc w:val="center"/>
              <w:rPr>
                <w:rFonts w:cs="Times New Roman"/>
              </w:rPr>
            </w:pPr>
            <w:r w:rsidRPr="0020032E">
              <w:rPr>
                <w:rFonts w:cs="Times New Roman"/>
              </w:rPr>
              <w:t>2</w:t>
            </w:r>
          </w:p>
        </w:tc>
        <w:tc>
          <w:tcPr>
            <w:tcW w:w="207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20032E" w:rsidRPr="0020032E" w:rsidRDefault="0020032E" w:rsidP="004D57AB">
            <w:pPr>
              <w:rPr>
                <w:rFonts w:cs="Times New Roman"/>
              </w:rPr>
            </w:pPr>
            <w:r w:rsidRPr="0020032E">
              <w:rPr>
                <w:rFonts w:eastAsia="Times New Roman" w:cs="Times New Roman"/>
                <w:color w:val="000000"/>
              </w:rPr>
              <w:t>Денежный поток на собственный капитал</w:t>
            </w:r>
          </w:p>
        </w:tc>
        <w:tc>
          <w:tcPr>
            <w:tcW w:w="2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20032E" w:rsidRPr="0020032E" w:rsidRDefault="0020032E" w:rsidP="004D57AB">
            <w:pPr>
              <w:jc w:val="center"/>
              <w:rPr>
                <w:rFonts w:cs="Times New Roman"/>
                <w:lang w:val="en-US"/>
              </w:rPr>
            </w:pPr>
            <w:r w:rsidRPr="0020032E">
              <w:rPr>
                <w:rFonts w:eastAsia="Times New Roman" w:cs="Times New Roman"/>
                <w:color w:val="000000"/>
                <w:lang w:val="en-US"/>
              </w:rPr>
              <w:t>Free cash flows to equity, FCFE</w:t>
            </w:r>
          </w:p>
        </w:tc>
        <w:tc>
          <w:tcPr>
            <w:tcW w:w="4955" w:type="dxa"/>
            <w:tcBorders>
              <w:top w:val="single" w:sz="4" w:space="0" w:color="auto"/>
              <w:left w:val="single" w:sz="4" w:space="0" w:color="auto"/>
              <w:bottom w:val="single" w:sz="4" w:space="0" w:color="auto"/>
              <w:right w:val="single" w:sz="4" w:space="0" w:color="auto"/>
            </w:tcBorders>
          </w:tcPr>
          <w:p w:rsidR="0020032E" w:rsidRPr="0020032E" w:rsidRDefault="0020032E" w:rsidP="0020032E">
            <w:pPr>
              <w:jc w:val="center"/>
              <w:rPr>
                <w:rFonts w:cs="Times New Roman"/>
              </w:rPr>
            </w:pPr>
            <w:r w:rsidRPr="0020032E">
              <w:rPr>
                <w:rFonts w:eastAsia="Times New Roman" w:cs="Times New Roman"/>
                <w:i/>
                <w:color w:val="000000"/>
              </w:rPr>
              <w:t>FCFE = Чистая прибыль + Амортизация – Капитальные затраты – Изменение неденежного оборотного капитала + (Новый долг – Погашение долга).</w:t>
            </w:r>
          </w:p>
        </w:tc>
      </w:tr>
      <w:tr w:rsidR="0020032E" w:rsidRPr="0020032E" w:rsidTr="004D57AB">
        <w:trPr>
          <w:trHeight w:val="285"/>
          <w:jc w:val="center"/>
        </w:trPr>
        <w:tc>
          <w:tcPr>
            <w:tcW w:w="469" w:type="dxa"/>
            <w:tcBorders>
              <w:top w:val="single" w:sz="4" w:space="0" w:color="auto"/>
              <w:left w:val="single" w:sz="4" w:space="0" w:color="auto"/>
              <w:bottom w:val="single" w:sz="4" w:space="0" w:color="auto"/>
              <w:right w:val="single" w:sz="4" w:space="0" w:color="auto"/>
            </w:tcBorders>
          </w:tcPr>
          <w:p w:rsidR="0020032E" w:rsidRPr="0020032E" w:rsidRDefault="0020032E" w:rsidP="004D57AB">
            <w:pPr>
              <w:jc w:val="center"/>
              <w:rPr>
                <w:rFonts w:cs="Times New Roman"/>
              </w:rPr>
            </w:pPr>
            <w:r w:rsidRPr="0020032E">
              <w:rPr>
                <w:rFonts w:cs="Times New Roman"/>
              </w:rPr>
              <w:t>3</w:t>
            </w:r>
          </w:p>
        </w:tc>
        <w:tc>
          <w:tcPr>
            <w:tcW w:w="207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20032E" w:rsidRPr="0020032E" w:rsidRDefault="0020032E" w:rsidP="004D57AB">
            <w:pPr>
              <w:rPr>
                <w:rFonts w:cs="Times New Roman"/>
              </w:rPr>
            </w:pPr>
            <w:r w:rsidRPr="0020032E">
              <w:rPr>
                <w:rFonts w:eastAsia="Times New Roman" w:cs="Times New Roman"/>
                <w:color w:val="000000"/>
              </w:rPr>
              <w:t>Денежный поток</w:t>
            </w:r>
            <w:r w:rsidR="00F625C8">
              <w:rPr>
                <w:rFonts w:eastAsia="Times New Roman" w:cs="Times New Roman"/>
                <w:color w:val="000000"/>
              </w:rPr>
              <w:br/>
            </w:r>
            <w:r w:rsidRPr="0020032E">
              <w:rPr>
                <w:rFonts w:eastAsia="Times New Roman" w:cs="Times New Roman"/>
                <w:color w:val="000000"/>
              </w:rPr>
              <w:t>от финансовой деятельности</w:t>
            </w:r>
          </w:p>
        </w:tc>
        <w:tc>
          <w:tcPr>
            <w:tcW w:w="2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20032E" w:rsidRPr="00E61E09" w:rsidRDefault="0020032E" w:rsidP="004D57AB">
            <w:pPr>
              <w:jc w:val="center"/>
              <w:rPr>
                <w:rFonts w:cs="Times New Roman"/>
                <w:lang w:val="en-US"/>
              </w:rPr>
            </w:pPr>
            <w:r w:rsidRPr="0020032E">
              <w:rPr>
                <w:rFonts w:eastAsia="Times New Roman" w:cs="Times New Roman"/>
                <w:color w:val="000000"/>
                <w:lang w:val="en-US"/>
              </w:rPr>
              <w:t>Cash</w:t>
            </w:r>
            <w:r w:rsidRPr="00E61E09">
              <w:rPr>
                <w:rFonts w:eastAsia="Times New Roman" w:cs="Times New Roman"/>
                <w:color w:val="000000"/>
                <w:lang w:val="en-US"/>
              </w:rPr>
              <w:t xml:space="preserve"> </w:t>
            </w:r>
            <w:r w:rsidRPr="0020032E">
              <w:rPr>
                <w:rFonts w:eastAsia="Times New Roman" w:cs="Times New Roman"/>
                <w:color w:val="000000"/>
                <w:lang w:val="en-US"/>
              </w:rPr>
              <w:t>from</w:t>
            </w:r>
            <w:r w:rsidRPr="00E61E09">
              <w:rPr>
                <w:rFonts w:eastAsia="Times New Roman" w:cs="Times New Roman"/>
                <w:color w:val="000000"/>
                <w:lang w:val="en-US"/>
              </w:rPr>
              <w:t xml:space="preserve"> </w:t>
            </w:r>
            <w:r w:rsidRPr="0020032E">
              <w:rPr>
                <w:rFonts w:eastAsia="Times New Roman" w:cs="Times New Roman"/>
                <w:color w:val="000000"/>
                <w:lang w:val="en-US"/>
              </w:rPr>
              <w:t>financing</w:t>
            </w:r>
            <w:r w:rsidRPr="00E61E09">
              <w:rPr>
                <w:rFonts w:eastAsia="Times New Roman" w:cs="Times New Roman"/>
                <w:color w:val="000000"/>
                <w:lang w:val="en-US"/>
              </w:rPr>
              <w:t xml:space="preserve"> </w:t>
            </w:r>
            <w:r w:rsidRPr="0020032E">
              <w:rPr>
                <w:rFonts w:eastAsia="Times New Roman" w:cs="Times New Roman"/>
                <w:color w:val="000000"/>
                <w:lang w:val="en-US"/>
              </w:rPr>
              <w:t>activities</w:t>
            </w:r>
            <w:r w:rsidRPr="00E61E09">
              <w:rPr>
                <w:rFonts w:eastAsia="Times New Roman" w:cs="Times New Roman"/>
                <w:color w:val="000000"/>
                <w:lang w:val="en-US"/>
              </w:rPr>
              <w:t xml:space="preserve">, </w:t>
            </w:r>
            <w:r w:rsidRPr="0020032E">
              <w:rPr>
                <w:rFonts w:eastAsia="Times New Roman" w:cs="Times New Roman"/>
                <w:color w:val="000000"/>
                <w:lang w:val="en-US"/>
              </w:rPr>
              <w:t>CFF</w:t>
            </w:r>
          </w:p>
        </w:tc>
        <w:tc>
          <w:tcPr>
            <w:tcW w:w="4955" w:type="dxa"/>
            <w:tcBorders>
              <w:top w:val="single" w:sz="4" w:space="0" w:color="auto"/>
              <w:left w:val="single" w:sz="4" w:space="0" w:color="auto"/>
              <w:bottom w:val="single" w:sz="4" w:space="0" w:color="auto"/>
              <w:right w:val="single" w:sz="4" w:space="0" w:color="auto"/>
            </w:tcBorders>
          </w:tcPr>
          <w:p w:rsidR="0020032E" w:rsidRPr="0020032E" w:rsidRDefault="0020032E" w:rsidP="0020032E">
            <w:pPr>
              <w:spacing w:before="60"/>
              <w:jc w:val="center"/>
              <w:rPr>
                <w:rFonts w:cs="Times New Roman"/>
              </w:rPr>
            </w:pPr>
            <w:r w:rsidRPr="0020032E">
              <w:rPr>
                <w:rFonts w:eastAsia="Times New Roman" w:cs="Times New Roman"/>
                <w:i/>
                <w:color w:val="000000"/>
              </w:rPr>
              <w:t>CFF = Поток от эмиссии акций - Выкуп акций + Новые займы - Погашения займов - Выплаты дивидендов (упрощенно)</w:t>
            </w:r>
          </w:p>
        </w:tc>
      </w:tr>
      <w:tr w:rsidR="0020032E" w:rsidRPr="0020032E" w:rsidTr="004D57AB">
        <w:trPr>
          <w:trHeight w:val="285"/>
          <w:jc w:val="center"/>
        </w:trPr>
        <w:tc>
          <w:tcPr>
            <w:tcW w:w="469" w:type="dxa"/>
            <w:tcBorders>
              <w:top w:val="single" w:sz="4" w:space="0" w:color="auto"/>
              <w:left w:val="single" w:sz="4" w:space="0" w:color="auto"/>
              <w:bottom w:val="single" w:sz="4" w:space="0" w:color="auto"/>
              <w:right w:val="single" w:sz="4" w:space="0" w:color="auto"/>
            </w:tcBorders>
          </w:tcPr>
          <w:p w:rsidR="0020032E" w:rsidRPr="0020032E" w:rsidRDefault="0020032E" w:rsidP="004D57AB">
            <w:pPr>
              <w:jc w:val="center"/>
              <w:rPr>
                <w:rFonts w:cs="Times New Roman"/>
              </w:rPr>
            </w:pPr>
            <w:r w:rsidRPr="0020032E">
              <w:rPr>
                <w:rFonts w:cs="Times New Roman"/>
              </w:rPr>
              <w:t>4</w:t>
            </w:r>
          </w:p>
        </w:tc>
        <w:tc>
          <w:tcPr>
            <w:tcW w:w="207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20032E" w:rsidRPr="0020032E" w:rsidRDefault="0020032E" w:rsidP="004D57AB">
            <w:pPr>
              <w:rPr>
                <w:rFonts w:cs="Times New Roman"/>
              </w:rPr>
            </w:pPr>
            <w:r w:rsidRPr="0020032E">
              <w:rPr>
                <w:rFonts w:eastAsia="Times New Roman" w:cs="Times New Roman"/>
                <w:color w:val="000000"/>
              </w:rPr>
              <w:t>Денежный поток</w:t>
            </w:r>
            <w:r w:rsidR="00F625C8">
              <w:rPr>
                <w:rFonts w:eastAsia="Times New Roman" w:cs="Times New Roman"/>
                <w:color w:val="000000"/>
              </w:rPr>
              <w:br/>
            </w:r>
            <w:r w:rsidRPr="0020032E">
              <w:rPr>
                <w:rFonts w:eastAsia="Times New Roman" w:cs="Times New Roman"/>
                <w:color w:val="000000"/>
              </w:rPr>
              <w:t>от инвестиционной деятельности</w:t>
            </w:r>
          </w:p>
        </w:tc>
        <w:tc>
          <w:tcPr>
            <w:tcW w:w="2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20032E" w:rsidRPr="00E61E09" w:rsidRDefault="0020032E" w:rsidP="004D57AB">
            <w:pPr>
              <w:jc w:val="center"/>
              <w:rPr>
                <w:rFonts w:cs="Times New Roman"/>
                <w:lang w:val="en-US"/>
              </w:rPr>
            </w:pPr>
            <w:r w:rsidRPr="0020032E">
              <w:rPr>
                <w:rFonts w:eastAsia="Times New Roman" w:cs="Times New Roman"/>
                <w:color w:val="000000"/>
                <w:lang w:val="en-US"/>
              </w:rPr>
              <w:t>Cash</w:t>
            </w:r>
            <w:r w:rsidRPr="00E61E09">
              <w:rPr>
                <w:rFonts w:eastAsia="Times New Roman" w:cs="Times New Roman"/>
                <w:color w:val="000000"/>
                <w:lang w:val="en-US"/>
              </w:rPr>
              <w:t xml:space="preserve"> </w:t>
            </w:r>
            <w:r w:rsidRPr="0020032E">
              <w:rPr>
                <w:rFonts w:eastAsia="Times New Roman" w:cs="Times New Roman"/>
                <w:color w:val="000000"/>
                <w:lang w:val="en-US"/>
              </w:rPr>
              <w:t>from</w:t>
            </w:r>
            <w:r w:rsidRPr="00E61E09">
              <w:rPr>
                <w:rFonts w:eastAsia="Times New Roman" w:cs="Times New Roman"/>
                <w:color w:val="000000"/>
                <w:lang w:val="en-US"/>
              </w:rPr>
              <w:t xml:space="preserve"> </w:t>
            </w:r>
            <w:r w:rsidRPr="0020032E">
              <w:rPr>
                <w:rFonts w:eastAsia="Times New Roman" w:cs="Times New Roman"/>
                <w:color w:val="000000"/>
                <w:lang w:val="en-US"/>
              </w:rPr>
              <w:t>investing</w:t>
            </w:r>
            <w:r w:rsidRPr="00E61E09">
              <w:rPr>
                <w:rFonts w:eastAsia="Times New Roman" w:cs="Times New Roman"/>
                <w:color w:val="000000"/>
                <w:lang w:val="en-US"/>
              </w:rPr>
              <w:t xml:space="preserve"> </w:t>
            </w:r>
            <w:r w:rsidRPr="0020032E">
              <w:rPr>
                <w:rFonts w:eastAsia="Times New Roman" w:cs="Times New Roman"/>
                <w:color w:val="000000"/>
                <w:lang w:val="en-US"/>
              </w:rPr>
              <w:t>activities</w:t>
            </w:r>
            <w:r w:rsidRPr="00E61E09">
              <w:rPr>
                <w:rFonts w:eastAsia="Times New Roman" w:cs="Times New Roman"/>
                <w:color w:val="000000"/>
                <w:lang w:val="en-US"/>
              </w:rPr>
              <w:t xml:space="preserve">, </w:t>
            </w:r>
            <w:r w:rsidRPr="0020032E">
              <w:rPr>
                <w:rFonts w:eastAsia="Times New Roman" w:cs="Times New Roman"/>
                <w:color w:val="000000"/>
                <w:lang w:val="en-US"/>
              </w:rPr>
              <w:t>CFI</w:t>
            </w:r>
          </w:p>
        </w:tc>
        <w:tc>
          <w:tcPr>
            <w:tcW w:w="4955" w:type="dxa"/>
            <w:tcBorders>
              <w:top w:val="single" w:sz="4" w:space="0" w:color="auto"/>
              <w:left w:val="single" w:sz="4" w:space="0" w:color="auto"/>
              <w:bottom w:val="single" w:sz="4" w:space="0" w:color="auto"/>
              <w:right w:val="single" w:sz="4" w:space="0" w:color="auto"/>
            </w:tcBorders>
          </w:tcPr>
          <w:p w:rsidR="0020032E" w:rsidRPr="0020032E" w:rsidRDefault="0020032E" w:rsidP="0020032E">
            <w:pPr>
              <w:spacing w:before="60"/>
              <w:jc w:val="center"/>
              <w:rPr>
                <w:rFonts w:cs="Times New Roman"/>
              </w:rPr>
            </w:pPr>
            <w:r w:rsidRPr="0020032E">
              <w:rPr>
                <w:rFonts w:eastAsia="Times New Roman" w:cs="Times New Roman"/>
                <w:i/>
                <w:color w:val="000000"/>
              </w:rPr>
              <w:t>CFI = Поток от продажи финансовых активов и ОС - Инвестиции в ОС - Покупка финансовых активов (упрощенно)</w:t>
            </w:r>
          </w:p>
        </w:tc>
      </w:tr>
      <w:tr w:rsidR="0020032E" w:rsidRPr="0020032E" w:rsidTr="004D57AB">
        <w:trPr>
          <w:trHeight w:val="285"/>
          <w:jc w:val="center"/>
        </w:trPr>
        <w:tc>
          <w:tcPr>
            <w:tcW w:w="469" w:type="dxa"/>
            <w:tcBorders>
              <w:top w:val="single" w:sz="4" w:space="0" w:color="auto"/>
              <w:left w:val="single" w:sz="4" w:space="0" w:color="auto"/>
              <w:bottom w:val="single" w:sz="4" w:space="0" w:color="auto"/>
              <w:right w:val="single" w:sz="4" w:space="0" w:color="auto"/>
            </w:tcBorders>
          </w:tcPr>
          <w:p w:rsidR="0020032E" w:rsidRPr="0020032E" w:rsidRDefault="0020032E" w:rsidP="004D57AB">
            <w:pPr>
              <w:jc w:val="center"/>
              <w:rPr>
                <w:rFonts w:cs="Times New Roman"/>
              </w:rPr>
            </w:pPr>
            <w:r w:rsidRPr="0020032E">
              <w:rPr>
                <w:rFonts w:cs="Times New Roman"/>
              </w:rPr>
              <w:t>5</w:t>
            </w:r>
          </w:p>
        </w:tc>
        <w:tc>
          <w:tcPr>
            <w:tcW w:w="207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20032E" w:rsidRPr="0020032E" w:rsidRDefault="0020032E" w:rsidP="004D57AB">
            <w:pPr>
              <w:rPr>
                <w:rFonts w:eastAsia="Times New Roman" w:cs="Times New Roman"/>
                <w:color w:val="000000"/>
              </w:rPr>
            </w:pPr>
            <w:r w:rsidRPr="0020032E">
              <w:rPr>
                <w:rFonts w:eastAsia="Times New Roman" w:cs="Times New Roman"/>
                <w:color w:val="000000"/>
              </w:rPr>
              <w:t>Денежный поток</w:t>
            </w:r>
            <w:r w:rsidR="00F625C8">
              <w:rPr>
                <w:rFonts w:eastAsia="Times New Roman" w:cs="Times New Roman"/>
                <w:color w:val="000000"/>
              </w:rPr>
              <w:br/>
            </w:r>
            <w:r w:rsidRPr="0020032E">
              <w:rPr>
                <w:rFonts w:eastAsia="Times New Roman" w:cs="Times New Roman"/>
                <w:color w:val="000000"/>
              </w:rPr>
              <w:t>от операционной деятельности</w:t>
            </w:r>
          </w:p>
        </w:tc>
        <w:tc>
          <w:tcPr>
            <w:tcW w:w="2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20032E" w:rsidRPr="00E61E09" w:rsidRDefault="0020032E" w:rsidP="004D57AB">
            <w:pPr>
              <w:jc w:val="center"/>
              <w:rPr>
                <w:rFonts w:eastAsia="Times New Roman" w:cs="Times New Roman"/>
                <w:color w:val="000000"/>
                <w:lang w:val="en-US"/>
              </w:rPr>
            </w:pPr>
            <w:r w:rsidRPr="0020032E">
              <w:rPr>
                <w:rFonts w:eastAsia="Times New Roman" w:cs="Times New Roman"/>
                <w:color w:val="000000"/>
                <w:lang w:val="en-US"/>
              </w:rPr>
              <w:t>Cash</w:t>
            </w:r>
            <w:r w:rsidRPr="00E61E09">
              <w:rPr>
                <w:rFonts w:eastAsia="Times New Roman" w:cs="Times New Roman"/>
                <w:color w:val="000000"/>
                <w:lang w:val="en-US"/>
              </w:rPr>
              <w:t xml:space="preserve"> </w:t>
            </w:r>
            <w:r w:rsidRPr="0020032E">
              <w:rPr>
                <w:rFonts w:eastAsia="Times New Roman" w:cs="Times New Roman"/>
                <w:color w:val="000000"/>
                <w:lang w:val="en-US"/>
              </w:rPr>
              <w:t>from</w:t>
            </w:r>
            <w:r w:rsidRPr="00E61E09">
              <w:rPr>
                <w:rFonts w:eastAsia="Times New Roman" w:cs="Times New Roman"/>
                <w:color w:val="000000"/>
                <w:lang w:val="en-US"/>
              </w:rPr>
              <w:t xml:space="preserve"> </w:t>
            </w:r>
            <w:r w:rsidRPr="0020032E">
              <w:rPr>
                <w:rFonts w:eastAsia="Times New Roman" w:cs="Times New Roman"/>
                <w:color w:val="000000"/>
                <w:lang w:val="en-US"/>
              </w:rPr>
              <w:t>operating</w:t>
            </w:r>
            <w:r w:rsidRPr="00E61E09">
              <w:rPr>
                <w:rFonts w:eastAsia="Times New Roman" w:cs="Times New Roman"/>
                <w:color w:val="000000"/>
                <w:lang w:val="en-US"/>
              </w:rPr>
              <w:t xml:space="preserve"> </w:t>
            </w:r>
            <w:r w:rsidRPr="0020032E">
              <w:rPr>
                <w:rFonts w:eastAsia="Times New Roman" w:cs="Times New Roman"/>
                <w:color w:val="000000"/>
                <w:lang w:val="en-US"/>
              </w:rPr>
              <w:t>activities</w:t>
            </w:r>
            <w:r w:rsidRPr="00E61E09">
              <w:rPr>
                <w:rFonts w:eastAsia="Times New Roman" w:cs="Times New Roman"/>
                <w:color w:val="000000"/>
                <w:lang w:val="en-US"/>
              </w:rPr>
              <w:t xml:space="preserve">, </w:t>
            </w:r>
            <w:r w:rsidRPr="0020032E">
              <w:rPr>
                <w:rFonts w:eastAsia="Times New Roman" w:cs="Times New Roman"/>
                <w:color w:val="000000"/>
                <w:lang w:val="en-US"/>
              </w:rPr>
              <w:t>CFO</w:t>
            </w:r>
          </w:p>
        </w:tc>
        <w:tc>
          <w:tcPr>
            <w:tcW w:w="4955" w:type="dxa"/>
            <w:tcBorders>
              <w:top w:val="single" w:sz="4" w:space="0" w:color="auto"/>
              <w:left w:val="single" w:sz="4" w:space="0" w:color="auto"/>
              <w:bottom w:val="single" w:sz="4" w:space="0" w:color="auto"/>
              <w:right w:val="single" w:sz="4" w:space="0" w:color="auto"/>
            </w:tcBorders>
          </w:tcPr>
          <w:p w:rsidR="0020032E" w:rsidRPr="0020032E" w:rsidRDefault="0020032E" w:rsidP="0020032E">
            <w:pPr>
              <w:spacing w:before="60"/>
              <w:jc w:val="center"/>
              <w:rPr>
                <w:rFonts w:eastAsia="Times New Roman" w:cs="Times New Roman"/>
                <w:i/>
                <w:color w:val="000000"/>
              </w:rPr>
            </w:pPr>
            <w:r w:rsidRPr="0020032E">
              <w:rPr>
                <w:rFonts w:eastAsia="Times New Roman" w:cs="Times New Roman"/>
                <w:i/>
                <w:color w:val="000000"/>
              </w:rPr>
              <w:t>CFO = чистый денежный поток от операций после уплаты налогов и процентов  = Чистая прибыль + Амортизация - Изменение оборотного капитала (упрощенно).</w:t>
            </w:r>
          </w:p>
        </w:tc>
      </w:tr>
    </w:tbl>
    <w:p w:rsidR="00590B15" w:rsidRPr="00590B15" w:rsidRDefault="00590B15" w:rsidP="0020032E">
      <w:pPr>
        <w:spacing w:before="120"/>
        <w:ind w:firstLine="709"/>
        <w:rPr>
          <w:sz w:val="24"/>
          <w:szCs w:val="24"/>
        </w:rPr>
      </w:pPr>
      <w:r w:rsidRPr="00E61E09">
        <w:rPr>
          <w:b/>
          <w:sz w:val="24"/>
          <w:szCs w:val="24"/>
        </w:rPr>
        <w:t>3.4.</w:t>
      </w:r>
      <w:r w:rsidR="0020032E">
        <w:rPr>
          <w:b/>
          <w:sz w:val="24"/>
          <w:szCs w:val="24"/>
        </w:rPr>
        <w:t>2</w:t>
      </w:r>
      <w:r w:rsidRPr="00590B15">
        <w:rPr>
          <w:b/>
          <w:sz w:val="24"/>
          <w:szCs w:val="24"/>
        </w:rPr>
        <w:t>.</w:t>
      </w:r>
      <w:r w:rsidRPr="00590B15">
        <w:rPr>
          <w:sz w:val="24"/>
          <w:szCs w:val="24"/>
        </w:rPr>
        <w:t xml:space="preserve"> Отдельные элементы денежных потоков:</w:t>
      </w:r>
    </w:p>
    <w:p w:rsidR="00590B15" w:rsidRPr="00252F26" w:rsidRDefault="00590B15" w:rsidP="00590B15">
      <w:pPr>
        <w:pStyle w:val="afb"/>
        <w:spacing w:after="60"/>
        <w:jc w:val="right"/>
        <w:rPr>
          <w:rFonts w:eastAsia="Times New Roman" w:cs="Arial"/>
          <w:i w:val="0"/>
          <w:color w:val="auto"/>
          <w:sz w:val="22"/>
          <w:szCs w:val="22"/>
          <w:lang w:eastAsia="ru-RU"/>
        </w:rPr>
      </w:pPr>
      <w:r w:rsidRPr="00252F26">
        <w:rPr>
          <w:i w:val="0"/>
          <w:color w:val="auto"/>
          <w:sz w:val="22"/>
          <w:szCs w:val="22"/>
        </w:rPr>
        <w:t xml:space="preserve">Таблица </w:t>
      </w:r>
      <w:r w:rsidRPr="00252F26">
        <w:rPr>
          <w:i w:val="0"/>
          <w:color w:val="auto"/>
          <w:sz w:val="22"/>
          <w:szCs w:val="22"/>
        </w:rPr>
        <w:fldChar w:fldCharType="begin"/>
      </w:r>
      <w:r w:rsidRPr="00252F26">
        <w:rPr>
          <w:i w:val="0"/>
          <w:color w:val="auto"/>
          <w:sz w:val="22"/>
          <w:szCs w:val="22"/>
        </w:rPr>
        <w:instrText xml:space="preserve"> SEQ Таблица \* ARABIC </w:instrText>
      </w:r>
      <w:r w:rsidRPr="00252F26">
        <w:rPr>
          <w:i w:val="0"/>
          <w:color w:val="auto"/>
          <w:sz w:val="22"/>
          <w:szCs w:val="22"/>
        </w:rPr>
        <w:fldChar w:fldCharType="separate"/>
      </w:r>
      <w:r w:rsidR="00343544">
        <w:rPr>
          <w:i w:val="0"/>
          <w:noProof/>
          <w:color w:val="auto"/>
          <w:sz w:val="22"/>
          <w:szCs w:val="22"/>
        </w:rPr>
        <w:t>18</w:t>
      </w:r>
      <w:r w:rsidRPr="00252F26">
        <w:rPr>
          <w:i w:val="0"/>
          <w:color w:val="auto"/>
          <w:sz w:val="22"/>
          <w:szCs w:val="22"/>
        </w:rPr>
        <w:fldChar w:fldCharType="end"/>
      </w:r>
      <w:r w:rsidRPr="00252F26">
        <w:rPr>
          <w:rFonts w:eastAsia="Times New Roman" w:cs="Arial"/>
          <w:i w:val="0"/>
          <w:color w:val="auto"/>
          <w:sz w:val="22"/>
          <w:szCs w:val="22"/>
          <w:lang w:eastAsia="ru-RU"/>
        </w:rPr>
        <w:t>.</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69"/>
        <w:gridCol w:w="2078"/>
        <w:gridCol w:w="2126"/>
        <w:gridCol w:w="4955"/>
      </w:tblGrid>
      <w:tr w:rsidR="00590B15" w:rsidRPr="00590B15" w:rsidTr="00590B15">
        <w:trPr>
          <w:trHeight w:val="595"/>
          <w:tblHeader/>
          <w:jc w:val="center"/>
        </w:trPr>
        <w:tc>
          <w:tcPr>
            <w:tcW w:w="469" w:type="dxa"/>
            <w:tcBorders>
              <w:top w:val="single" w:sz="4" w:space="0" w:color="auto"/>
              <w:left w:val="single" w:sz="4" w:space="0" w:color="auto"/>
              <w:right w:val="single" w:sz="4" w:space="0" w:color="auto"/>
            </w:tcBorders>
            <w:shd w:val="clear" w:color="auto" w:fill="F2F2F2" w:themeFill="background1" w:themeFillShade="F2"/>
          </w:tcPr>
          <w:p w:rsidR="00590B15" w:rsidRPr="00590B15" w:rsidRDefault="00590B15" w:rsidP="00D65468">
            <w:pPr>
              <w:jc w:val="center"/>
              <w:rPr>
                <w:rFonts w:cs="Times New Roman"/>
                <w:b/>
                <w:bCs/>
              </w:rPr>
            </w:pPr>
            <w:r w:rsidRPr="00590B15">
              <w:rPr>
                <w:rFonts w:cs="Times New Roman"/>
                <w:b/>
                <w:bCs/>
              </w:rPr>
              <w:t>№ п</w:t>
            </w:r>
            <w:r w:rsidRPr="00590B15">
              <w:rPr>
                <w:rFonts w:cs="Times New Roman"/>
                <w:b/>
                <w:bCs/>
                <w:lang w:val="en-US"/>
              </w:rPr>
              <w:t>/</w:t>
            </w:r>
            <w:r w:rsidRPr="00590B15">
              <w:rPr>
                <w:rFonts w:cs="Times New Roman"/>
                <w:b/>
                <w:bCs/>
              </w:rPr>
              <w:t>п</w:t>
            </w:r>
          </w:p>
        </w:tc>
        <w:tc>
          <w:tcPr>
            <w:tcW w:w="2078" w:type="dxa"/>
            <w:tcBorders>
              <w:top w:val="single" w:sz="4" w:space="0" w:color="auto"/>
              <w:left w:val="single" w:sz="4" w:space="0" w:color="auto"/>
              <w:right w:val="single" w:sz="4" w:space="0" w:color="auto"/>
            </w:tcBorders>
            <w:shd w:val="clear" w:color="auto" w:fill="F2F2F2" w:themeFill="background1" w:themeFillShade="F2"/>
            <w:tcMar>
              <w:top w:w="15" w:type="dxa"/>
              <w:left w:w="108" w:type="dxa"/>
              <w:bottom w:w="0" w:type="dxa"/>
              <w:right w:w="108" w:type="dxa"/>
            </w:tcMar>
            <w:vAlign w:val="center"/>
            <w:hideMark/>
          </w:tcPr>
          <w:p w:rsidR="00590B15" w:rsidRPr="00590B15" w:rsidRDefault="00590B15" w:rsidP="00D65468">
            <w:pPr>
              <w:jc w:val="center"/>
              <w:rPr>
                <w:rFonts w:cs="Times New Roman"/>
              </w:rPr>
            </w:pPr>
            <w:r w:rsidRPr="00590B15">
              <w:rPr>
                <w:rFonts w:cs="Times New Roman"/>
                <w:b/>
                <w:bCs/>
              </w:rPr>
              <w:t>Элемент</w:t>
            </w:r>
          </w:p>
        </w:tc>
        <w:tc>
          <w:tcPr>
            <w:tcW w:w="2126" w:type="dxa"/>
            <w:tcBorders>
              <w:top w:val="single" w:sz="4" w:space="0" w:color="auto"/>
              <w:left w:val="single" w:sz="4" w:space="0" w:color="auto"/>
              <w:right w:val="single" w:sz="4" w:space="0" w:color="auto"/>
            </w:tcBorders>
            <w:shd w:val="clear" w:color="auto" w:fill="F2F2F2" w:themeFill="background1" w:themeFillShade="F2"/>
            <w:tcMar>
              <w:top w:w="15" w:type="dxa"/>
              <w:left w:w="108" w:type="dxa"/>
              <w:bottom w:w="0" w:type="dxa"/>
              <w:right w:w="108" w:type="dxa"/>
            </w:tcMar>
            <w:vAlign w:val="center"/>
            <w:hideMark/>
          </w:tcPr>
          <w:p w:rsidR="00590B15" w:rsidRPr="00590B15" w:rsidRDefault="00590B15" w:rsidP="00D65468">
            <w:pPr>
              <w:jc w:val="center"/>
              <w:rPr>
                <w:rFonts w:cs="Times New Roman"/>
              </w:rPr>
            </w:pPr>
            <w:r w:rsidRPr="00590B15">
              <w:rPr>
                <w:rFonts w:cs="Times New Roman"/>
                <w:b/>
                <w:bCs/>
              </w:rPr>
              <w:t>Синоним</w:t>
            </w:r>
          </w:p>
        </w:tc>
        <w:tc>
          <w:tcPr>
            <w:tcW w:w="4955" w:type="dxa"/>
            <w:tcBorders>
              <w:top w:val="single" w:sz="4" w:space="0" w:color="auto"/>
              <w:left w:val="single" w:sz="4" w:space="0" w:color="auto"/>
              <w:right w:val="single" w:sz="4" w:space="0" w:color="auto"/>
            </w:tcBorders>
            <w:shd w:val="clear" w:color="auto" w:fill="F2F2F2" w:themeFill="background1" w:themeFillShade="F2"/>
          </w:tcPr>
          <w:p w:rsidR="00590B15" w:rsidRPr="00590B15" w:rsidRDefault="00590B15" w:rsidP="00D65468">
            <w:pPr>
              <w:jc w:val="center"/>
              <w:rPr>
                <w:rFonts w:cs="Times New Roman"/>
                <w:b/>
                <w:bCs/>
              </w:rPr>
            </w:pPr>
            <w:r w:rsidRPr="00590B15">
              <w:rPr>
                <w:rFonts w:cs="Times New Roman"/>
                <w:b/>
                <w:bCs/>
              </w:rPr>
              <w:t>Описание</w:t>
            </w:r>
          </w:p>
        </w:tc>
      </w:tr>
      <w:tr w:rsidR="00590B15" w:rsidRPr="00590B15" w:rsidTr="00590B15">
        <w:trPr>
          <w:trHeight w:val="285"/>
          <w:jc w:val="center"/>
        </w:trPr>
        <w:tc>
          <w:tcPr>
            <w:tcW w:w="469" w:type="dxa"/>
            <w:tcBorders>
              <w:top w:val="single" w:sz="4" w:space="0" w:color="auto"/>
              <w:left w:val="single" w:sz="4" w:space="0" w:color="auto"/>
              <w:bottom w:val="single" w:sz="4" w:space="0" w:color="auto"/>
              <w:right w:val="single" w:sz="4" w:space="0" w:color="auto"/>
            </w:tcBorders>
          </w:tcPr>
          <w:p w:rsidR="00590B15" w:rsidRPr="00590B15" w:rsidRDefault="00590B15" w:rsidP="00D65468">
            <w:pPr>
              <w:jc w:val="center"/>
              <w:rPr>
                <w:rFonts w:cs="Times New Roman"/>
              </w:rPr>
            </w:pPr>
            <w:r w:rsidRPr="00590B15">
              <w:rPr>
                <w:rFonts w:cs="Times New Roman"/>
              </w:rPr>
              <w:t>1</w:t>
            </w:r>
          </w:p>
        </w:tc>
        <w:tc>
          <w:tcPr>
            <w:tcW w:w="207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590B15" w:rsidRPr="00590B15" w:rsidRDefault="00590B15" w:rsidP="00D65468">
            <w:pPr>
              <w:rPr>
                <w:rFonts w:cs="Times New Roman"/>
              </w:rPr>
            </w:pPr>
            <w:r w:rsidRPr="00590B15">
              <w:rPr>
                <w:rFonts w:eastAsia="Times New Roman" w:cs="Times New Roman"/>
                <w:color w:val="000000"/>
              </w:rPr>
              <w:t xml:space="preserve">Чистая операционная </w:t>
            </w:r>
            <w:r w:rsidRPr="00590B15">
              <w:rPr>
                <w:rFonts w:eastAsia="Times New Roman" w:cs="Times New Roman"/>
                <w:color w:val="000000"/>
              </w:rPr>
              <w:lastRenderedPageBreak/>
              <w:t>прибыль после налогов</w:t>
            </w:r>
          </w:p>
        </w:tc>
        <w:tc>
          <w:tcPr>
            <w:tcW w:w="2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590B15" w:rsidRPr="00590B15" w:rsidRDefault="00590B15" w:rsidP="00D65468">
            <w:pPr>
              <w:jc w:val="center"/>
              <w:rPr>
                <w:rFonts w:cs="Times New Roman"/>
                <w:lang w:val="en-US"/>
              </w:rPr>
            </w:pPr>
            <w:r w:rsidRPr="00590B15">
              <w:rPr>
                <w:rFonts w:eastAsia="Times New Roman" w:cs="Times New Roman"/>
                <w:color w:val="000000"/>
                <w:lang w:val="en-US"/>
              </w:rPr>
              <w:lastRenderedPageBreak/>
              <w:t>Net operating profit after tax,</w:t>
            </w:r>
            <w:r w:rsidRPr="00590B15">
              <w:rPr>
                <w:rFonts w:eastAsia="Times New Roman" w:cs="Times New Roman"/>
                <w:lang w:val="en-US"/>
              </w:rPr>
              <w:t xml:space="preserve"> NOPAT</w:t>
            </w:r>
          </w:p>
        </w:tc>
        <w:tc>
          <w:tcPr>
            <w:tcW w:w="4955" w:type="dxa"/>
            <w:tcBorders>
              <w:top w:val="single" w:sz="4" w:space="0" w:color="auto"/>
              <w:left w:val="single" w:sz="4" w:space="0" w:color="auto"/>
              <w:bottom w:val="single" w:sz="4" w:space="0" w:color="auto"/>
              <w:right w:val="single" w:sz="4" w:space="0" w:color="auto"/>
            </w:tcBorders>
          </w:tcPr>
          <w:p w:rsidR="00590B15" w:rsidRPr="00590B15" w:rsidRDefault="00590B15" w:rsidP="00D65468">
            <w:pPr>
              <w:jc w:val="center"/>
              <w:rPr>
                <w:rFonts w:cs="Times New Roman"/>
              </w:rPr>
            </w:pPr>
            <w:r w:rsidRPr="00590B15">
              <w:rPr>
                <w:rFonts w:eastAsia="Times New Roman" w:cs="Times New Roman"/>
                <w:color w:val="000000"/>
              </w:rPr>
              <w:t>NOPAT = EBIT*(1-Налог на прибыль)</w:t>
            </w:r>
          </w:p>
        </w:tc>
      </w:tr>
      <w:tr w:rsidR="00590B15" w:rsidRPr="00590B15" w:rsidTr="00590B15">
        <w:trPr>
          <w:trHeight w:val="285"/>
          <w:jc w:val="center"/>
        </w:trPr>
        <w:tc>
          <w:tcPr>
            <w:tcW w:w="469" w:type="dxa"/>
            <w:tcBorders>
              <w:top w:val="single" w:sz="4" w:space="0" w:color="auto"/>
              <w:left w:val="single" w:sz="4" w:space="0" w:color="auto"/>
              <w:bottom w:val="single" w:sz="4" w:space="0" w:color="auto"/>
              <w:right w:val="single" w:sz="4" w:space="0" w:color="auto"/>
            </w:tcBorders>
          </w:tcPr>
          <w:p w:rsidR="00590B15" w:rsidRPr="00590B15" w:rsidRDefault="00590B15" w:rsidP="00D65468">
            <w:pPr>
              <w:jc w:val="center"/>
              <w:rPr>
                <w:rFonts w:cs="Times New Roman"/>
              </w:rPr>
            </w:pPr>
            <w:r w:rsidRPr="00590B15">
              <w:rPr>
                <w:rFonts w:cs="Times New Roman"/>
              </w:rPr>
              <w:t>2</w:t>
            </w:r>
          </w:p>
        </w:tc>
        <w:tc>
          <w:tcPr>
            <w:tcW w:w="207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590B15" w:rsidRPr="00590B15" w:rsidRDefault="00590B15" w:rsidP="00D65468">
            <w:pPr>
              <w:rPr>
                <w:rFonts w:cs="Times New Roman"/>
              </w:rPr>
            </w:pPr>
            <w:r w:rsidRPr="00590B15">
              <w:rPr>
                <w:rFonts w:eastAsia="Times New Roman" w:cs="Times New Roman"/>
                <w:color w:val="000000"/>
              </w:rPr>
              <w:t xml:space="preserve">Прибыль до вычета процентов и налога на прибыль </w:t>
            </w:r>
          </w:p>
        </w:tc>
        <w:tc>
          <w:tcPr>
            <w:tcW w:w="2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590B15" w:rsidRPr="00590B15" w:rsidRDefault="00590B15" w:rsidP="00D65468">
            <w:pPr>
              <w:jc w:val="center"/>
              <w:rPr>
                <w:rFonts w:cs="Times New Roman"/>
                <w:lang w:val="en-US"/>
              </w:rPr>
            </w:pPr>
            <w:r w:rsidRPr="00590B15">
              <w:rPr>
                <w:rFonts w:eastAsia="Times New Roman" w:cs="Times New Roman"/>
                <w:color w:val="000000"/>
                <w:lang w:val="en-US"/>
              </w:rPr>
              <w:t>Earnings before interest and tax, EBIT</w:t>
            </w:r>
          </w:p>
        </w:tc>
        <w:tc>
          <w:tcPr>
            <w:tcW w:w="4955" w:type="dxa"/>
            <w:tcBorders>
              <w:top w:val="single" w:sz="4" w:space="0" w:color="auto"/>
              <w:left w:val="single" w:sz="4" w:space="0" w:color="auto"/>
              <w:bottom w:val="single" w:sz="4" w:space="0" w:color="auto"/>
              <w:right w:val="single" w:sz="4" w:space="0" w:color="auto"/>
            </w:tcBorders>
          </w:tcPr>
          <w:p w:rsidR="00590B15" w:rsidRPr="00590B15" w:rsidRDefault="00590B15" w:rsidP="00D65468">
            <w:pPr>
              <w:jc w:val="center"/>
              <w:rPr>
                <w:rFonts w:cs="Times New Roman"/>
              </w:rPr>
            </w:pPr>
            <w:r w:rsidRPr="00590B15">
              <w:rPr>
                <w:rFonts w:eastAsia="Times New Roman" w:cs="Times New Roman"/>
                <w:color w:val="000000"/>
              </w:rPr>
              <w:t>EBIT = Выручка - Себестоимость - Коммерческие и управленческие расходы</w:t>
            </w:r>
          </w:p>
        </w:tc>
      </w:tr>
      <w:tr w:rsidR="00590B15" w:rsidRPr="00590B15" w:rsidTr="00590B15">
        <w:trPr>
          <w:trHeight w:val="285"/>
          <w:jc w:val="center"/>
        </w:trPr>
        <w:tc>
          <w:tcPr>
            <w:tcW w:w="469" w:type="dxa"/>
            <w:tcBorders>
              <w:top w:val="single" w:sz="4" w:space="0" w:color="auto"/>
              <w:left w:val="single" w:sz="4" w:space="0" w:color="auto"/>
              <w:bottom w:val="single" w:sz="4" w:space="0" w:color="auto"/>
              <w:right w:val="single" w:sz="4" w:space="0" w:color="auto"/>
            </w:tcBorders>
          </w:tcPr>
          <w:p w:rsidR="00590B15" w:rsidRPr="00590B15" w:rsidRDefault="00590B15" w:rsidP="00D65468">
            <w:pPr>
              <w:jc w:val="center"/>
              <w:rPr>
                <w:rFonts w:cs="Times New Roman"/>
              </w:rPr>
            </w:pPr>
            <w:r w:rsidRPr="00590B15">
              <w:rPr>
                <w:rFonts w:cs="Times New Roman"/>
              </w:rPr>
              <w:t>3</w:t>
            </w:r>
          </w:p>
        </w:tc>
        <w:tc>
          <w:tcPr>
            <w:tcW w:w="207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590B15" w:rsidRPr="00590B15" w:rsidRDefault="00590B15" w:rsidP="00D65468">
            <w:pPr>
              <w:rPr>
                <w:rFonts w:cs="Times New Roman"/>
              </w:rPr>
            </w:pPr>
            <w:r w:rsidRPr="00590B15">
              <w:rPr>
                <w:rFonts w:eastAsia="Times New Roman" w:cs="Times New Roman"/>
                <w:color w:val="000000"/>
              </w:rPr>
              <w:t>Прибыль до вычета процентов, налога на прибыль и амортизации</w:t>
            </w:r>
          </w:p>
        </w:tc>
        <w:tc>
          <w:tcPr>
            <w:tcW w:w="2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590B15" w:rsidRPr="00590B15" w:rsidRDefault="00590B15" w:rsidP="00D65468">
            <w:pPr>
              <w:jc w:val="center"/>
              <w:rPr>
                <w:rFonts w:cs="Times New Roman"/>
                <w:lang w:val="en-US"/>
              </w:rPr>
            </w:pPr>
            <w:r w:rsidRPr="00590B15">
              <w:rPr>
                <w:rFonts w:eastAsia="Times New Roman" w:cs="Times New Roman"/>
                <w:color w:val="000000"/>
                <w:lang w:val="en-US"/>
              </w:rPr>
              <w:t>Earnings before interest, tax, depreciation and amortization, EBITDA</w:t>
            </w:r>
          </w:p>
        </w:tc>
        <w:tc>
          <w:tcPr>
            <w:tcW w:w="4955" w:type="dxa"/>
            <w:tcBorders>
              <w:top w:val="single" w:sz="4" w:space="0" w:color="auto"/>
              <w:left w:val="single" w:sz="4" w:space="0" w:color="auto"/>
              <w:bottom w:val="single" w:sz="4" w:space="0" w:color="auto"/>
              <w:right w:val="single" w:sz="4" w:space="0" w:color="auto"/>
            </w:tcBorders>
          </w:tcPr>
          <w:p w:rsidR="00590B15" w:rsidRPr="00590B15" w:rsidRDefault="00590B15" w:rsidP="00D65468">
            <w:pPr>
              <w:jc w:val="center"/>
              <w:rPr>
                <w:rFonts w:cs="Times New Roman"/>
                <w:lang w:val="en-US"/>
              </w:rPr>
            </w:pPr>
            <w:r w:rsidRPr="00590B15">
              <w:rPr>
                <w:rFonts w:eastAsia="Times New Roman" w:cs="Times New Roman"/>
                <w:color w:val="000000"/>
              </w:rPr>
              <w:t>EBITDA = EBIT + Амортизация</w:t>
            </w:r>
          </w:p>
        </w:tc>
      </w:tr>
      <w:tr w:rsidR="00590B15" w:rsidRPr="00590B15" w:rsidTr="00590B15">
        <w:trPr>
          <w:trHeight w:val="285"/>
          <w:jc w:val="center"/>
        </w:trPr>
        <w:tc>
          <w:tcPr>
            <w:tcW w:w="469" w:type="dxa"/>
            <w:tcBorders>
              <w:top w:val="single" w:sz="4" w:space="0" w:color="auto"/>
              <w:left w:val="single" w:sz="4" w:space="0" w:color="auto"/>
              <w:bottom w:val="single" w:sz="4" w:space="0" w:color="auto"/>
              <w:right w:val="single" w:sz="4" w:space="0" w:color="auto"/>
            </w:tcBorders>
          </w:tcPr>
          <w:p w:rsidR="00590B15" w:rsidRPr="00590B15" w:rsidRDefault="00590B15" w:rsidP="00D65468">
            <w:pPr>
              <w:jc w:val="center"/>
              <w:rPr>
                <w:rFonts w:cs="Times New Roman"/>
              </w:rPr>
            </w:pPr>
            <w:r w:rsidRPr="00590B15">
              <w:rPr>
                <w:rFonts w:cs="Times New Roman"/>
              </w:rPr>
              <w:t>4</w:t>
            </w:r>
          </w:p>
        </w:tc>
        <w:tc>
          <w:tcPr>
            <w:tcW w:w="207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590B15" w:rsidRPr="00590B15" w:rsidRDefault="00590B15" w:rsidP="00D65468">
            <w:pPr>
              <w:rPr>
                <w:rFonts w:cs="Times New Roman"/>
              </w:rPr>
            </w:pPr>
            <w:r w:rsidRPr="00590B15">
              <w:rPr>
                <w:rFonts w:eastAsia="Times New Roman" w:cs="Times New Roman"/>
                <w:color w:val="000000"/>
              </w:rPr>
              <w:t>Чистая прибыль на одну акцию</w:t>
            </w:r>
          </w:p>
        </w:tc>
        <w:tc>
          <w:tcPr>
            <w:tcW w:w="2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590B15" w:rsidRPr="00590B15" w:rsidRDefault="00590B15" w:rsidP="00D65468">
            <w:pPr>
              <w:jc w:val="center"/>
              <w:rPr>
                <w:rFonts w:cs="Times New Roman"/>
              </w:rPr>
            </w:pPr>
            <w:r w:rsidRPr="00590B15">
              <w:rPr>
                <w:rFonts w:eastAsia="Times New Roman" w:cs="Times New Roman"/>
                <w:color w:val="000000"/>
              </w:rPr>
              <w:t>Earnings per share, EPS</w:t>
            </w:r>
          </w:p>
        </w:tc>
        <w:tc>
          <w:tcPr>
            <w:tcW w:w="4955" w:type="dxa"/>
            <w:tcBorders>
              <w:top w:val="single" w:sz="4" w:space="0" w:color="auto"/>
              <w:left w:val="single" w:sz="4" w:space="0" w:color="auto"/>
              <w:bottom w:val="single" w:sz="4" w:space="0" w:color="auto"/>
              <w:right w:val="single" w:sz="4" w:space="0" w:color="auto"/>
            </w:tcBorders>
          </w:tcPr>
          <w:p w:rsidR="00590B15" w:rsidRPr="00590B15" w:rsidRDefault="00590B15" w:rsidP="00D65468">
            <w:pPr>
              <w:jc w:val="center"/>
              <w:rPr>
                <w:rFonts w:cs="Times New Roman"/>
              </w:rPr>
            </w:pPr>
            <w:r w:rsidRPr="00590B15">
              <w:rPr>
                <w:rFonts w:eastAsia="Times New Roman" w:cs="Times New Roman"/>
                <w:color w:val="000000"/>
              </w:rPr>
              <w:t>EPS = (Чистая прибыль - Дивиденды на привилегировнные акции) / Средневзвешенное число обыкновенных акций, находившихся в обращении</w:t>
            </w:r>
          </w:p>
        </w:tc>
      </w:tr>
    </w:tbl>
    <w:p w:rsidR="00590B15" w:rsidRPr="00106671" w:rsidRDefault="00590B15" w:rsidP="00590B15">
      <w:pPr>
        <w:spacing w:before="120"/>
        <w:ind w:firstLine="709"/>
        <w:rPr>
          <w:b/>
          <w:sz w:val="24"/>
          <w:szCs w:val="24"/>
        </w:rPr>
      </w:pPr>
      <w:r w:rsidRPr="00106671">
        <w:rPr>
          <w:b/>
          <w:sz w:val="24"/>
          <w:szCs w:val="24"/>
        </w:rPr>
        <w:t>3.4.</w:t>
      </w:r>
      <w:r w:rsidR="0020032E">
        <w:rPr>
          <w:b/>
          <w:sz w:val="24"/>
          <w:szCs w:val="24"/>
        </w:rPr>
        <w:t>3</w:t>
      </w:r>
      <w:r w:rsidRPr="00106671">
        <w:rPr>
          <w:b/>
          <w:sz w:val="24"/>
          <w:szCs w:val="24"/>
        </w:rPr>
        <w:t xml:space="preserve">. </w:t>
      </w:r>
      <w:r w:rsidRPr="0020032E">
        <w:rPr>
          <w:sz w:val="24"/>
          <w:szCs w:val="24"/>
        </w:rPr>
        <w:t>В зависимости от учета инфляционной составляющей выделяют:</w:t>
      </w:r>
    </w:p>
    <w:p w:rsidR="00590B15" w:rsidRPr="00106671" w:rsidRDefault="00590B15" w:rsidP="00590B15">
      <w:pPr>
        <w:pStyle w:val="a4"/>
        <w:numPr>
          <w:ilvl w:val="0"/>
          <w:numId w:val="3"/>
        </w:numPr>
        <w:ind w:hanging="357"/>
        <w:rPr>
          <w:sz w:val="24"/>
          <w:szCs w:val="24"/>
        </w:rPr>
      </w:pPr>
      <w:r w:rsidRPr="00106671">
        <w:rPr>
          <w:sz w:val="24"/>
          <w:szCs w:val="24"/>
        </w:rPr>
        <w:t>реальный денежный поток – поток, очищенный от влияния инфляционной составляющей;</w:t>
      </w:r>
    </w:p>
    <w:p w:rsidR="00590B15" w:rsidRDefault="00590B15" w:rsidP="00590B15">
      <w:pPr>
        <w:pStyle w:val="a4"/>
        <w:numPr>
          <w:ilvl w:val="0"/>
          <w:numId w:val="3"/>
        </w:numPr>
        <w:ind w:hanging="357"/>
        <w:rPr>
          <w:sz w:val="24"/>
          <w:szCs w:val="24"/>
        </w:rPr>
      </w:pPr>
      <w:r w:rsidRPr="00106671">
        <w:rPr>
          <w:sz w:val="24"/>
          <w:szCs w:val="24"/>
        </w:rPr>
        <w:t>номинальный денежный поток – поток, учитывающий инфляционную составляющую.</w:t>
      </w:r>
    </w:p>
    <w:p w:rsidR="001527FB" w:rsidRDefault="001527FB" w:rsidP="00CD319D">
      <w:pPr>
        <w:pStyle w:val="20"/>
        <w:spacing w:before="120"/>
        <w:jc w:val="center"/>
        <w:rPr>
          <w:rFonts w:asciiTheme="minorHAnsi" w:hAnsiTheme="minorHAnsi"/>
          <w:b/>
          <w:color w:val="auto"/>
          <w:sz w:val="24"/>
          <w:szCs w:val="24"/>
        </w:rPr>
      </w:pPr>
    </w:p>
    <w:p w:rsidR="00CD319D" w:rsidRPr="009B72CD" w:rsidRDefault="00CD319D" w:rsidP="00CD319D">
      <w:pPr>
        <w:pStyle w:val="20"/>
        <w:spacing w:before="120"/>
        <w:jc w:val="center"/>
        <w:rPr>
          <w:rFonts w:asciiTheme="minorHAnsi" w:hAnsiTheme="minorHAnsi"/>
          <w:b/>
          <w:color w:val="auto"/>
          <w:sz w:val="24"/>
          <w:szCs w:val="24"/>
        </w:rPr>
      </w:pPr>
      <w:bookmarkStart w:id="354" w:name="_Toc496714231"/>
      <w:r w:rsidRPr="009B72CD">
        <w:rPr>
          <w:rFonts w:asciiTheme="minorHAnsi" w:hAnsiTheme="minorHAnsi"/>
          <w:b/>
          <w:color w:val="auto"/>
          <w:sz w:val="24"/>
          <w:szCs w:val="24"/>
        </w:rPr>
        <w:t>3.</w:t>
      </w:r>
      <w:r w:rsidR="00FE4002" w:rsidRPr="009B72CD">
        <w:rPr>
          <w:rFonts w:asciiTheme="minorHAnsi" w:hAnsiTheme="minorHAnsi"/>
          <w:b/>
          <w:color w:val="auto"/>
          <w:sz w:val="24"/>
          <w:szCs w:val="24"/>
        </w:rPr>
        <w:t>5</w:t>
      </w:r>
      <w:r w:rsidRPr="009B72CD">
        <w:rPr>
          <w:rFonts w:asciiTheme="minorHAnsi" w:hAnsiTheme="minorHAnsi"/>
          <w:b/>
          <w:color w:val="auto"/>
          <w:sz w:val="24"/>
          <w:szCs w:val="24"/>
        </w:rPr>
        <w:t>. Расчет ставки дисконтирования/ставки капитализации</w:t>
      </w:r>
      <w:bookmarkEnd w:id="354"/>
    </w:p>
    <w:p w:rsidR="00CD319D" w:rsidRDefault="00E61F6B" w:rsidP="00E61F6B">
      <w:pPr>
        <w:spacing w:before="120"/>
        <w:rPr>
          <w:sz w:val="24"/>
          <w:szCs w:val="24"/>
        </w:rPr>
      </w:pPr>
      <w:r w:rsidRPr="00E61F6B">
        <w:rPr>
          <w:sz w:val="24"/>
          <w:szCs w:val="24"/>
        </w:rPr>
        <w:tab/>
      </w:r>
      <w:r w:rsidRPr="00E61F6B">
        <w:rPr>
          <w:b/>
          <w:sz w:val="24"/>
          <w:szCs w:val="24"/>
        </w:rPr>
        <w:t>3.5.1.</w:t>
      </w:r>
      <w:r w:rsidRPr="00E61F6B">
        <w:rPr>
          <w:sz w:val="24"/>
          <w:szCs w:val="24"/>
        </w:rPr>
        <w:t xml:space="preserve"> В оценочной практике наибольшее распространение получили следующие методы расчета ставки дисконтирования:</w:t>
      </w:r>
      <w:r>
        <w:rPr>
          <w:sz w:val="24"/>
          <w:szCs w:val="24"/>
        </w:rPr>
        <w:t xml:space="preserve"> по средневзвешенной стоимости капитала, кумулятивное построение.</w:t>
      </w:r>
    </w:p>
    <w:p w:rsidR="00E61F6B" w:rsidRPr="009A78E0" w:rsidRDefault="00E61F6B" w:rsidP="00E61F6B">
      <w:pPr>
        <w:spacing w:before="120"/>
        <w:rPr>
          <w:rFonts w:eastAsia="Times New Roman" w:cs="Times New Roman"/>
          <w:color w:val="000000"/>
          <w:sz w:val="24"/>
          <w:szCs w:val="24"/>
        </w:rPr>
      </w:pPr>
      <w:r>
        <w:rPr>
          <w:sz w:val="24"/>
          <w:szCs w:val="24"/>
        </w:rPr>
        <w:tab/>
      </w:r>
      <w:r w:rsidRPr="009A78E0">
        <w:rPr>
          <w:b/>
          <w:sz w:val="24"/>
          <w:szCs w:val="24"/>
        </w:rPr>
        <w:t>3.5.2.</w:t>
      </w:r>
      <w:r w:rsidRPr="009A78E0">
        <w:rPr>
          <w:sz w:val="24"/>
          <w:szCs w:val="24"/>
        </w:rPr>
        <w:t xml:space="preserve"> </w:t>
      </w:r>
      <w:r w:rsidRPr="009A78E0">
        <w:rPr>
          <w:rFonts w:eastAsia="Times New Roman" w:cs="Times New Roman"/>
          <w:color w:val="000000"/>
          <w:sz w:val="24"/>
          <w:szCs w:val="24"/>
        </w:rPr>
        <w:t>Средневзвешенная стоимость капитала (</w:t>
      </w:r>
      <w:r w:rsidRPr="009A78E0">
        <w:rPr>
          <w:rFonts w:eastAsia="Times New Roman" w:cs="Times New Roman"/>
          <w:color w:val="000000"/>
          <w:sz w:val="24"/>
          <w:szCs w:val="24"/>
          <w:lang w:val="en-US"/>
        </w:rPr>
        <w:t>WACC)</w:t>
      </w:r>
      <w:r w:rsidRPr="009A78E0">
        <w:rPr>
          <w:rFonts w:eastAsia="Times New Roman" w:cs="Times New Roman"/>
          <w:color w:val="000000"/>
          <w:sz w:val="24"/>
          <w:szCs w:val="24"/>
        </w:rPr>
        <w:t>:</w:t>
      </w:r>
    </w:p>
    <w:p w:rsidR="00E61F6B" w:rsidRDefault="00E61F6B" w:rsidP="00E61F6B">
      <w:pPr>
        <w:spacing w:before="120"/>
        <w:jc w:val="center"/>
        <w:rPr>
          <w:rFonts w:ascii="Times New Roman" w:hAnsi="Times New Roman" w:cs="Times New Roman"/>
          <w:iCs/>
        </w:rPr>
      </w:pPr>
      <w:r>
        <w:rPr>
          <w:rFonts w:eastAsiaTheme="minorEastAsia"/>
          <w:position w:val="-10"/>
          <w:sz w:val="24"/>
          <w:szCs w:val="24"/>
          <w:lang w:val="en-US"/>
        </w:rPr>
        <w:object w:dxaOrig="3700" w:dyaOrig="320" w14:anchorId="5764D591">
          <v:shape id="_x0000_i1049" type="#_x0000_t75" style="width:230.25pt;height:20.25pt" o:ole="">
            <v:imagedata r:id="rId75" o:title=""/>
          </v:shape>
          <o:OLEObject Type="Embed" ProgID="Equation.3" ShapeID="_x0000_i1049" DrawAspect="Content" ObjectID="_1582356306" r:id="rId76"/>
        </w:object>
      </w:r>
    </w:p>
    <w:tbl>
      <w:tblPr>
        <w:tblW w:w="8154" w:type="dxa"/>
        <w:jc w:val="center"/>
        <w:tblCellMar>
          <w:left w:w="0" w:type="dxa"/>
          <w:right w:w="0" w:type="dxa"/>
        </w:tblCellMar>
        <w:tblLook w:val="04A0" w:firstRow="1" w:lastRow="0" w:firstColumn="1" w:lastColumn="0" w:noHBand="0" w:noVBand="1"/>
      </w:tblPr>
      <w:tblGrid>
        <w:gridCol w:w="610"/>
        <w:gridCol w:w="1300"/>
        <w:gridCol w:w="6244"/>
      </w:tblGrid>
      <w:tr w:rsidR="00E61F6B" w:rsidRPr="0020032E" w:rsidTr="009A78E0">
        <w:trPr>
          <w:jc w:val="center"/>
        </w:trPr>
        <w:tc>
          <w:tcPr>
            <w:tcW w:w="610" w:type="dxa"/>
            <w:tcMar>
              <w:top w:w="10" w:type="dxa"/>
              <w:left w:w="108" w:type="dxa"/>
              <w:bottom w:w="0" w:type="dxa"/>
              <w:right w:w="108" w:type="dxa"/>
            </w:tcMar>
            <w:hideMark/>
          </w:tcPr>
          <w:p w:rsidR="00E61F6B" w:rsidRPr="0020032E" w:rsidRDefault="00E61F6B">
            <w:pPr>
              <w:pStyle w:val="af0"/>
              <w:spacing w:before="0" w:beforeAutospacing="0" w:after="0" w:afterAutospacing="0"/>
              <w:jc w:val="both"/>
              <w:rPr>
                <w:rFonts w:asciiTheme="minorHAnsi" w:hAnsiTheme="minorHAnsi"/>
                <w:sz w:val="20"/>
                <w:szCs w:val="20"/>
                <w:lang w:val="en-US"/>
              </w:rPr>
            </w:pPr>
            <w:r w:rsidRPr="0020032E">
              <w:rPr>
                <w:rFonts w:asciiTheme="minorHAnsi" w:hAnsiTheme="minorHAnsi"/>
                <w:color w:val="000000"/>
                <w:kern w:val="24"/>
                <w:sz w:val="20"/>
                <w:szCs w:val="20"/>
              </w:rPr>
              <w:t xml:space="preserve">где: </w:t>
            </w:r>
          </w:p>
        </w:tc>
        <w:tc>
          <w:tcPr>
            <w:tcW w:w="1300" w:type="dxa"/>
            <w:tcMar>
              <w:top w:w="10" w:type="dxa"/>
              <w:left w:w="108" w:type="dxa"/>
              <w:bottom w:w="0" w:type="dxa"/>
              <w:right w:w="108" w:type="dxa"/>
            </w:tcMar>
            <w:hideMark/>
          </w:tcPr>
          <w:p w:rsidR="00E61F6B" w:rsidRPr="0020032E" w:rsidRDefault="00E61F6B">
            <w:pPr>
              <w:pStyle w:val="af0"/>
              <w:spacing w:before="0" w:beforeAutospacing="0" w:after="0" w:afterAutospacing="0"/>
              <w:jc w:val="right"/>
              <w:rPr>
                <w:rFonts w:asciiTheme="minorHAnsi" w:hAnsiTheme="minorHAnsi"/>
                <w:sz w:val="20"/>
                <w:szCs w:val="20"/>
              </w:rPr>
            </w:pPr>
            <w:r w:rsidRPr="0020032E">
              <w:rPr>
                <w:rFonts w:asciiTheme="minorHAnsi" w:hAnsiTheme="minorHAnsi"/>
                <w:i/>
                <w:iCs/>
                <w:color w:val="000000"/>
                <w:kern w:val="24"/>
                <w:sz w:val="20"/>
                <w:szCs w:val="20"/>
              </w:rPr>
              <w:t>WACC –</w:t>
            </w:r>
          </w:p>
        </w:tc>
        <w:tc>
          <w:tcPr>
            <w:tcW w:w="6244" w:type="dxa"/>
            <w:tcMar>
              <w:top w:w="10" w:type="dxa"/>
              <w:left w:w="108" w:type="dxa"/>
              <w:bottom w:w="0" w:type="dxa"/>
              <w:right w:w="108" w:type="dxa"/>
            </w:tcMar>
            <w:hideMark/>
          </w:tcPr>
          <w:p w:rsidR="00E61F6B" w:rsidRPr="0020032E" w:rsidRDefault="00E61F6B">
            <w:pPr>
              <w:pStyle w:val="af0"/>
              <w:spacing w:before="0" w:beforeAutospacing="0" w:after="0" w:afterAutospacing="0"/>
              <w:jc w:val="both"/>
              <w:rPr>
                <w:rFonts w:asciiTheme="minorHAnsi" w:hAnsiTheme="minorHAnsi"/>
                <w:sz w:val="20"/>
                <w:szCs w:val="20"/>
                <w:lang w:val="en-US"/>
              </w:rPr>
            </w:pPr>
            <w:r w:rsidRPr="0020032E">
              <w:rPr>
                <w:rFonts w:asciiTheme="minorHAnsi" w:hAnsiTheme="minorHAnsi"/>
                <w:color w:val="000000"/>
                <w:kern w:val="24"/>
                <w:sz w:val="20"/>
                <w:szCs w:val="20"/>
              </w:rPr>
              <w:t xml:space="preserve">средневзвешенная стоимость капитала, %; </w:t>
            </w:r>
          </w:p>
        </w:tc>
      </w:tr>
      <w:tr w:rsidR="00E61F6B" w:rsidRPr="0020032E" w:rsidTr="009A78E0">
        <w:trPr>
          <w:jc w:val="center"/>
        </w:trPr>
        <w:tc>
          <w:tcPr>
            <w:tcW w:w="610" w:type="dxa"/>
            <w:tcMar>
              <w:top w:w="10" w:type="dxa"/>
              <w:left w:w="108" w:type="dxa"/>
              <w:bottom w:w="0" w:type="dxa"/>
              <w:right w:w="108" w:type="dxa"/>
            </w:tcMar>
            <w:hideMark/>
          </w:tcPr>
          <w:p w:rsidR="00E61F6B" w:rsidRPr="0020032E" w:rsidRDefault="00E61F6B">
            <w:pPr>
              <w:rPr>
                <w:sz w:val="20"/>
                <w:szCs w:val="20"/>
              </w:rPr>
            </w:pPr>
          </w:p>
        </w:tc>
        <w:tc>
          <w:tcPr>
            <w:tcW w:w="1300" w:type="dxa"/>
            <w:tcMar>
              <w:top w:w="10" w:type="dxa"/>
              <w:left w:w="108" w:type="dxa"/>
              <w:bottom w:w="0" w:type="dxa"/>
              <w:right w:w="108" w:type="dxa"/>
            </w:tcMar>
            <w:hideMark/>
          </w:tcPr>
          <w:p w:rsidR="00E61F6B" w:rsidRPr="0020032E" w:rsidRDefault="00E61F6B">
            <w:pPr>
              <w:pStyle w:val="af0"/>
              <w:spacing w:before="0" w:beforeAutospacing="0" w:after="0" w:afterAutospacing="0"/>
              <w:jc w:val="right"/>
              <w:rPr>
                <w:rFonts w:asciiTheme="minorHAnsi" w:hAnsiTheme="minorHAnsi"/>
                <w:sz w:val="20"/>
                <w:szCs w:val="20"/>
                <w:lang w:eastAsia="en-US"/>
              </w:rPr>
            </w:pPr>
            <w:r w:rsidRPr="0020032E">
              <w:rPr>
                <w:rFonts w:asciiTheme="minorHAnsi" w:hAnsiTheme="minorHAnsi"/>
                <w:i/>
                <w:iCs/>
                <w:color w:val="000000"/>
                <w:kern w:val="24"/>
                <w:sz w:val="20"/>
                <w:szCs w:val="20"/>
              </w:rPr>
              <w:t>T –</w:t>
            </w:r>
          </w:p>
        </w:tc>
        <w:tc>
          <w:tcPr>
            <w:tcW w:w="6244" w:type="dxa"/>
            <w:tcMar>
              <w:top w:w="10" w:type="dxa"/>
              <w:left w:w="108" w:type="dxa"/>
              <w:bottom w:w="0" w:type="dxa"/>
              <w:right w:w="108" w:type="dxa"/>
            </w:tcMar>
            <w:hideMark/>
          </w:tcPr>
          <w:p w:rsidR="00E61F6B" w:rsidRPr="0020032E" w:rsidRDefault="00E61F6B">
            <w:pPr>
              <w:pStyle w:val="af0"/>
              <w:spacing w:before="0" w:beforeAutospacing="0" w:after="0" w:afterAutospacing="0"/>
              <w:jc w:val="both"/>
              <w:rPr>
                <w:rFonts w:asciiTheme="minorHAnsi" w:hAnsiTheme="minorHAnsi"/>
                <w:sz w:val="20"/>
                <w:szCs w:val="20"/>
              </w:rPr>
            </w:pPr>
            <w:r w:rsidRPr="0020032E">
              <w:rPr>
                <w:rFonts w:asciiTheme="minorHAnsi" w:hAnsiTheme="minorHAnsi"/>
                <w:color w:val="000000"/>
                <w:kern w:val="24"/>
                <w:sz w:val="20"/>
                <w:szCs w:val="20"/>
              </w:rPr>
              <w:t xml:space="preserve">эффективная ставка налога на прибыль, доли ед.; </w:t>
            </w:r>
          </w:p>
        </w:tc>
      </w:tr>
      <w:tr w:rsidR="00E61F6B" w:rsidRPr="0020032E" w:rsidTr="009A78E0">
        <w:trPr>
          <w:jc w:val="center"/>
        </w:trPr>
        <w:tc>
          <w:tcPr>
            <w:tcW w:w="610" w:type="dxa"/>
            <w:tcMar>
              <w:top w:w="10" w:type="dxa"/>
              <w:left w:w="108" w:type="dxa"/>
              <w:bottom w:w="0" w:type="dxa"/>
              <w:right w:w="108" w:type="dxa"/>
            </w:tcMar>
            <w:hideMark/>
          </w:tcPr>
          <w:p w:rsidR="00E61F6B" w:rsidRPr="0020032E" w:rsidRDefault="00E61F6B">
            <w:pPr>
              <w:rPr>
                <w:sz w:val="20"/>
                <w:szCs w:val="20"/>
              </w:rPr>
            </w:pPr>
          </w:p>
        </w:tc>
        <w:tc>
          <w:tcPr>
            <w:tcW w:w="1300" w:type="dxa"/>
            <w:tcMar>
              <w:top w:w="10" w:type="dxa"/>
              <w:left w:w="108" w:type="dxa"/>
              <w:bottom w:w="0" w:type="dxa"/>
              <w:right w:w="108" w:type="dxa"/>
            </w:tcMar>
            <w:hideMark/>
          </w:tcPr>
          <w:p w:rsidR="00E61F6B" w:rsidRPr="0020032E" w:rsidRDefault="00E61F6B">
            <w:pPr>
              <w:pStyle w:val="af0"/>
              <w:spacing w:before="0" w:beforeAutospacing="0" w:after="0" w:afterAutospacing="0"/>
              <w:jc w:val="right"/>
              <w:rPr>
                <w:rFonts w:asciiTheme="minorHAnsi" w:hAnsiTheme="minorHAnsi"/>
                <w:sz w:val="20"/>
                <w:szCs w:val="20"/>
                <w:lang w:eastAsia="en-US"/>
              </w:rPr>
            </w:pPr>
            <w:r w:rsidRPr="0020032E">
              <w:rPr>
                <w:rFonts w:asciiTheme="minorHAnsi" w:hAnsiTheme="minorHAnsi"/>
                <w:i/>
                <w:iCs/>
                <w:color w:val="000000"/>
                <w:kern w:val="24"/>
                <w:sz w:val="20"/>
                <w:szCs w:val="20"/>
              </w:rPr>
              <w:t>Dd –</w:t>
            </w:r>
          </w:p>
        </w:tc>
        <w:tc>
          <w:tcPr>
            <w:tcW w:w="6244" w:type="dxa"/>
            <w:tcMar>
              <w:top w:w="10" w:type="dxa"/>
              <w:left w:w="108" w:type="dxa"/>
              <w:bottom w:w="0" w:type="dxa"/>
              <w:right w:w="108" w:type="dxa"/>
            </w:tcMar>
            <w:hideMark/>
          </w:tcPr>
          <w:p w:rsidR="00E61F6B" w:rsidRPr="0020032E" w:rsidRDefault="009A78E0">
            <w:pPr>
              <w:pStyle w:val="af0"/>
              <w:spacing w:before="0" w:beforeAutospacing="0" w:after="0" w:afterAutospacing="0"/>
              <w:jc w:val="both"/>
              <w:rPr>
                <w:rFonts w:asciiTheme="minorHAnsi" w:hAnsiTheme="minorHAnsi"/>
                <w:sz w:val="20"/>
                <w:szCs w:val="20"/>
              </w:rPr>
            </w:pPr>
            <w:r w:rsidRPr="0020032E">
              <w:rPr>
                <w:rFonts w:asciiTheme="minorHAnsi" w:hAnsiTheme="minorHAnsi"/>
                <w:color w:val="000000"/>
                <w:kern w:val="24"/>
                <w:sz w:val="20"/>
                <w:szCs w:val="20"/>
              </w:rPr>
              <w:t>стоимость долга (</w:t>
            </w:r>
            <w:r w:rsidRPr="0020032E">
              <w:rPr>
                <w:rFonts w:asciiTheme="minorHAnsi" w:hAnsiTheme="minorHAnsi"/>
                <w:color w:val="000000"/>
                <w:kern w:val="24"/>
                <w:sz w:val="20"/>
                <w:szCs w:val="20"/>
                <w:lang w:val="en-US"/>
              </w:rPr>
              <w:t>c</w:t>
            </w:r>
            <w:r w:rsidRPr="0020032E">
              <w:rPr>
                <w:rFonts w:asciiTheme="minorHAnsi" w:hAnsiTheme="minorHAnsi"/>
                <w:color w:val="000000"/>
                <w:kern w:val="24"/>
                <w:sz w:val="20"/>
                <w:szCs w:val="20"/>
              </w:rPr>
              <w:t xml:space="preserve">ost of debt, </w:t>
            </w:r>
            <w:r w:rsidR="00E61F6B" w:rsidRPr="0020032E">
              <w:rPr>
                <w:rFonts w:asciiTheme="minorHAnsi" w:hAnsiTheme="minorHAnsi"/>
                <w:color w:val="000000"/>
                <w:kern w:val="24"/>
                <w:sz w:val="20"/>
                <w:szCs w:val="20"/>
              </w:rPr>
              <w:t>стоимость привлечения заемных средств</w:t>
            </w:r>
            <w:r w:rsidRPr="0020032E">
              <w:rPr>
                <w:rFonts w:asciiTheme="minorHAnsi" w:hAnsiTheme="minorHAnsi"/>
                <w:color w:val="000000"/>
                <w:kern w:val="24"/>
                <w:sz w:val="20"/>
                <w:szCs w:val="20"/>
              </w:rPr>
              <w:t>)</w:t>
            </w:r>
            <w:r w:rsidR="00E61F6B" w:rsidRPr="0020032E">
              <w:rPr>
                <w:rFonts w:asciiTheme="minorHAnsi" w:hAnsiTheme="minorHAnsi"/>
                <w:color w:val="000000"/>
                <w:kern w:val="24"/>
                <w:sz w:val="20"/>
                <w:szCs w:val="20"/>
              </w:rPr>
              <w:t xml:space="preserve">, %; </w:t>
            </w:r>
          </w:p>
        </w:tc>
      </w:tr>
      <w:tr w:rsidR="00E61F6B" w:rsidRPr="0020032E" w:rsidTr="009A78E0">
        <w:trPr>
          <w:jc w:val="center"/>
        </w:trPr>
        <w:tc>
          <w:tcPr>
            <w:tcW w:w="610" w:type="dxa"/>
            <w:tcMar>
              <w:top w:w="10" w:type="dxa"/>
              <w:left w:w="108" w:type="dxa"/>
              <w:bottom w:w="0" w:type="dxa"/>
              <w:right w:w="108" w:type="dxa"/>
            </w:tcMar>
            <w:hideMark/>
          </w:tcPr>
          <w:p w:rsidR="00E61F6B" w:rsidRPr="0020032E" w:rsidRDefault="00E61F6B">
            <w:pPr>
              <w:rPr>
                <w:sz w:val="20"/>
                <w:szCs w:val="20"/>
              </w:rPr>
            </w:pPr>
          </w:p>
        </w:tc>
        <w:tc>
          <w:tcPr>
            <w:tcW w:w="1300" w:type="dxa"/>
            <w:tcMar>
              <w:top w:w="10" w:type="dxa"/>
              <w:left w:w="108" w:type="dxa"/>
              <w:bottom w:w="0" w:type="dxa"/>
              <w:right w:w="108" w:type="dxa"/>
            </w:tcMar>
            <w:hideMark/>
          </w:tcPr>
          <w:p w:rsidR="00E61F6B" w:rsidRPr="0020032E" w:rsidRDefault="00E61F6B">
            <w:pPr>
              <w:pStyle w:val="af0"/>
              <w:spacing w:before="0" w:beforeAutospacing="0" w:after="0" w:afterAutospacing="0"/>
              <w:jc w:val="right"/>
              <w:rPr>
                <w:rFonts w:asciiTheme="minorHAnsi" w:hAnsiTheme="minorHAnsi"/>
                <w:sz w:val="20"/>
                <w:szCs w:val="20"/>
                <w:lang w:eastAsia="en-US"/>
              </w:rPr>
            </w:pPr>
            <w:r w:rsidRPr="0020032E">
              <w:rPr>
                <w:rFonts w:asciiTheme="minorHAnsi" w:hAnsiTheme="minorHAnsi"/>
                <w:i/>
                <w:iCs/>
                <w:color w:val="000000"/>
                <w:kern w:val="24"/>
                <w:sz w:val="20"/>
                <w:szCs w:val="20"/>
              </w:rPr>
              <w:t>Wd –</w:t>
            </w:r>
          </w:p>
        </w:tc>
        <w:tc>
          <w:tcPr>
            <w:tcW w:w="6244" w:type="dxa"/>
            <w:tcMar>
              <w:top w:w="10" w:type="dxa"/>
              <w:left w:w="108" w:type="dxa"/>
              <w:bottom w:w="0" w:type="dxa"/>
              <w:right w:w="108" w:type="dxa"/>
            </w:tcMar>
            <w:hideMark/>
          </w:tcPr>
          <w:p w:rsidR="00E61F6B" w:rsidRPr="0020032E" w:rsidRDefault="00E61F6B">
            <w:pPr>
              <w:pStyle w:val="af0"/>
              <w:spacing w:before="0" w:beforeAutospacing="0" w:after="0" w:afterAutospacing="0"/>
              <w:jc w:val="both"/>
              <w:rPr>
                <w:rFonts w:asciiTheme="minorHAnsi" w:hAnsiTheme="minorHAnsi"/>
                <w:sz w:val="20"/>
                <w:szCs w:val="20"/>
              </w:rPr>
            </w:pPr>
            <w:r w:rsidRPr="0020032E">
              <w:rPr>
                <w:rFonts w:asciiTheme="minorHAnsi" w:hAnsiTheme="minorHAnsi"/>
                <w:color w:val="000000"/>
                <w:kern w:val="24"/>
                <w:sz w:val="20"/>
                <w:szCs w:val="20"/>
              </w:rPr>
              <w:t xml:space="preserve">доля заемных средств, доли единицы; </w:t>
            </w:r>
          </w:p>
        </w:tc>
      </w:tr>
      <w:tr w:rsidR="00E61F6B" w:rsidRPr="0020032E" w:rsidTr="009A78E0">
        <w:trPr>
          <w:jc w:val="center"/>
        </w:trPr>
        <w:tc>
          <w:tcPr>
            <w:tcW w:w="610" w:type="dxa"/>
            <w:tcMar>
              <w:top w:w="10" w:type="dxa"/>
              <w:left w:w="108" w:type="dxa"/>
              <w:bottom w:w="0" w:type="dxa"/>
              <w:right w:w="108" w:type="dxa"/>
            </w:tcMar>
            <w:hideMark/>
          </w:tcPr>
          <w:p w:rsidR="00E61F6B" w:rsidRPr="0020032E" w:rsidRDefault="00E61F6B">
            <w:pPr>
              <w:rPr>
                <w:sz w:val="20"/>
                <w:szCs w:val="20"/>
              </w:rPr>
            </w:pPr>
          </w:p>
        </w:tc>
        <w:tc>
          <w:tcPr>
            <w:tcW w:w="1300" w:type="dxa"/>
            <w:tcMar>
              <w:top w:w="10" w:type="dxa"/>
              <w:left w:w="108" w:type="dxa"/>
              <w:bottom w:w="0" w:type="dxa"/>
              <w:right w:w="108" w:type="dxa"/>
            </w:tcMar>
            <w:hideMark/>
          </w:tcPr>
          <w:p w:rsidR="00E61F6B" w:rsidRPr="0020032E" w:rsidRDefault="00E61F6B">
            <w:pPr>
              <w:pStyle w:val="af0"/>
              <w:spacing w:before="0" w:beforeAutospacing="0" w:after="0" w:afterAutospacing="0"/>
              <w:jc w:val="right"/>
              <w:rPr>
                <w:rFonts w:asciiTheme="minorHAnsi" w:hAnsiTheme="minorHAnsi"/>
                <w:sz w:val="20"/>
                <w:szCs w:val="20"/>
                <w:lang w:eastAsia="en-US"/>
              </w:rPr>
            </w:pPr>
            <w:r w:rsidRPr="0020032E">
              <w:rPr>
                <w:rFonts w:asciiTheme="minorHAnsi" w:hAnsiTheme="minorHAnsi"/>
                <w:i/>
                <w:iCs/>
                <w:color w:val="000000"/>
                <w:kern w:val="24"/>
                <w:sz w:val="20"/>
                <w:szCs w:val="20"/>
              </w:rPr>
              <w:t>De –</w:t>
            </w:r>
          </w:p>
        </w:tc>
        <w:tc>
          <w:tcPr>
            <w:tcW w:w="6244" w:type="dxa"/>
            <w:tcMar>
              <w:top w:w="10" w:type="dxa"/>
              <w:left w:w="108" w:type="dxa"/>
              <w:bottom w:w="0" w:type="dxa"/>
              <w:right w:w="108" w:type="dxa"/>
            </w:tcMar>
            <w:hideMark/>
          </w:tcPr>
          <w:p w:rsidR="00E61F6B" w:rsidRPr="0020032E" w:rsidRDefault="00E61F6B">
            <w:pPr>
              <w:pStyle w:val="af0"/>
              <w:spacing w:before="0" w:beforeAutospacing="0" w:after="0" w:afterAutospacing="0"/>
              <w:jc w:val="both"/>
              <w:rPr>
                <w:rFonts w:asciiTheme="minorHAnsi" w:hAnsiTheme="minorHAnsi"/>
                <w:sz w:val="20"/>
                <w:szCs w:val="20"/>
                <w:lang w:val="en-US"/>
              </w:rPr>
            </w:pPr>
            <w:r w:rsidRPr="0020032E">
              <w:rPr>
                <w:rFonts w:asciiTheme="minorHAnsi" w:hAnsiTheme="minorHAnsi"/>
                <w:color w:val="000000"/>
                <w:kern w:val="24"/>
                <w:sz w:val="20"/>
                <w:szCs w:val="20"/>
              </w:rPr>
              <w:t xml:space="preserve">стоимость собственного капитала, %; </w:t>
            </w:r>
          </w:p>
        </w:tc>
      </w:tr>
      <w:tr w:rsidR="00E61F6B" w:rsidRPr="0020032E" w:rsidTr="009A78E0">
        <w:trPr>
          <w:jc w:val="center"/>
        </w:trPr>
        <w:tc>
          <w:tcPr>
            <w:tcW w:w="610" w:type="dxa"/>
            <w:tcMar>
              <w:top w:w="10" w:type="dxa"/>
              <w:left w:w="108" w:type="dxa"/>
              <w:bottom w:w="0" w:type="dxa"/>
              <w:right w:w="108" w:type="dxa"/>
            </w:tcMar>
            <w:hideMark/>
          </w:tcPr>
          <w:p w:rsidR="00E61F6B" w:rsidRPr="0020032E" w:rsidRDefault="00E61F6B">
            <w:pPr>
              <w:rPr>
                <w:sz w:val="20"/>
                <w:szCs w:val="20"/>
              </w:rPr>
            </w:pPr>
          </w:p>
        </w:tc>
        <w:tc>
          <w:tcPr>
            <w:tcW w:w="1300" w:type="dxa"/>
            <w:tcMar>
              <w:top w:w="10" w:type="dxa"/>
              <w:left w:w="108" w:type="dxa"/>
              <w:bottom w:w="0" w:type="dxa"/>
              <w:right w:w="108" w:type="dxa"/>
            </w:tcMar>
            <w:hideMark/>
          </w:tcPr>
          <w:p w:rsidR="00E61F6B" w:rsidRPr="0020032E" w:rsidRDefault="00E61F6B">
            <w:pPr>
              <w:pStyle w:val="af0"/>
              <w:spacing w:before="0" w:beforeAutospacing="0" w:after="0" w:afterAutospacing="0"/>
              <w:jc w:val="right"/>
              <w:rPr>
                <w:rFonts w:asciiTheme="minorHAnsi" w:hAnsiTheme="minorHAnsi"/>
                <w:sz w:val="20"/>
                <w:szCs w:val="20"/>
                <w:lang w:eastAsia="en-US"/>
              </w:rPr>
            </w:pPr>
            <w:r w:rsidRPr="0020032E">
              <w:rPr>
                <w:rFonts w:asciiTheme="minorHAnsi" w:hAnsiTheme="minorHAnsi"/>
                <w:i/>
                <w:iCs/>
                <w:color w:val="000000"/>
                <w:kern w:val="24"/>
                <w:sz w:val="20"/>
                <w:szCs w:val="20"/>
              </w:rPr>
              <w:t>We –</w:t>
            </w:r>
          </w:p>
        </w:tc>
        <w:tc>
          <w:tcPr>
            <w:tcW w:w="6244" w:type="dxa"/>
            <w:tcMar>
              <w:top w:w="10" w:type="dxa"/>
              <w:left w:w="108" w:type="dxa"/>
              <w:bottom w:w="0" w:type="dxa"/>
              <w:right w:w="108" w:type="dxa"/>
            </w:tcMar>
            <w:hideMark/>
          </w:tcPr>
          <w:p w:rsidR="00E61F6B" w:rsidRPr="0020032E" w:rsidRDefault="00E61F6B">
            <w:pPr>
              <w:pStyle w:val="af0"/>
              <w:spacing w:before="0" w:beforeAutospacing="0" w:after="0" w:afterAutospacing="0"/>
              <w:jc w:val="both"/>
              <w:rPr>
                <w:rFonts w:asciiTheme="minorHAnsi" w:hAnsiTheme="minorHAnsi"/>
                <w:sz w:val="20"/>
                <w:szCs w:val="20"/>
              </w:rPr>
            </w:pPr>
            <w:r w:rsidRPr="0020032E">
              <w:rPr>
                <w:rFonts w:asciiTheme="minorHAnsi" w:hAnsiTheme="minorHAnsi"/>
                <w:color w:val="000000"/>
                <w:kern w:val="24"/>
                <w:sz w:val="20"/>
                <w:szCs w:val="20"/>
              </w:rPr>
              <w:t xml:space="preserve">доля собственных средств, доли ед. </w:t>
            </w:r>
          </w:p>
        </w:tc>
      </w:tr>
    </w:tbl>
    <w:p w:rsidR="009A78E0" w:rsidRDefault="009A78E0" w:rsidP="009A78E0">
      <w:pPr>
        <w:spacing w:before="120"/>
        <w:ind w:firstLine="708"/>
        <w:rPr>
          <w:rFonts w:eastAsia="Times New Roman" w:cs="Times New Roman"/>
          <w:color w:val="000000"/>
          <w:sz w:val="24"/>
          <w:szCs w:val="24"/>
        </w:rPr>
      </w:pPr>
      <w:r w:rsidRPr="009A78E0">
        <w:rPr>
          <w:rFonts w:eastAsia="Times New Roman" w:cs="Times New Roman"/>
          <w:color w:val="000000"/>
          <w:sz w:val="24"/>
          <w:szCs w:val="24"/>
        </w:rPr>
        <w:t>Стоимость собственного капитала (</w:t>
      </w:r>
      <w:r w:rsidRPr="009A78E0">
        <w:rPr>
          <w:rFonts w:eastAsia="Times New Roman" w:cs="Times New Roman"/>
          <w:color w:val="000000"/>
          <w:sz w:val="24"/>
          <w:szCs w:val="24"/>
          <w:lang w:val="en-US"/>
        </w:rPr>
        <w:t>c</w:t>
      </w:r>
      <w:r w:rsidRPr="009A78E0">
        <w:rPr>
          <w:rFonts w:ascii="Times New Roman" w:eastAsia="Times New Roman" w:hAnsi="Times New Roman" w:cs="Times New Roman"/>
          <w:color w:val="000000"/>
          <w:sz w:val="24"/>
          <w:szCs w:val="24"/>
        </w:rPr>
        <w:t>ost of equity)</w:t>
      </w:r>
      <w:r w:rsidRPr="009A78E0">
        <w:rPr>
          <w:rFonts w:eastAsia="Times New Roman" w:cs="Times New Roman"/>
          <w:color w:val="000000"/>
          <w:sz w:val="24"/>
          <w:szCs w:val="24"/>
        </w:rPr>
        <w:t xml:space="preserve"> – доходность, которую инвесторы ожидают от инвестиций в собственный капитал</w:t>
      </w:r>
      <w:r>
        <w:rPr>
          <w:rFonts w:eastAsia="Times New Roman" w:cs="Times New Roman"/>
          <w:color w:val="000000"/>
          <w:sz w:val="24"/>
          <w:szCs w:val="24"/>
        </w:rPr>
        <w:t>.</w:t>
      </w:r>
    </w:p>
    <w:p w:rsidR="009A78E0" w:rsidRPr="009A78E0" w:rsidRDefault="009A78E0" w:rsidP="009A78E0">
      <w:pPr>
        <w:spacing w:before="120"/>
        <w:ind w:firstLine="708"/>
        <w:rPr>
          <w:rFonts w:cs="Times New Roman"/>
          <w:iCs/>
          <w:sz w:val="24"/>
          <w:szCs w:val="24"/>
        </w:rPr>
      </w:pPr>
      <w:r w:rsidRPr="009A78E0">
        <w:rPr>
          <w:rFonts w:eastAsia="Times New Roman" w:cs="Times New Roman"/>
          <w:b/>
          <w:color w:val="000000"/>
          <w:sz w:val="24"/>
          <w:szCs w:val="24"/>
        </w:rPr>
        <w:t xml:space="preserve">3.5.3. </w:t>
      </w:r>
      <w:r w:rsidRPr="009A78E0">
        <w:rPr>
          <w:rFonts w:cs="Times New Roman"/>
          <w:iCs/>
          <w:sz w:val="24"/>
          <w:szCs w:val="24"/>
        </w:rPr>
        <w:t xml:space="preserve">Стоимость собственного капитала часто определяется по модели </w:t>
      </w:r>
      <w:r w:rsidR="00590B15">
        <w:rPr>
          <w:rFonts w:cs="Times New Roman"/>
          <w:iCs/>
          <w:sz w:val="24"/>
          <w:szCs w:val="24"/>
        </w:rPr>
        <w:t>ценообразования а</w:t>
      </w:r>
      <w:r w:rsidRPr="009A78E0">
        <w:rPr>
          <w:rFonts w:cs="Times New Roman"/>
          <w:iCs/>
          <w:sz w:val="24"/>
          <w:szCs w:val="24"/>
        </w:rPr>
        <w:t>ктивов (capital asset pricing model, CAPM):</w:t>
      </w:r>
    </w:p>
    <w:p w:rsidR="009A78E0" w:rsidRDefault="009A78E0" w:rsidP="009A78E0">
      <w:pPr>
        <w:spacing w:before="120"/>
        <w:jc w:val="center"/>
        <w:rPr>
          <w:position w:val="-12"/>
          <w:sz w:val="24"/>
          <w:szCs w:val="24"/>
          <w:highlight w:val="yellow"/>
        </w:rPr>
      </w:pPr>
      <w:r>
        <w:rPr>
          <w:rFonts w:eastAsiaTheme="minorEastAsia"/>
          <w:position w:val="-10"/>
          <w:sz w:val="24"/>
          <w:szCs w:val="24"/>
          <w:lang w:val="en-US"/>
        </w:rPr>
        <w:object w:dxaOrig="4880" w:dyaOrig="320" w14:anchorId="52620D91">
          <v:shape id="_x0000_i1050" type="#_x0000_t75" style="width:372pt;height:24pt" o:ole="">
            <v:imagedata r:id="rId77" o:title=""/>
          </v:shape>
          <o:OLEObject Type="Embed" ProgID="Equation.3" ShapeID="_x0000_i1050" DrawAspect="Content" ObjectID="_1582356307" r:id="rId78"/>
        </w:object>
      </w:r>
    </w:p>
    <w:tbl>
      <w:tblPr>
        <w:tblW w:w="7736" w:type="dxa"/>
        <w:jc w:val="center"/>
        <w:tblCellMar>
          <w:left w:w="0" w:type="dxa"/>
          <w:right w:w="0" w:type="dxa"/>
        </w:tblCellMar>
        <w:tblLook w:val="04A0" w:firstRow="1" w:lastRow="0" w:firstColumn="1" w:lastColumn="0" w:noHBand="0" w:noVBand="1"/>
      </w:tblPr>
      <w:tblGrid>
        <w:gridCol w:w="675"/>
        <w:gridCol w:w="1276"/>
        <w:gridCol w:w="5785"/>
      </w:tblGrid>
      <w:tr w:rsidR="009A78E0" w:rsidTr="009A78E0">
        <w:trPr>
          <w:jc w:val="center"/>
        </w:trPr>
        <w:tc>
          <w:tcPr>
            <w:tcW w:w="675" w:type="dxa"/>
            <w:tcMar>
              <w:top w:w="10" w:type="dxa"/>
              <w:left w:w="108" w:type="dxa"/>
              <w:bottom w:w="0" w:type="dxa"/>
              <w:right w:w="108" w:type="dxa"/>
            </w:tcMar>
            <w:hideMark/>
          </w:tcPr>
          <w:p w:rsidR="009A78E0" w:rsidRPr="0020032E" w:rsidRDefault="009A78E0">
            <w:pPr>
              <w:pStyle w:val="af0"/>
              <w:spacing w:before="0" w:beforeAutospacing="0" w:after="0" w:afterAutospacing="0"/>
              <w:jc w:val="both"/>
              <w:rPr>
                <w:rFonts w:asciiTheme="minorHAnsi" w:hAnsiTheme="minorHAnsi"/>
                <w:sz w:val="20"/>
                <w:szCs w:val="20"/>
                <w:lang w:val="en-US"/>
              </w:rPr>
            </w:pPr>
            <w:r w:rsidRPr="0020032E">
              <w:rPr>
                <w:rFonts w:asciiTheme="minorHAnsi" w:hAnsiTheme="minorHAnsi"/>
                <w:color w:val="000000"/>
                <w:kern w:val="24"/>
                <w:sz w:val="20"/>
                <w:szCs w:val="20"/>
              </w:rPr>
              <w:t xml:space="preserve">где: </w:t>
            </w:r>
          </w:p>
        </w:tc>
        <w:tc>
          <w:tcPr>
            <w:tcW w:w="1276" w:type="dxa"/>
            <w:tcMar>
              <w:top w:w="10" w:type="dxa"/>
              <w:left w:w="108" w:type="dxa"/>
              <w:bottom w:w="0" w:type="dxa"/>
              <w:right w:w="108" w:type="dxa"/>
            </w:tcMar>
            <w:hideMark/>
          </w:tcPr>
          <w:p w:rsidR="009A78E0" w:rsidRPr="0020032E" w:rsidRDefault="009A78E0">
            <w:pPr>
              <w:pStyle w:val="af0"/>
              <w:spacing w:before="0" w:beforeAutospacing="0" w:after="0" w:afterAutospacing="0"/>
              <w:jc w:val="right"/>
              <w:rPr>
                <w:rFonts w:asciiTheme="minorHAnsi" w:hAnsiTheme="minorHAnsi"/>
                <w:sz w:val="20"/>
                <w:szCs w:val="20"/>
              </w:rPr>
            </w:pPr>
            <w:r w:rsidRPr="0020032E">
              <w:rPr>
                <w:rFonts w:asciiTheme="minorHAnsi" w:hAnsiTheme="minorHAnsi"/>
                <w:i/>
                <w:iCs/>
                <w:color w:val="000000"/>
                <w:kern w:val="24"/>
                <w:sz w:val="20"/>
                <w:szCs w:val="20"/>
              </w:rPr>
              <w:t>Rf –</w:t>
            </w:r>
          </w:p>
        </w:tc>
        <w:tc>
          <w:tcPr>
            <w:tcW w:w="5785" w:type="dxa"/>
            <w:tcMar>
              <w:top w:w="10" w:type="dxa"/>
              <w:left w:w="108" w:type="dxa"/>
              <w:bottom w:w="0" w:type="dxa"/>
              <w:right w:w="108" w:type="dxa"/>
            </w:tcMar>
            <w:hideMark/>
          </w:tcPr>
          <w:p w:rsidR="009A78E0" w:rsidRPr="0020032E" w:rsidRDefault="009A78E0">
            <w:pPr>
              <w:pStyle w:val="af0"/>
              <w:spacing w:before="0" w:beforeAutospacing="0" w:after="0" w:afterAutospacing="0"/>
              <w:jc w:val="both"/>
              <w:rPr>
                <w:rFonts w:asciiTheme="minorHAnsi" w:hAnsiTheme="minorHAnsi"/>
                <w:sz w:val="20"/>
                <w:szCs w:val="20"/>
                <w:lang w:val="en-US"/>
              </w:rPr>
            </w:pPr>
            <w:r w:rsidRPr="0020032E">
              <w:rPr>
                <w:rFonts w:asciiTheme="minorHAnsi" w:hAnsiTheme="minorHAnsi"/>
                <w:color w:val="000000"/>
                <w:kern w:val="24"/>
                <w:sz w:val="20"/>
                <w:szCs w:val="20"/>
              </w:rPr>
              <w:t xml:space="preserve">безрисковая ставка, %; </w:t>
            </w:r>
          </w:p>
        </w:tc>
      </w:tr>
      <w:tr w:rsidR="009A78E0" w:rsidTr="009A78E0">
        <w:trPr>
          <w:jc w:val="center"/>
        </w:trPr>
        <w:tc>
          <w:tcPr>
            <w:tcW w:w="675" w:type="dxa"/>
            <w:tcMar>
              <w:top w:w="10" w:type="dxa"/>
              <w:left w:w="108" w:type="dxa"/>
              <w:bottom w:w="0" w:type="dxa"/>
              <w:right w:w="108" w:type="dxa"/>
            </w:tcMar>
            <w:hideMark/>
          </w:tcPr>
          <w:p w:rsidR="009A78E0" w:rsidRPr="0020032E" w:rsidRDefault="009A78E0">
            <w:pPr>
              <w:rPr>
                <w:sz w:val="20"/>
                <w:szCs w:val="20"/>
              </w:rPr>
            </w:pPr>
          </w:p>
        </w:tc>
        <w:tc>
          <w:tcPr>
            <w:tcW w:w="1276" w:type="dxa"/>
            <w:tcMar>
              <w:top w:w="10" w:type="dxa"/>
              <w:left w:w="108" w:type="dxa"/>
              <w:bottom w:w="0" w:type="dxa"/>
              <w:right w:w="108" w:type="dxa"/>
            </w:tcMar>
            <w:hideMark/>
          </w:tcPr>
          <w:p w:rsidR="009A78E0" w:rsidRPr="0020032E" w:rsidRDefault="009A78E0">
            <w:pPr>
              <w:pStyle w:val="af0"/>
              <w:spacing w:before="0" w:beforeAutospacing="0" w:after="0" w:afterAutospacing="0"/>
              <w:jc w:val="right"/>
              <w:rPr>
                <w:rFonts w:asciiTheme="minorHAnsi" w:hAnsiTheme="minorHAnsi"/>
                <w:sz w:val="20"/>
                <w:szCs w:val="20"/>
                <w:lang w:eastAsia="en-US"/>
              </w:rPr>
            </w:pPr>
            <w:r w:rsidRPr="0020032E">
              <w:rPr>
                <w:rFonts w:asciiTheme="minorHAnsi" w:hAnsiTheme="minorHAnsi"/>
                <w:i/>
                <w:iCs/>
                <w:color w:val="000000"/>
                <w:kern w:val="24"/>
                <w:sz w:val="20"/>
                <w:szCs w:val="20"/>
              </w:rPr>
              <w:t>β –</w:t>
            </w:r>
          </w:p>
        </w:tc>
        <w:tc>
          <w:tcPr>
            <w:tcW w:w="5785" w:type="dxa"/>
            <w:tcMar>
              <w:top w:w="10" w:type="dxa"/>
              <w:left w:w="108" w:type="dxa"/>
              <w:bottom w:w="0" w:type="dxa"/>
              <w:right w:w="108" w:type="dxa"/>
            </w:tcMar>
            <w:hideMark/>
          </w:tcPr>
          <w:p w:rsidR="009A78E0" w:rsidRPr="0020032E" w:rsidRDefault="009A78E0">
            <w:pPr>
              <w:pStyle w:val="af0"/>
              <w:spacing w:before="0" w:beforeAutospacing="0" w:after="0" w:afterAutospacing="0"/>
              <w:jc w:val="both"/>
              <w:rPr>
                <w:rFonts w:asciiTheme="minorHAnsi" w:hAnsiTheme="minorHAnsi"/>
                <w:sz w:val="20"/>
                <w:szCs w:val="20"/>
                <w:lang w:val="en-US"/>
              </w:rPr>
            </w:pPr>
            <w:r w:rsidRPr="0020032E">
              <w:rPr>
                <w:rFonts w:asciiTheme="minorHAnsi" w:hAnsiTheme="minorHAnsi"/>
                <w:color w:val="000000"/>
                <w:kern w:val="24"/>
                <w:sz w:val="20"/>
                <w:szCs w:val="20"/>
              </w:rPr>
              <w:t xml:space="preserve">коэффициент бета, доли единицы; </w:t>
            </w:r>
          </w:p>
        </w:tc>
      </w:tr>
      <w:tr w:rsidR="00014706" w:rsidTr="00014706">
        <w:trPr>
          <w:jc w:val="center"/>
        </w:trPr>
        <w:tc>
          <w:tcPr>
            <w:tcW w:w="675" w:type="dxa"/>
            <w:tcMar>
              <w:top w:w="10" w:type="dxa"/>
              <w:left w:w="108" w:type="dxa"/>
              <w:bottom w:w="0" w:type="dxa"/>
              <w:right w:w="108" w:type="dxa"/>
            </w:tcMar>
            <w:hideMark/>
          </w:tcPr>
          <w:p w:rsidR="00014706" w:rsidRPr="0020032E" w:rsidRDefault="00014706">
            <w:pPr>
              <w:rPr>
                <w:sz w:val="20"/>
                <w:szCs w:val="20"/>
              </w:rPr>
            </w:pPr>
          </w:p>
        </w:tc>
        <w:tc>
          <w:tcPr>
            <w:tcW w:w="1276" w:type="dxa"/>
            <w:tcMar>
              <w:top w:w="10" w:type="dxa"/>
              <w:left w:w="108" w:type="dxa"/>
              <w:bottom w:w="0" w:type="dxa"/>
              <w:right w:w="108" w:type="dxa"/>
            </w:tcMar>
          </w:tcPr>
          <w:p w:rsidR="00014706" w:rsidRPr="00014706" w:rsidRDefault="00014706" w:rsidP="0021392C">
            <w:pPr>
              <w:pStyle w:val="af0"/>
              <w:spacing w:before="0" w:beforeAutospacing="0" w:after="0" w:afterAutospacing="0"/>
              <w:jc w:val="right"/>
              <w:rPr>
                <w:rFonts w:asciiTheme="minorHAnsi" w:hAnsiTheme="minorHAnsi"/>
                <w:i/>
                <w:iCs/>
                <w:color w:val="000000"/>
                <w:kern w:val="24"/>
                <w:sz w:val="20"/>
                <w:szCs w:val="20"/>
                <w:lang w:val="en-US"/>
              </w:rPr>
            </w:pPr>
            <w:r>
              <w:rPr>
                <w:rFonts w:asciiTheme="minorHAnsi" w:hAnsiTheme="minorHAnsi"/>
                <w:i/>
                <w:iCs/>
                <w:color w:val="000000"/>
                <w:kern w:val="24"/>
                <w:sz w:val="20"/>
                <w:szCs w:val="20"/>
                <w:lang w:val="en-US"/>
              </w:rPr>
              <w:t>Rm –</w:t>
            </w:r>
          </w:p>
        </w:tc>
        <w:tc>
          <w:tcPr>
            <w:tcW w:w="5785" w:type="dxa"/>
            <w:tcMar>
              <w:top w:w="10" w:type="dxa"/>
              <w:left w:w="108" w:type="dxa"/>
              <w:bottom w:w="0" w:type="dxa"/>
              <w:right w:w="108" w:type="dxa"/>
            </w:tcMar>
          </w:tcPr>
          <w:p w:rsidR="00014706" w:rsidRPr="0020032E" w:rsidRDefault="00014706" w:rsidP="00014706">
            <w:pPr>
              <w:pStyle w:val="af0"/>
              <w:spacing w:before="0" w:beforeAutospacing="0" w:after="0" w:afterAutospacing="0"/>
              <w:jc w:val="both"/>
              <w:rPr>
                <w:rFonts w:asciiTheme="minorHAnsi" w:hAnsiTheme="minorHAnsi"/>
                <w:color w:val="000000"/>
                <w:kern w:val="24"/>
                <w:sz w:val="20"/>
                <w:szCs w:val="20"/>
              </w:rPr>
            </w:pPr>
            <w:r>
              <w:rPr>
                <w:rFonts w:asciiTheme="minorHAnsi" w:hAnsiTheme="minorHAnsi"/>
                <w:color w:val="000000"/>
                <w:kern w:val="24"/>
                <w:sz w:val="20"/>
                <w:szCs w:val="20"/>
              </w:rPr>
              <w:t>доходность на рыночный портфель, %</w:t>
            </w:r>
          </w:p>
        </w:tc>
      </w:tr>
      <w:tr w:rsidR="00014706" w:rsidTr="009A78E0">
        <w:trPr>
          <w:jc w:val="center"/>
        </w:trPr>
        <w:tc>
          <w:tcPr>
            <w:tcW w:w="675" w:type="dxa"/>
            <w:tcMar>
              <w:top w:w="10" w:type="dxa"/>
              <w:left w:w="108" w:type="dxa"/>
              <w:bottom w:w="0" w:type="dxa"/>
              <w:right w:w="108" w:type="dxa"/>
            </w:tcMar>
          </w:tcPr>
          <w:p w:rsidR="00014706" w:rsidRPr="0020032E" w:rsidRDefault="00014706">
            <w:pPr>
              <w:rPr>
                <w:sz w:val="20"/>
                <w:szCs w:val="20"/>
              </w:rPr>
            </w:pPr>
          </w:p>
        </w:tc>
        <w:tc>
          <w:tcPr>
            <w:tcW w:w="1276" w:type="dxa"/>
            <w:tcMar>
              <w:top w:w="10" w:type="dxa"/>
              <w:left w:w="108" w:type="dxa"/>
              <w:bottom w:w="0" w:type="dxa"/>
              <w:right w:w="108" w:type="dxa"/>
            </w:tcMar>
          </w:tcPr>
          <w:p w:rsidR="00014706" w:rsidRPr="0020032E" w:rsidRDefault="00014706" w:rsidP="0021392C">
            <w:pPr>
              <w:pStyle w:val="af0"/>
              <w:spacing w:before="0" w:beforeAutospacing="0" w:after="0" w:afterAutospacing="0"/>
              <w:jc w:val="right"/>
              <w:rPr>
                <w:rFonts w:asciiTheme="minorHAnsi" w:hAnsiTheme="minorHAnsi"/>
                <w:sz w:val="20"/>
                <w:szCs w:val="20"/>
                <w:lang w:eastAsia="en-US"/>
              </w:rPr>
            </w:pPr>
            <w:r w:rsidRPr="0020032E">
              <w:rPr>
                <w:rFonts w:asciiTheme="minorHAnsi" w:hAnsiTheme="minorHAnsi"/>
                <w:i/>
                <w:iCs/>
                <w:color w:val="000000"/>
                <w:kern w:val="24"/>
                <w:sz w:val="20"/>
                <w:szCs w:val="20"/>
              </w:rPr>
              <w:t>Rm - Rf –</w:t>
            </w:r>
          </w:p>
        </w:tc>
        <w:tc>
          <w:tcPr>
            <w:tcW w:w="5785" w:type="dxa"/>
            <w:tcMar>
              <w:top w:w="10" w:type="dxa"/>
              <w:left w:w="108" w:type="dxa"/>
              <w:bottom w:w="0" w:type="dxa"/>
              <w:right w:w="108" w:type="dxa"/>
            </w:tcMar>
          </w:tcPr>
          <w:p w:rsidR="00014706" w:rsidRPr="0020032E" w:rsidRDefault="00014706" w:rsidP="0021392C">
            <w:pPr>
              <w:pStyle w:val="af0"/>
              <w:spacing w:before="0" w:beforeAutospacing="0" w:after="0" w:afterAutospacing="0"/>
              <w:jc w:val="both"/>
              <w:rPr>
                <w:rFonts w:asciiTheme="minorHAnsi" w:hAnsiTheme="minorHAnsi"/>
                <w:sz w:val="20"/>
                <w:szCs w:val="20"/>
              </w:rPr>
            </w:pPr>
            <w:r w:rsidRPr="0020032E">
              <w:rPr>
                <w:rFonts w:asciiTheme="minorHAnsi" w:hAnsiTheme="minorHAnsi"/>
                <w:color w:val="000000"/>
                <w:kern w:val="24"/>
                <w:sz w:val="20"/>
                <w:szCs w:val="20"/>
              </w:rPr>
              <w:t xml:space="preserve">рыночная премия за риск (Equity risk premium), %; </w:t>
            </w:r>
          </w:p>
        </w:tc>
      </w:tr>
      <w:tr w:rsidR="00014706" w:rsidTr="009A78E0">
        <w:trPr>
          <w:jc w:val="center"/>
        </w:trPr>
        <w:tc>
          <w:tcPr>
            <w:tcW w:w="675" w:type="dxa"/>
            <w:tcMar>
              <w:top w:w="10" w:type="dxa"/>
              <w:left w:w="108" w:type="dxa"/>
              <w:bottom w:w="0" w:type="dxa"/>
              <w:right w:w="108" w:type="dxa"/>
            </w:tcMar>
            <w:hideMark/>
          </w:tcPr>
          <w:p w:rsidR="00014706" w:rsidRPr="0020032E" w:rsidRDefault="00014706">
            <w:pPr>
              <w:rPr>
                <w:sz w:val="20"/>
                <w:szCs w:val="20"/>
              </w:rPr>
            </w:pPr>
          </w:p>
        </w:tc>
        <w:tc>
          <w:tcPr>
            <w:tcW w:w="1276" w:type="dxa"/>
            <w:tcMar>
              <w:top w:w="10" w:type="dxa"/>
              <w:left w:w="108" w:type="dxa"/>
              <w:bottom w:w="0" w:type="dxa"/>
              <w:right w:w="108" w:type="dxa"/>
            </w:tcMar>
            <w:hideMark/>
          </w:tcPr>
          <w:p w:rsidR="00014706" w:rsidRPr="0020032E" w:rsidRDefault="00014706">
            <w:pPr>
              <w:pStyle w:val="af0"/>
              <w:spacing w:before="0" w:beforeAutospacing="0" w:after="0" w:afterAutospacing="0"/>
              <w:jc w:val="right"/>
              <w:rPr>
                <w:rFonts w:asciiTheme="minorHAnsi" w:hAnsiTheme="minorHAnsi"/>
                <w:sz w:val="20"/>
                <w:szCs w:val="20"/>
                <w:lang w:eastAsia="en-US"/>
              </w:rPr>
            </w:pPr>
            <w:r w:rsidRPr="0020032E">
              <w:rPr>
                <w:rFonts w:asciiTheme="minorHAnsi" w:hAnsiTheme="minorHAnsi"/>
                <w:i/>
                <w:iCs/>
                <w:color w:val="000000"/>
                <w:kern w:val="24"/>
                <w:sz w:val="20"/>
                <w:szCs w:val="20"/>
              </w:rPr>
              <w:t>RiskA –</w:t>
            </w:r>
          </w:p>
        </w:tc>
        <w:tc>
          <w:tcPr>
            <w:tcW w:w="5785" w:type="dxa"/>
            <w:tcMar>
              <w:top w:w="10" w:type="dxa"/>
              <w:left w:w="108" w:type="dxa"/>
              <w:bottom w:w="0" w:type="dxa"/>
              <w:right w:w="108" w:type="dxa"/>
            </w:tcMar>
            <w:hideMark/>
          </w:tcPr>
          <w:p w:rsidR="00014706" w:rsidRPr="0020032E" w:rsidRDefault="00014706">
            <w:pPr>
              <w:pStyle w:val="af0"/>
              <w:spacing w:before="0" w:beforeAutospacing="0" w:after="0" w:afterAutospacing="0"/>
              <w:jc w:val="both"/>
              <w:rPr>
                <w:rFonts w:asciiTheme="minorHAnsi" w:hAnsiTheme="minorHAnsi"/>
                <w:sz w:val="20"/>
                <w:szCs w:val="20"/>
              </w:rPr>
            </w:pPr>
            <w:r w:rsidRPr="0020032E">
              <w:rPr>
                <w:rFonts w:asciiTheme="minorHAnsi" w:hAnsiTheme="minorHAnsi"/>
                <w:color w:val="000000"/>
                <w:kern w:val="24"/>
                <w:sz w:val="20"/>
                <w:szCs w:val="20"/>
              </w:rPr>
              <w:t>риск, связанный с небольшим размером компании, %;</w:t>
            </w:r>
          </w:p>
        </w:tc>
      </w:tr>
      <w:tr w:rsidR="00014706" w:rsidTr="009A78E0">
        <w:trPr>
          <w:jc w:val="center"/>
        </w:trPr>
        <w:tc>
          <w:tcPr>
            <w:tcW w:w="675" w:type="dxa"/>
            <w:tcMar>
              <w:top w:w="10" w:type="dxa"/>
              <w:left w:w="108" w:type="dxa"/>
              <w:bottom w:w="0" w:type="dxa"/>
              <w:right w:w="108" w:type="dxa"/>
            </w:tcMar>
            <w:hideMark/>
          </w:tcPr>
          <w:p w:rsidR="00014706" w:rsidRPr="0020032E" w:rsidRDefault="00014706">
            <w:pPr>
              <w:rPr>
                <w:sz w:val="20"/>
                <w:szCs w:val="20"/>
              </w:rPr>
            </w:pPr>
          </w:p>
        </w:tc>
        <w:tc>
          <w:tcPr>
            <w:tcW w:w="1276" w:type="dxa"/>
            <w:tcMar>
              <w:top w:w="10" w:type="dxa"/>
              <w:left w:w="108" w:type="dxa"/>
              <w:bottom w:w="0" w:type="dxa"/>
              <w:right w:w="108" w:type="dxa"/>
            </w:tcMar>
            <w:hideMark/>
          </w:tcPr>
          <w:p w:rsidR="00014706" w:rsidRPr="0020032E" w:rsidRDefault="00014706">
            <w:pPr>
              <w:pStyle w:val="af0"/>
              <w:spacing w:before="0" w:beforeAutospacing="0" w:after="0" w:afterAutospacing="0"/>
              <w:jc w:val="right"/>
              <w:rPr>
                <w:rFonts w:asciiTheme="minorHAnsi" w:hAnsiTheme="minorHAnsi"/>
                <w:sz w:val="20"/>
                <w:szCs w:val="20"/>
                <w:lang w:eastAsia="en-US"/>
              </w:rPr>
            </w:pPr>
            <w:r w:rsidRPr="0020032E">
              <w:rPr>
                <w:rFonts w:asciiTheme="minorHAnsi" w:hAnsiTheme="minorHAnsi"/>
                <w:i/>
                <w:iCs/>
                <w:color w:val="000000"/>
                <w:kern w:val="24"/>
                <w:sz w:val="20"/>
                <w:szCs w:val="20"/>
              </w:rPr>
              <w:t>RiskB –</w:t>
            </w:r>
          </w:p>
        </w:tc>
        <w:tc>
          <w:tcPr>
            <w:tcW w:w="5785" w:type="dxa"/>
            <w:tcMar>
              <w:top w:w="10" w:type="dxa"/>
              <w:left w:w="108" w:type="dxa"/>
              <w:bottom w:w="0" w:type="dxa"/>
              <w:right w:w="108" w:type="dxa"/>
            </w:tcMar>
            <w:hideMark/>
          </w:tcPr>
          <w:p w:rsidR="00014706" w:rsidRPr="0020032E" w:rsidRDefault="00014706">
            <w:pPr>
              <w:pStyle w:val="af0"/>
              <w:spacing w:before="0" w:beforeAutospacing="0" w:after="0" w:afterAutospacing="0"/>
              <w:jc w:val="both"/>
              <w:rPr>
                <w:rFonts w:asciiTheme="minorHAnsi" w:hAnsiTheme="minorHAnsi"/>
                <w:sz w:val="20"/>
                <w:szCs w:val="20"/>
                <w:lang w:val="en-US"/>
              </w:rPr>
            </w:pPr>
            <w:r w:rsidRPr="0020032E">
              <w:rPr>
                <w:rFonts w:asciiTheme="minorHAnsi" w:hAnsiTheme="minorHAnsi"/>
                <w:color w:val="000000"/>
                <w:kern w:val="24"/>
                <w:sz w:val="20"/>
                <w:szCs w:val="20"/>
              </w:rPr>
              <w:t xml:space="preserve">страновой риск, %; </w:t>
            </w:r>
          </w:p>
        </w:tc>
      </w:tr>
      <w:tr w:rsidR="00014706" w:rsidTr="009A78E0">
        <w:trPr>
          <w:jc w:val="center"/>
        </w:trPr>
        <w:tc>
          <w:tcPr>
            <w:tcW w:w="675" w:type="dxa"/>
            <w:tcMar>
              <w:top w:w="10" w:type="dxa"/>
              <w:left w:w="108" w:type="dxa"/>
              <w:bottom w:w="0" w:type="dxa"/>
              <w:right w:w="108" w:type="dxa"/>
            </w:tcMar>
            <w:hideMark/>
          </w:tcPr>
          <w:p w:rsidR="00014706" w:rsidRPr="0020032E" w:rsidRDefault="00014706">
            <w:pPr>
              <w:rPr>
                <w:sz w:val="20"/>
                <w:szCs w:val="20"/>
              </w:rPr>
            </w:pPr>
          </w:p>
        </w:tc>
        <w:tc>
          <w:tcPr>
            <w:tcW w:w="1276" w:type="dxa"/>
            <w:tcMar>
              <w:top w:w="10" w:type="dxa"/>
              <w:left w:w="108" w:type="dxa"/>
              <w:bottom w:w="0" w:type="dxa"/>
              <w:right w:w="108" w:type="dxa"/>
            </w:tcMar>
            <w:hideMark/>
          </w:tcPr>
          <w:p w:rsidR="00014706" w:rsidRPr="0020032E" w:rsidRDefault="00014706">
            <w:pPr>
              <w:pStyle w:val="af0"/>
              <w:spacing w:before="0" w:beforeAutospacing="0" w:after="0" w:afterAutospacing="0"/>
              <w:jc w:val="right"/>
              <w:rPr>
                <w:rFonts w:asciiTheme="minorHAnsi" w:hAnsiTheme="minorHAnsi"/>
                <w:sz w:val="20"/>
                <w:szCs w:val="20"/>
                <w:lang w:eastAsia="en-US"/>
              </w:rPr>
            </w:pPr>
            <w:r w:rsidRPr="0020032E">
              <w:rPr>
                <w:rFonts w:asciiTheme="minorHAnsi" w:hAnsiTheme="minorHAnsi"/>
                <w:i/>
                <w:iCs/>
                <w:color w:val="000000"/>
                <w:kern w:val="24"/>
                <w:sz w:val="20"/>
                <w:szCs w:val="20"/>
              </w:rPr>
              <w:t>RiskC –</w:t>
            </w:r>
          </w:p>
        </w:tc>
        <w:tc>
          <w:tcPr>
            <w:tcW w:w="5785" w:type="dxa"/>
            <w:tcMar>
              <w:top w:w="10" w:type="dxa"/>
              <w:left w:w="108" w:type="dxa"/>
              <w:bottom w:w="0" w:type="dxa"/>
              <w:right w:w="108" w:type="dxa"/>
            </w:tcMar>
            <w:hideMark/>
          </w:tcPr>
          <w:p w:rsidR="00014706" w:rsidRPr="0020032E" w:rsidRDefault="00014706">
            <w:pPr>
              <w:pStyle w:val="af0"/>
              <w:spacing w:before="0" w:beforeAutospacing="0" w:after="0" w:afterAutospacing="0"/>
              <w:jc w:val="both"/>
              <w:rPr>
                <w:rFonts w:asciiTheme="minorHAnsi" w:hAnsiTheme="minorHAnsi"/>
                <w:sz w:val="20"/>
                <w:szCs w:val="20"/>
              </w:rPr>
            </w:pPr>
            <w:r w:rsidRPr="0020032E">
              <w:rPr>
                <w:rFonts w:asciiTheme="minorHAnsi" w:hAnsiTheme="minorHAnsi"/>
                <w:color w:val="000000"/>
                <w:kern w:val="24"/>
                <w:sz w:val="20"/>
                <w:szCs w:val="20"/>
              </w:rPr>
              <w:t xml:space="preserve">специфический риск оцениваемой компании, %. </w:t>
            </w:r>
          </w:p>
        </w:tc>
      </w:tr>
    </w:tbl>
    <w:p w:rsidR="009A78E0" w:rsidRPr="009A78E0" w:rsidRDefault="009A78E0" w:rsidP="009A78E0">
      <w:pPr>
        <w:spacing w:before="120"/>
        <w:ind w:firstLine="708"/>
        <w:rPr>
          <w:rFonts w:cs="Times New Roman"/>
          <w:iCs/>
          <w:sz w:val="24"/>
          <w:szCs w:val="24"/>
        </w:rPr>
      </w:pPr>
      <w:r w:rsidRPr="009A78E0">
        <w:rPr>
          <w:rFonts w:cs="Times New Roman"/>
          <w:iCs/>
          <w:sz w:val="24"/>
          <w:szCs w:val="24"/>
        </w:rPr>
        <w:lastRenderedPageBreak/>
        <w:t xml:space="preserve">Безрисковая ставка (Risk free rate) – </w:t>
      </w:r>
      <w:r>
        <w:rPr>
          <w:rFonts w:cs="Times New Roman"/>
          <w:iCs/>
          <w:sz w:val="24"/>
          <w:szCs w:val="24"/>
        </w:rPr>
        <w:t>п</w:t>
      </w:r>
      <w:r w:rsidRPr="009A78E0">
        <w:rPr>
          <w:rFonts w:cs="Times New Roman"/>
          <w:iCs/>
          <w:sz w:val="24"/>
          <w:szCs w:val="24"/>
        </w:rPr>
        <w:t>роцентная ставка доходности, которую инвестор может получить на свой капитал, при вложении в наиболее ликвидные активы, характеризующиеся отсутствием или минимальным возможным риском невозвращения вложенных средств.</w:t>
      </w:r>
    </w:p>
    <w:p w:rsidR="009A78E0" w:rsidRPr="003148B7" w:rsidRDefault="009A78E0" w:rsidP="003148B7">
      <w:pPr>
        <w:spacing w:before="120"/>
        <w:ind w:firstLine="708"/>
        <w:rPr>
          <w:rFonts w:eastAsia="Times New Roman" w:cs="Times New Roman"/>
          <w:color w:val="000000"/>
          <w:sz w:val="24"/>
          <w:szCs w:val="24"/>
        </w:rPr>
      </w:pPr>
      <w:r w:rsidRPr="003148B7">
        <w:rPr>
          <w:rFonts w:cs="Times New Roman"/>
          <w:iCs/>
          <w:sz w:val="24"/>
          <w:szCs w:val="24"/>
        </w:rPr>
        <w:t>Коэффициент бета характеризует риск вложения в предприятия соответствующейотрасли. Выделяют</w:t>
      </w:r>
      <w:r w:rsidR="003148B7" w:rsidRPr="003148B7">
        <w:rPr>
          <w:rFonts w:cs="Times New Roman"/>
          <w:iCs/>
          <w:sz w:val="24"/>
          <w:szCs w:val="24"/>
        </w:rPr>
        <w:t>:</w:t>
      </w:r>
      <w:r w:rsidRPr="003148B7">
        <w:rPr>
          <w:rFonts w:cs="Times New Roman"/>
          <w:iCs/>
          <w:sz w:val="24"/>
          <w:szCs w:val="24"/>
        </w:rPr>
        <w:t xml:space="preserve"> </w:t>
      </w:r>
      <w:r w:rsidR="003148B7" w:rsidRPr="003148B7">
        <w:rPr>
          <w:rFonts w:cs="Times New Roman"/>
          <w:iCs/>
          <w:sz w:val="24"/>
          <w:szCs w:val="24"/>
        </w:rPr>
        <w:t>б</w:t>
      </w:r>
      <w:r w:rsidRPr="003148B7">
        <w:rPr>
          <w:rFonts w:cs="Times New Roman"/>
          <w:iCs/>
          <w:sz w:val="24"/>
          <w:szCs w:val="24"/>
        </w:rPr>
        <w:t>ета безрычаговая</w:t>
      </w:r>
      <w:r w:rsidR="003148B7" w:rsidRPr="003148B7">
        <w:rPr>
          <w:rFonts w:cs="Times New Roman"/>
          <w:iCs/>
          <w:sz w:val="24"/>
          <w:szCs w:val="24"/>
        </w:rPr>
        <w:t xml:space="preserve"> (Beta unlevered)</w:t>
      </w:r>
      <w:r w:rsidRPr="003148B7">
        <w:rPr>
          <w:rFonts w:cs="Times New Roman"/>
          <w:iCs/>
          <w:sz w:val="24"/>
          <w:szCs w:val="24"/>
        </w:rPr>
        <w:t>, бета рычаговая</w:t>
      </w:r>
      <w:r w:rsidR="003148B7" w:rsidRPr="003148B7">
        <w:rPr>
          <w:rFonts w:cs="Times New Roman"/>
          <w:iCs/>
          <w:sz w:val="24"/>
          <w:szCs w:val="24"/>
        </w:rPr>
        <w:t xml:space="preserve"> (Beta (re)levered). Взаимосвязь между</w:t>
      </w:r>
      <w:r w:rsidR="003148B7" w:rsidRPr="003148B7">
        <w:rPr>
          <w:rFonts w:eastAsia="Times New Roman" w:cs="Times New Roman"/>
          <w:color w:val="000000"/>
          <w:sz w:val="24"/>
          <w:szCs w:val="24"/>
        </w:rPr>
        <w:t xml:space="preserve"> ними:</w:t>
      </w:r>
    </w:p>
    <w:p w:rsidR="003148B7" w:rsidRDefault="00491532" w:rsidP="003148B7">
      <w:pPr>
        <w:spacing w:before="120"/>
        <w:jc w:val="center"/>
        <w:rPr>
          <w:rFonts w:ascii="Times New Roman" w:hAnsi="Times New Roman" w:cs="Times New Roman"/>
          <w:iCs/>
        </w:rPr>
      </w:pPr>
      <w:r w:rsidRPr="003F0F29">
        <w:rPr>
          <w:rFonts w:eastAsiaTheme="minorEastAsia"/>
          <w:position w:val="-54"/>
          <w:sz w:val="24"/>
          <w:szCs w:val="24"/>
          <w:lang w:val="en-US"/>
        </w:rPr>
        <w:object w:dxaOrig="2180" w:dyaOrig="920" w14:anchorId="16AF511D">
          <v:shape id="_x0000_i1051" type="#_x0000_t75" style="width:134.25pt;height:56.25pt" o:ole="">
            <v:imagedata r:id="rId79" o:title=""/>
          </v:shape>
          <o:OLEObject Type="Embed" ProgID="Equation.3" ShapeID="_x0000_i1051" DrawAspect="Content" ObjectID="_1582356308" r:id="rId80"/>
        </w:object>
      </w:r>
      <w:r w:rsidRPr="003F0F29">
        <w:rPr>
          <w:rFonts w:eastAsiaTheme="minorEastAsia"/>
          <w:sz w:val="24"/>
          <w:szCs w:val="24"/>
        </w:rPr>
        <w:t xml:space="preserve">             </w:t>
      </w:r>
      <w:r w:rsidR="003F0F29" w:rsidRPr="003F0F29">
        <w:rPr>
          <w:rFonts w:eastAsiaTheme="minorEastAsia"/>
          <w:position w:val="-24"/>
          <w:sz w:val="24"/>
          <w:szCs w:val="24"/>
          <w:lang w:val="en-US"/>
        </w:rPr>
        <w:object w:dxaOrig="2740" w:dyaOrig="620" w14:anchorId="5EC78C6A">
          <v:shape id="_x0000_i1052" type="#_x0000_t75" style="width:170.25pt;height:38.25pt" o:ole="">
            <v:imagedata r:id="rId81" o:title=""/>
          </v:shape>
          <o:OLEObject Type="Embed" ProgID="Equation.3" ShapeID="_x0000_i1052" DrawAspect="Content" ObjectID="_1582356309" r:id="rId82"/>
        </w:object>
      </w:r>
    </w:p>
    <w:tbl>
      <w:tblPr>
        <w:tblW w:w="7480" w:type="dxa"/>
        <w:jc w:val="center"/>
        <w:tblCellMar>
          <w:left w:w="0" w:type="dxa"/>
          <w:right w:w="0" w:type="dxa"/>
        </w:tblCellMar>
        <w:tblLook w:val="04A0" w:firstRow="1" w:lastRow="0" w:firstColumn="1" w:lastColumn="0" w:noHBand="0" w:noVBand="1"/>
      </w:tblPr>
      <w:tblGrid>
        <w:gridCol w:w="610"/>
        <w:gridCol w:w="1300"/>
        <w:gridCol w:w="5570"/>
      </w:tblGrid>
      <w:tr w:rsidR="003148B7" w:rsidRPr="00AB62E6" w:rsidTr="00491532">
        <w:trPr>
          <w:jc w:val="center"/>
        </w:trPr>
        <w:tc>
          <w:tcPr>
            <w:tcW w:w="610" w:type="dxa"/>
            <w:tcMar>
              <w:top w:w="10" w:type="dxa"/>
              <w:left w:w="108" w:type="dxa"/>
              <w:bottom w:w="0" w:type="dxa"/>
              <w:right w:w="108" w:type="dxa"/>
            </w:tcMar>
            <w:hideMark/>
          </w:tcPr>
          <w:p w:rsidR="003148B7" w:rsidRPr="00AB62E6" w:rsidRDefault="003148B7" w:rsidP="009B72CD">
            <w:pPr>
              <w:pStyle w:val="af0"/>
              <w:spacing w:before="0" w:beforeAutospacing="0" w:after="0" w:afterAutospacing="0"/>
              <w:jc w:val="both"/>
              <w:rPr>
                <w:rFonts w:asciiTheme="minorHAnsi" w:hAnsiTheme="minorHAnsi"/>
                <w:sz w:val="20"/>
                <w:szCs w:val="20"/>
                <w:lang w:val="en-US"/>
              </w:rPr>
            </w:pPr>
            <w:r w:rsidRPr="00AB62E6">
              <w:rPr>
                <w:rFonts w:asciiTheme="minorHAnsi" w:hAnsiTheme="minorHAnsi"/>
                <w:color w:val="000000"/>
                <w:kern w:val="24"/>
                <w:sz w:val="20"/>
                <w:szCs w:val="20"/>
              </w:rPr>
              <w:t xml:space="preserve">где: </w:t>
            </w:r>
          </w:p>
        </w:tc>
        <w:tc>
          <w:tcPr>
            <w:tcW w:w="1300" w:type="dxa"/>
            <w:tcMar>
              <w:top w:w="10" w:type="dxa"/>
              <w:left w:w="108" w:type="dxa"/>
              <w:bottom w:w="0" w:type="dxa"/>
              <w:right w:w="108" w:type="dxa"/>
            </w:tcMar>
            <w:hideMark/>
          </w:tcPr>
          <w:p w:rsidR="003148B7" w:rsidRPr="00AB62E6" w:rsidRDefault="003148B7" w:rsidP="009B72CD">
            <w:pPr>
              <w:pStyle w:val="af0"/>
              <w:spacing w:before="0" w:beforeAutospacing="0" w:after="0" w:afterAutospacing="0"/>
              <w:jc w:val="right"/>
              <w:rPr>
                <w:rFonts w:asciiTheme="minorHAnsi" w:hAnsiTheme="minorHAnsi"/>
                <w:sz w:val="20"/>
                <w:szCs w:val="20"/>
              </w:rPr>
            </w:pPr>
            <w:r w:rsidRPr="00AB62E6">
              <w:rPr>
                <w:rFonts w:asciiTheme="minorHAnsi" w:hAnsiTheme="minorHAnsi"/>
                <w:i/>
                <w:iCs/>
                <w:color w:val="000000"/>
                <w:kern w:val="24"/>
                <w:sz w:val="20"/>
                <w:szCs w:val="20"/>
              </w:rPr>
              <w:t>β</w:t>
            </w:r>
            <w:r w:rsidRPr="00AB62E6">
              <w:rPr>
                <w:rFonts w:asciiTheme="minorHAnsi" w:hAnsiTheme="minorHAnsi"/>
                <w:i/>
                <w:iCs/>
                <w:color w:val="000000"/>
                <w:kern w:val="24"/>
                <w:sz w:val="20"/>
                <w:szCs w:val="20"/>
                <w:vertAlign w:val="subscript"/>
              </w:rPr>
              <w:t xml:space="preserve">БР </w:t>
            </w:r>
            <w:r w:rsidRPr="00AB62E6">
              <w:rPr>
                <w:rFonts w:asciiTheme="minorHAnsi" w:hAnsiTheme="minorHAnsi"/>
                <w:i/>
                <w:iCs/>
                <w:color w:val="000000"/>
                <w:kern w:val="24"/>
                <w:sz w:val="20"/>
                <w:szCs w:val="20"/>
              </w:rPr>
              <w:t xml:space="preserve"> –</w:t>
            </w:r>
          </w:p>
        </w:tc>
        <w:tc>
          <w:tcPr>
            <w:tcW w:w="5570" w:type="dxa"/>
            <w:tcMar>
              <w:top w:w="10" w:type="dxa"/>
              <w:left w:w="108" w:type="dxa"/>
              <w:bottom w:w="0" w:type="dxa"/>
              <w:right w:w="108" w:type="dxa"/>
            </w:tcMar>
            <w:hideMark/>
          </w:tcPr>
          <w:p w:rsidR="003148B7" w:rsidRPr="00AB62E6" w:rsidRDefault="00491532" w:rsidP="009B72CD">
            <w:pPr>
              <w:pStyle w:val="af0"/>
              <w:spacing w:before="0" w:beforeAutospacing="0" w:after="0" w:afterAutospacing="0"/>
              <w:jc w:val="both"/>
              <w:rPr>
                <w:rFonts w:asciiTheme="minorHAnsi" w:hAnsiTheme="minorHAnsi"/>
                <w:sz w:val="20"/>
                <w:szCs w:val="20"/>
                <w:lang w:val="en-US"/>
              </w:rPr>
            </w:pPr>
            <w:r w:rsidRPr="00AB62E6">
              <w:rPr>
                <w:rFonts w:asciiTheme="minorHAnsi" w:hAnsiTheme="minorHAnsi"/>
                <w:iCs/>
                <w:sz w:val="20"/>
                <w:szCs w:val="20"/>
              </w:rPr>
              <w:t>б</w:t>
            </w:r>
            <w:r w:rsidRPr="00AB62E6">
              <w:rPr>
                <w:rFonts w:asciiTheme="minorHAnsi" w:eastAsiaTheme="minorHAnsi" w:hAnsiTheme="minorHAnsi"/>
                <w:iCs/>
                <w:sz w:val="20"/>
                <w:szCs w:val="20"/>
              </w:rPr>
              <w:t>ета безрычаговая</w:t>
            </w:r>
            <w:r w:rsidR="003148B7" w:rsidRPr="00AB62E6">
              <w:rPr>
                <w:rFonts w:asciiTheme="minorHAnsi" w:hAnsiTheme="minorHAnsi"/>
                <w:color w:val="000000"/>
                <w:kern w:val="24"/>
                <w:sz w:val="20"/>
                <w:szCs w:val="20"/>
              </w:rPr>
              <w:t xml:space="preserve">, %; </w:t>
            </w:r>
          </w:p>
        </w:tc>
      </w:tr>
      <w:tr w:rsidR="00491532" w:rsidRPr="00AB62E6" w:rsidTr="00491532">
        <w:trPr>
          <w:jc w:val="center"/>
        </w:trPr>
        <w:tc>
          <w:tcPr>
            <w:tcW w:w="610" w:type="dxa"/>
            <w:tcMar>
              <w:top w:w="10" w:type="dxa"/>
              <w:left w:w="108" w:type="dxa"/>
              <w:bottom w:w="0" w:type="dxa"/>
              <w:right w:w="108" w:type="dxa"/>
            </w:tcMar>
          </w:tcPr>
          <w:p w:rsidR="00491532" w:rsidRPr="00AB62E6" w:rsidRDefault="00491532" w:rsidP="00491532">
            <w:pPr>
              <w:pStyle w:val="af0"/>
              <w:spacing w:before="0" w:beforeAutospacing="0" w:after="0" w:afterAutospacing="0"/>
              <w:jc w:val="both"/>
              <w:rPr>
                <w:rFonts w:asciiTheme="minorHAnsi" w:hAnsiTheme="minorHAnsi"/>
                <w:color w:val="000000"/>
                <w:kern w:val="24"/>
                <w:sz w:val="20"/>
                <w:szCs w:val="20"/>
              </w:rPr>
            </w:pPr>
          </w:p>
        </w:tc>
        <w:tc>
          <w:tcPr>
            <w:tcW w:w="1300" w:type="dxa"/>
            <w:tcMar>
              <w:top w:w="10" w:type="dxa"/>
              <w:left w:w="108" w:type="dxa"/>
              <w:bottom w:w="0" w:type="dxa"/>
              <w:right w:w="108" w:type="dxa"/>
            </w:tcMar>
          </w:tcPr>
          <w:p w:rsidR="00491532" w:rsidRPr="00AB62E6" w:rsidRDefault="00491532" w:rsidP="00491532">
            <w:pPr>
              <w:pStyle w:val="af0"/>
              <w:spacing w:before="0" w:beforeAutospacing="0" w:after="0" w:afterAutospacing="0"/>
              <w:jc w:val="right"/>
              <w:rPr>
                <w:rFonts w:asciiTheme="minorHAnsi" w:hAnsiTheme="minorHAnsi"/>
                <w:i/>
                <w:iCs/>
                <w:color w:val="000000"/>
                <w:kern w:val="24"/>
                <w:sz w:val="20"/>
                <w:szCs w:val="20"/>
              </w:rPr>
            </w:pPr>
            <w:r w:rsidRPr="00AB62E6">
              <w:rPr>
                <w:rFonts w:asciiTheme="minorHAnsi" w:hAnsiTheme="minorHAnsi"/>
                <w:i/>
                <w:iCs/>
                <w:color w:val="000000"/>
                <w:kern w:val="24"/>
                <w:sz w:val="20"/>
                <w:szCs w:val="20"/>
              </w:rPr>
              <w:t>β</w:t>
            </w:r>
            <w:r w:rsidRPr="00AB62E6">
              <w:rPr>
                <w:rFonts w:asciiTheme="minorHAnsi" w:hAnsiTheme="minorHAnsi"/>
                <w:i/>
                <w:iCs/>
                <w:color w:val="000000"/>
                <w:kern w:val="24"/>
                <w:sz w:val="20"/>
                <w:szCs w:val="20"/>
                <w:vertAlign w:val="subscript"/>
              </w:rPr>
              <w:t xml:space="preserve">Р </w:t>
            </w:r>
            <w:r w:rsidRPr="00AB62E6">
              <w:rPr>
                <w:rFonts w:asciiTheme="minorHAnsi" w:hAnsiTheme="minorHAnsi"/>
                <w:i/>
                <w:iCs/>
                <w:color w:val="000000"/>
                <w:kern w:val="24"/>
                <w:sz w:val="20"/>
                <w:szCs w:val="20"/>
              </w:rPr>
              <w:t xml:space="preserve"> –</w:t>
            </w:r>
          </w:p>
        </w:tc>
        <w:tc>
          <w:tcPr>
            <w:tcW w:w="5570" w:type="dxa"/>
            <w:tcMar>
              <w:top w:w="10" w:type="dxa"/>
              <w:left w:w="108" w:type="dxa"/>
              <w:bottom w:w="0" w:type="dxa"/>
              <w:right w:w="108" w:type="dxa"/>
            </w:tcMar>
          </w:tcPr>
          <w:p w:rsidR="00491532" w:rsidRPr="00AB62E6" w:rsidRDefault="00491532" w:rsidP="00491532">
            <w:pPr>
              <w:pStyle w:val="af0"/>
              <w:spacing w:before="0" w:beforeAutospacing="0" w:after="0" w:afterAutospacing="0"/>
              <w:jc w:val="both"/>
              <w:rPr>
                <w:rFonts w:asciiTheme="minorHAnsi" w:hAnsiTheme="minorHAnsi"/>
                <w:iCs/>
                <w:sz w:val="20"/>
                <w:szCs w:val="20"/>
              </w:rPr>
            </w:pPr>
            <w:r w:rsidRPr="00AB62E6">
              <w:rPr>
                <w:rFonts w:asciiTheme="minorHAnsi" w:hAnsiTheme="minorHAnsi"/>
                <w:iCs/>
                <w:sz w:val="20"/>
                <w:szCs w:val="20"/>
              </w:rPr>
              <w:t>б</w:t>
            </w:r>
            <w:r w:rsidRPr="00AB62E6">
              <w:rPr>
                <w:rFonts w:asciiTheme="minorHAnsi" w:eastAsiaTheme="minorHAnsi" w:hAnsiTheme="minorHAnsi"/>
                <w:iCs/>
                <w:sz w:val="20"/>
                <w:szCs w:val="20"/>
              </w:rPr>
              <w:t>ета рычаговая</w:t>
            </w:r>
            <w:r w:rsidRPr="00AB62E6">
              <w:rPr>
                <w:rFonts w:asciiTheme="minorHAnsi" w:hAnsiTheme="minorHAnsi"/>
                <w:color w:val="000000"/>
                <w:kern w:val="24"/>
                <w:sz w:val="20"/>
                <w:szCs w:val="20"/>
              </w:rPr>
              <w:t xml:space="preserve">, %; </w:t>
            </w:r>
          </w:p>
        </w:tc>
      </w:tr>
      <w:tr w:rsidR="00491532" w:rsidRPr="00AB62E6" w:rsidTr="00491532">
        <w:trPr>
          <w:jc w:val="center"/>
        </w:trPr>
        <w:tc>
          <w:tcPr>
            <w:tcW w:w="610" w:type="dxa"/>
            <w:tcMar>
              <w:top w:w="10" w:type="dxa"/>
              <w:left w:w="108" w:type="dxa"/>
              <w:bottom w:w="0" w:type="dxa"/>
              <w:right w:w="108" w:type="dxa"/>
            </w:tcMar>
            <w:hideMark/>
          </w:tcPr>
          <w:p w:rsidR="00491532" w:rsidRPr="00AB62E6" w:rsidRDefault="00491532" w:rsidP="00491532">
            <w:pPr>
              <w:rPr>
                <w:sz w:val="20"/>
                <w:szCs w:val="20"/>
              </w:rPr>
            </w:pPr>
          </w:p>
        </w:tc>
        <w:tc>
          <w:tcPr>
            <w:tcW w:w="1300" w:type="dxa"/>
            <w:tcMar>
              <w:top w:w="10" w:type="dxa"/>
              <w:left w:w="108" w:type="dxa"/>
              <w:bottom w:w="0" w:type="dxa"/>
              <w:right w:w="108" w:type="dxa"/>
            </w:tcMar>
            <w:hideMark/>
          </w:tcPr>
          <w:p w:rsidR="00491532" w:rsidRPr="00AB62E6" w:rsidRDefault="00491532" w:rsidP="00491532">
            <w:pPr>
              <w:pStyle w:val="af0"/>
              <w:spacing w:before="0" w:beforeAutospacing="0" w:after="0" w:afterAutospacing="0"/>
              <w:jc w:val="right"/>
              <w:rPr>
                <w:rFonts w:asciiTheme="minorHAnsi" w:hAnsiTheme="minorHAnsi"/>
                <w:sz w:val="20"/>
                <w:szCs w:val="20"/>
                <w:lang w:eastAsia="en-US"/>
              </w:rPr>
            </w:pPr>
            <w:r w:rsidRPr="00AB62E6">
              <w:rPr>
                <w:rFonts w:asciiTheme="minorHAnsi" w:hAnsiTheme="minorHAnsi"/>
                <w:i/>
                <w:iCs/>
                <w:color w:val="000000"/>
                <w:kern w:val="24"/>
                <w:sz w:val="20"/>
                <w:szCs w:val="20"/>
              </w:rPr>
              <w:t>T –</w:t>
            </w:r>
          </w:p>
        </w:tc>
        <w:tc>
          <w:tcPr>
            <w:tcW w:w="5570" w:type="dxa"/>
            <w:tcMar>
              <w:top w:w="10" w:type="dxa"/>
              <w:left w:w="108" w:type="dxa"/>
              <w:bottom w:w="0" w:type="dxa"/>
              <w:right w:w="108" w:type="dxa"/>
            </w:tcMar>
            <w:hideMark/>
          </w:tcPr>
          <w:p w:rsidR="00491532" w:rsidRPr="00AB62E6" w:rsidRDefault="00491532" w:rsidP="00491532">
            <w:pPr>
              <w:pStyle w:val="af0"/>
              <w:spacing w:before="0" w:beforeAutospacing="0" w:after="0" w:afterAutospacing="0"/>
              <w:jc w:val="both"/>
              <w:rPr>
                <w:rFonts w:asciiTheme="minorHAnsi" w:hAnsiTheme="minorHAnsi"/>
                <w:sz w:val="20"/>
                <w:szCs w:val="20"/>
              </w:rPr>
            </w:pPr>
            <w:r w:rsidRPr="00AB62E6">
              <w:rPr>
                <w:rFonts w:asciiTheme="minorHAnsi" w:hAnsiTheme="minorHAnsi"/>
                <w:color w:val="000000"/>
                <w:kern w:val="24"/>
                <w:sz w:val="20"/>
                <w:szCs w:val="20"/>
              </w:rPr>
              <w:t xml:space="preserve">эффективная ставка налога на прибыль, доли ед.; </w:t>
            </w:r>
          </w:p>
        </w:tc>
      </w:tr>
      <w:tr w:rsidR="00491532" w:rsidRPr="00AB62E6" w:rsidTr="00491532">
        <w:trPr>
          <w:jc w:val="center"/>
        </w:trPr>
        <w:tc>
          <w:tcPr>
            <w:tcW w:w="610" w:type="dxa"/>
            <w:tcMar>
              <w:top w:w="10" w:type="dxa"/>
              <w:left w:w="108" w:type="dxa"/>
              <w:bottom w:w="0" w:type="dxa"/>
              <w:right w:w="108" w:type="dxa"/>
            </w:tcMar>
            <w:hideMark/>
          </w:tcPr>
          <w:p w:rsidR="00491532" w:rsidRPr="00AB62E6" w:rsidRDefault="00491532" w:rsidP="00491532">
            <w:pPr>
              <w:rPr>
                <w:sz w:val="20"/>
                <w:szCs w:val="20"/>
              </w:rPr>
            </w:pPr>
          </w:p>
        </w:tc>
        <w:tc>
          <w:tcPr>
            <w:tcW w:w="1300" w:type="dxa"/>
            <w:tcMar>
              <w:top w:w="10" w:type="dxa"/>
              <w:left w:w="108" w:type="dxa"/>
              <w:bottom w:w="0" w:type="dxa"/>
              <w:right w:w="108" w:type="dxa"/>
            </w:tcMar>
            <w:hideMark/>
          </w:tcPr>
          <w:p w:rsidR="00491532" w:rsidRPr="00AB62E6" w:rsidRDefault="00491532" w:rsidP="00491532">
            <w:pPr>
              <w:pStyle w:val="af0"/>
              <w:spacing w:before="0" w:beforeAutospacing="0" w:after="0" w:afterAutospacing="0"/>
              <w:jc w:val="right"/>
              <w:rPr>
                <w:rFonts w:asciiTheme="minorHAnsi" w:hAnsiTheme="minorHAnsi"/>
                <w:sz w:val="20"/>
                <w:szCs w:val="20"/>
                <w:lang w:eastAsia="en-US"/>
              </w:rPr>
            </w:pPr>
            <w:r w:rsidRPr="00AB62E6">
              <w:rPr>
                <w:rFonts w:asciiTheme="minorHAnsi" w:hAnsiTheme="minorHAnsi"/>
                <w:i/>
                <w:iCs/>
                <w:color w:val="000000"/>
                <w:kern w:val="24"/>
                <w:sz w:val="20"/>
                <w:szCs w:val="20"/>
              </w:rPr>
              <w:t>D –</w:t>
            </w:r>
          </w:p>
        </w:tc>
        <w:tc>
          <w:tcPr>
            <w:tcW w:w="5570" w:type="dxa"/>
            <w:tcMar>
              <w:top w:w="10" w:type="dxa"/>
              <w:left w:w="108" w:type="dxa"/>
              <w:bottom w:w="0" w:type="dxa"/>
              <w:right w:w="108" w:type="dxa"/>
            </w:tcMar>
            <w:hideMark/>
          </w:tcPr>
          <w:p w:rsidR="00491532" w:rsidRPr="00AB62E6" w:rsidRDefault="00491532" w:rsidP="00491532">
            <w:pPr>
              <w:pStyle w:val="af0"/>
              <w:spacing w:before="0" w:beforeAutospacing="0" w:after="0" w:afterAutospacing="0"/>
              <w:jc w:val="both"/>
              <w:rPr>
                <w:rFonts w:asciiTheme="minorHAnsi" w:hAnsiTheme="minorHAnsi"/>
                <w:sz w:val="20"/>
                <w:szCs w:val="20"/>
              </w:rPr>
            </w:pPr>
            <w:r w:rsidRPr="00AB62E6">
              <w:rPr>
                <w:rFonts w:asciiTheme="minorHAnsi" w:hAnsiTheme="minorHAnsi"/>
                <w:color w:val="000000"/>
                <w:kern w:val="24"/>
                <w:sz w:val="20"/>
                <w:szCs w:val="20"/>
              </w:rPr>
              <w:t xml:space="preserve">долг, ден.ед.; </w:t>
            </w:r>
          </w:p>
        </w:tc>
      </w:tr>
      <w:tr w:rsidR="00491532" w:rsidRPr="00AB62E6" w:rsidTr="00491532">
        <w:trPr>
          <w:jc w:val="center"/>
        </w:trPr>
        <w:tc>
          <w:tcPr>
            <w:tcW w:w="610" w:type="dxa"/>
            <w:tcMar>
              <w:top w:w="10" w:type="dxa"/>
              <w:left w:w="108" w:type="dxa"/>
              <w:bottom w:w="0" w:type="dxa"/>
              <w:right w:w="108" w:type="dxa"/>
            </w:tcMar>
            <w:hideMark/>
          </w:tcPr>
          <w:p w:rsidR="00491532" w:rsidRPr="00AB62E6" w:rsidRDefault="00491532" w:rsidP="00491532">
            <w:pPr>
              <w:rPr>
                <w:sz w:val="20"/>
                <w:szCs w:val="20"/>
              </w:rPr>
            </w:pPr>
          </w:p>
        </w:tc>
        <w:tc>
          <w:tcPr>
            <w:tcW w:w="1300" w:type="dxa"/>
            <w:tcMar>
              <w:top w:w="10" w:type="dxa"/>
              <w:left w:w="108" w:type="dxa"/>
              <w:bottom w:w="0" w:type="dxa"/>
              <w:right w:w="108" w:type="dxa"/>
            </w:tcMar>
            <w:hideMark/>
          </w:tcPr>
          <w:p w:rsidR="00491532" w:rsidRPr="00AB62E6" w:rsidRDefault="00491532" w:rsidP="00491532">
            <w:pPr>
              <w:pStyle w:val="af0"/>
              <w:spacing w:before="0" w:beforeAutospacing="0" w:after="0" w:afterAutospacing="0"/>
              <w:jc w:val="right"/>
              <w:rPr>
                <w:rFonts w:asciiTheme="minorHAnsi" w:hAnsiTheme="minorHAnsi"/>
                <w:sz w:val="20"/>
                <w:szCs w:val="20"/>
                <w:lang w:eastAsia="en-US"/>
              </w:rPr>
            </w:pPr>
            <w:r w:rsidRPr="00AB62E6">
              <w:rPr>
                <w:rFonts w:asciiTheme="minorHAnsi" w:hAnsiTheme="minorHAnsi"/>
                <w:i/>
                <w:iCs/>
                <w:color w:val="000000"/>
                <w:kern w:val="24"/>
                <w:sz w:val="20"/>
                <w:szCs w:val="20"/>
                <w:lang w:val="en-US"/>
              </w:rPr>
              <w:t>E</w:t>
            </w:r>
            <w:r w:rsidRPr="00AB62E6">
              <w:rPr>
                <w:rFonts w:asciiTheme="minorHAnsi" w:hAnsiTheme="minorHAnsi"/>
                <w:i/>
                <w:iCs/>
                <w:color w:val="000000"/>
                <w:kern w:val="24"/>
                <w:sz w:val="20"/>
                <w:szCs w:val="20"/>
              </w:rPr>
              <w:t xml:space="preserve"> –</w:t>
            </w:r>
          </w:p>
        </w:tc>
        <w:tc>
          <w:tcPr>
            <w:tcW w:w="5570" w:type="dxa"/>
            <w:tcMar>
              <w:top w:w="10" w:type="dxa"/>
              <w:left w:w="108" w:type="dxa"/>
              <w:bottom w:w="0" w:type="dxa"/>
              <w:right w:w="108" w:type="dxa"/>
            </w:tcMar>
            <w:hideMark/>
          </w:tcPr>
          <w:p w:rsidR="00491532" w:rsidRPr="00AB62E6" w:rsidRDefault="00491532" w:rsidP="00491532">
            <w:pPr>
              <w:pStyle w:val="af0"/>
              <w:spacing w:before="0" w:beforeAutospacing="0" w:after="0" w:afterAutospacing="0"/>
              <w:jc w:val="both"/>
              <w:rPr>
                <w:rFonts w:asciiTheme="minorHAnsi" w:hAnsiTheme="minorHAnsi"/>
                <w:sz w:val="20"/>
                <w:szCs w:val="20"/>
              </w:rPr>
            </w:pPr>
            <w:r w:rsidRPr="00AB62E6">
              <w:rPr>
                <w:rFonts w:asciiTheme="minorHAnsi" w:hAnsiTheme="minorHAnsi"/>
                <w:color w:val="000000"/>
                <w:kern w:val="24"/>
                <w:sz w:val="20"/>
                <w:szCs w:val="20"/>
              </w:rPr>
              <w:t>собственный капитал, ден.ед.</w:t>
            </w:r>
          </w:p>
        </w:tc>
      </w:tr>
    </w:tbl>
    <w:p w:rsidR="00491532" w:rsidRDefault="00491532" w:rsidP="00491532">
      <w:pPr>
        <w:spacing w:before="120"/>
        <w:ind w:firstLine="708"/>
        <w:rPr>
          <w:rFonts w:eastAsia="Times New Roman" w:cs="Times New Roman"/>
          <w:color w:val="000000"/>
          <w:sz w:val="24"/>
          <w:szCs w:val="24"/>
        </w:rPr>
      </w:pPr>
      <w:r w:rsidRPr="009A78E0">
        <w:rPr>
          <w:rFonts w:eastAsia="Times New Roman" w:cs="Times New Roman"/>
          <w:b/>
          <w:color w:val="000000"/>
          <w:sz w:val="24"/>
          <w:szCs w:val="24"/>
        </w:rPr>
        <w:t>3.5.</w:t>
      </w:r>
      <w:r>
        <w:rPr>
          <w:rFonts w:eastAsia="Times New Roman" w:cs="Times New Roman"/>
          <w:b/>
          <w:color w:val="000000"/>
          <w:sz w:val="24"/>
          <w:szCs w:val="24"/>
        </w:rPr>
        <w:t>4</w:t>
      </w:r>
      <w:r w:rsidRPr="009A78E0">
        <w:rPr>
          <w:rFonts w:eastAsia="Times New Roman" w:cs="Times New Roman"/>
          <w:b/>
          <w:color w:val="000000"/>
          <w:sz w:val="24"/>
          <w:szCs w:val="24"/>
        </w:rPr>
        <w:t xml:space="preserve">. </w:t>
      </w:r>
      <w:r w:rsidRPr="00491532">
        <w:rPr>
          <w:rFonts w:eastAsia="Times New Roman" w:cs="Times New Roman"/>
          <w:color w:val="000000"/>
          <w:sz w:val="24"/>
          <w:szCs w:val="24"/>
        </w:rPr>
        <w:t>Величина ставки (коэффициента) капитализации определяется</w:t>
      </w:r>
      <w:r>
        <w:rPr>
          <w:rFonts w:eastAsia="Times New Roman" w:cs="Times New Roman"/>
          <w:color w:val="000000"/>
          <w:sz w:val="24"/>
          <w:szCs w:val="24"/>
        </w:rPr>
        <w:t xml:space="preserve"> с учетом предполагаемого роста (изменения) денежного потока в постпрогнозный период:</w:t>
      </w:r>
    </w:p>
    <w:p w:rsidR="00491532" w:rsidRDefault="009B72CD" w:rsidP="00491532">
      <w:pPr>
        <w:spacing w:before="120"/>
        <w:jc w:val="center"/>
        <w:rPr>
          <w:rFonts w:ascii="Times New Roman" w:hAnsi="Times New Roman" w:cs="Times New Roman"/>
          <w:iCs/>
        </w:rPr>
      </w:pPr>
      <w:r w:rsidRPr="009B72CD">
        <w:rPr>
          <w:rFonts w:eastAsiaTheme="minorEastAsia"/>
          <w:position w:val="-10"/>
          <w:sz w:val="24"/>
          <w:szCs w:val="24"/>
          <w:lang w:val="en-US"/>
        </w:rPr>
        <w:object w:dxaOrig="999" w:dyaOrig="320" w14:anchorId="2862B845">
          <v:shape id="_x0000_i1053" type="#_x0000_t75" style="width:62.25pt;height:20.25pt" o:ole="">
            <v:imagedata r:id="rId83" o:title=""/>
          </v:shape>
          <o:OLEObject Type="Embed" ProgID="Equation.3" ShapeID="_x0000_i1053" DrawAspect="Content" ObjectID="_1582356310" r:id="rId84"/>
        </w:object>
      </w:r>
    </w:p>
    <w:tbl>
      <w:tblPr>
        <w:tblW w:w="7480" w:type="dxa"/>
        <w:jc w:val="center"/>
        <w:tblCellMar>
          <w:left w:w="0" w:type="dxa"/>
          <w:right w:w="0" w:type="dxa"/>
        </w:tblCellMar>
        <w:tblLook w:val="04A0" w:firstRow="1" w:lastRow="0" w:firstColumn="1" w:lastColumn="0" w:noHBand="0" w:noVBand="1"/>
      </w:tblPr>
      <w:tblGrid>
        <w:gridCol w:w="610"/>
        <w:gridCol w:w="721"/>
        <w:gridCol w:w="6149"/>
      </w:tblGrid>
      <w:tr w:rsidR="00491532" w:rsidRPr="00AB62E6" w:rsidTr="009B72CD">
        <w:trPr>
          <w:jc w:val="center"/>
        </w:trPr>
        <w:tc>
          <w:tcPr>
            <w:tcW w:w="610" w:type="dxa"/>
            <w:tcMar>
              <w:top w:w="10" w:type="dxa"/>
              <w:left w:w="108" w:type="dxa"/>
              <w:bottom w:w="0" w:type="dxa"/>
              <w:right w:w="108" w:type="dxa"/>
            </w:tcMar>
            <w:hideMark/>
          </w:tcPr>
          <w:p w:rsidR="00491532" w:rsidRPr="00AB62E6" w:rsidRDefault="00491532" w:rsidP="009B72CD">
            <w:pPr>
              <w:pStyle w:val="af0"/>
              <w:spacing w:before="0" w:beforeAutospacing="0" w:after="0" w:afterAutospacing="0"/>
              <w:jc w:val="both"/>
              <w:rPr>
                <w:rFonts w:asciiTheme="minorHAnsi" w:hAnsiTheme="minorHAnsi"/>
                <w:sz w:val="20"/>
                <w:szCs w:val="20"/>
                <w:lang w:val="en-US"/>
              </w:rPr>
            </w:pPr>
            <w:r w:rsidRPr="00AB62E6">
              <w:rPr>
                <w:rFonts w:asciiTheme="minorHAnsi" w:hAnsiTheme="minorHAnsi"/>
                <w:color w:val="000000"/>
                <w:kern w:val="24"/>
                <w:sz w:val="20"/>
                <w:szCs w:val="20"/>
              </w:rPr>
              <w:t xml:space="preserve">где: </w:t>
            </w:r>
          </w:p>
        </w:tc>
        <w:tc>
          <w:tcPr>
            <w:tcW w:w="721" w:type="dxa"/>
            <w:tcMar>
              <w:top w:w="10" w:type="dxa"/>
              <w:left w:w="108" w:type="dxa"/>
              <w:bottom w:w="0" w:type="dxa"/>
              <w:right w:w="108" w:type="dxa"/>
            </w:tcMar>
            <w:hideMark/>
          </w:tcPr>
          <w:p w:rsidR="00491532" w:rsidRPr="00AB62E6" w:rsidRDefault="009B72CD" w:rsidP="009B72CD">
            <w:pPr>
              <w:pStyle w:val="af0"/>
              <w:spacing w:before="0" w:beforeAutospacing="0" w:after="0" w:afterAutospacing="0"/>
              <w:jc w:val="right"/>
              <w:rPr>
                <w:rFonts w:asciiTheme="minorHAnsi" w:hAnsiTheme="minorHAnsi"/>
                <w:sz w:val="20"/>
                <w:szCs w:val="20"/>
              </w:rPr>
            </w:pPr>
            <w:r w:rsidRPr="00AB62E6">
              <w:rPr>
                <w:rFonts w:asciiTheme="minorHAnsi" w:hAnsiTheme="minorHAnsi"/>
                <w:i/>
                <w:iCs/>
                <w:color w:val="000000"/>
                <w:kern w:val="24"/>
                <w:sz w:val="20"/>
                <w:szCs w:val="20"/>
                <w:lang w:val="en-US"/>
              </w:rPr>
              <w:t>R</w:t>
            </w:r>
            <w:r w:rsidR="00491532" w:rsidRPr="00AB62E6">
              <w:rPr>
                <w:rFonts w:asciiTheme="minorHAnsi" w:hAnsiTheme="minorHAnsi"/>
                <w:i/>
                <w:iCs/>
                <w:color w:val="000000"/>
                <w:kern w:val="24"/>
                <w:sz w:val="20"/>
                <w:szCs w:val="20"/>
                <w:vertAlign w:val="subscript"/>
              </w:rPr>
              <w:t xml:space="preserve"> </w:t>
            </w:r>
            <w:r w:rsidR="00491532" w:rsidRPr="00AB62E6">
              <w:rPr>
                <w:rFonts w:asciiTheme="minorHAnsi" w:hAnsiTheme="minorHAnsi"/>
                <w:i/>
                <w:iCs/>
                <w:color w:val="000000"/>
                <w:kern w:val="24"/>
                <w:sz w:val="20"/>
                <w:szCs w:val="20"/>
              </w:rPr>
              <w:t xml:space="preserve"> –</w:t>
            </w:r>
          </w:p>
        </w:tc>
        <w:tc>
          <w:tcPr>
            <w:tcW w:w="6149" w:type="dxa"/>
            <w:tcMar>
              <w:top w:w="10" w:type="dxa"/>
              <w:left w:w="108" w:type="dxa"/>
              <w:bottom w:w="0" w:type="dxa"/>
              <w:right w:w="108" w:type="dxa"/>
            </w:tcMar>
            <w:hideMark/>
          </w:tcPr>
          <w:p w:rsidR="00491532" w:rsidRPr="00AB62E6" w:rsidRDefault="009B72CD" w:rsidP="009B72CD">
            <w:pPr>
              <w:pStyle w:val="af0"/>
              <w:spacing w:before="0" w:beforeAutospacing="0" w:after="0" w:afterAutospacing="0"/>
              <w:jc w:val="both"/>
              <w:rPr>
                <w:rFonts w:asciiTheme="minorHAnsi" w:hAnsiTheme="minorHAnsi"/>
                <w:sz w:val="20"/>
                <w:szCs w:val="20"/>
              </w:rPr>
            </w:pPr>
            <w:r w:rsidRPr="00AB62E6">
              <w:rPr>
                <w:rFonts w:asciiTheme="minorHAnsi" w:hAnsiTheme="minorHAnsi"/>
                <w:iCs/>
                <w:sz w:val="20"/>
                <w:szCs w:val="20"/>
              </w:rPr>
              <w:t>ставка (коэффициент) капитализации</w:t>
            </w:r>
            <w:r w:rsidR="00491532" w:rsidRPr="00AB62E6">
              <w:rPr>
                <w:rFonts w:asciiTheme="minorHAnsi" w:hAnsiTheme="minorHAnsi"/>
                <w:color w:val="000000"/>
                <w:kern w:val="24"/>
                <w:sz w:val="20"/>
                <w:szCs w:val="20"/>
              </w:rPr>
              <w:t xml:space="preserve">, %; </w:t>
            </w:r>
          </w:p>
        </w:tc>
      </w:tr>
      <w:tr w:rsidR="00491532" w:rsidRPr="00AB62E6" w:rsidTr="009B72CD">
        <w:trPr>
          <w:jc w:val="center"/>
        </w:trPr>
        <w:tc>
          <w:tcPr>
            <w:tcW w:w="610" w:type="dxa"/>
            <w:tcMar>
              <w:top w:w="10" w:type="dxa"/>
              <w:left w:w="108" w:type="dxa"/>
              <w:bottom w:w="0" w:type="dxa"/>
              <w:right w:w="108" w:type="dxa"/>
            </w:tcMar>
          </w:tcPr>
          <w:p w:rsidR="00491532" w:rsidRPr="00AB62E6" w:rsidRDefault="00491532" w:rsidP="009B72CD">
            <w:pPr>
              <w:pStyle w:val="af0"/>
              <w:spacing w:before="0" w:beforeAutospacing="0" w:after="0" w:afterAutospacing="0"/>
              <w:jc w:val="both"/>
              <w:rPr>
                <w:rFonts w:asciiTheme="minorHAnsi" w:hAnsiTheme="minorHAnsi"/>
                <w:color w:val="000000"/>
                <w:kern w:val="24"/>
                <w:sz w:val="20"/>
                <w:szCs w:val="20"/>
              </w:rPr>
            </w:pPr>
          </w:p>
        </w:tc>
        <w:tc>
          <w:tcPr>
            <w:tcW w:w="721" w:type="dxa"/>
            <w:tcMar>
              <w:top w:w="10" w:type="dxa"/>
              <w:left w:w="108" w:type="dxa"/>
              <w:bottom w:w="0" w:type="dxa"/>
              <w:right w:w="108" w:type="dxa"/>
            </w:tcMar>
          </w:tcPr>
          <w:p w:rsidR="00491532" w:rsidRPr="00AB62E6" w:rsidRDefault="009B72CD" w:rsidP="009B72CD">
            <w:pPr>
              <w:pStyle w:val="af0"/>
              <w:spacing w:before="0" w:beforeAutospacing="0" w:after="0" w:afterAutospacing="0"/>
              <w:jc w:val="right"/>
              <w:rPr>
                <w:rFonts w:asciiTheme="minorHAnsi" w:hAnsiTheme="minorHAnsi"/>
                <w:i/>
                <w:iCs/>
                <w:color w:val="000000"/>
                <w:kern w:val="24"/>
                <w:sz w:val="20"/>
                <w:szCs w:val="20"/>
              </w:rPr>
            </w:pPr>
            <w:r w:rsidRPr="00AB62E6">
              <w:rPr>
                <w:rFonts w:asciiTheme="minorHAnsi" w:hAnsiTheme="minorHAnsi"/>
                <w:i/>
                <w:iCs/>
                <w:color w:val="000000"/>
                <w:kern w:val="24"/>
                <w:sz w:val="20"/>
                <w:szCs w:val="20"/>
                <w:lang w:val="en-US"/>
              </w:rPr>
              <w:t>i</w:t>
            </w:r>
            <w:r w:rsidR="00491532" w:rsidRPr="00AB62E6">
              <w:rPr>
                <w:rFonts w:asciiTheme="minorHAnsi" w:hAnsiTheme="minorHAnsi"/>
                <w:i/>
                <w:iCs/>
                <w:color w:val="000000"/>
                <w:kern w:val="24"/>
                <w:sz w:val="20"/>
                <w:szCs w:val="20"/>
                <w:vertAlign w:val="subscript"/>
              </w:rPr>
              <w:t xml:space="preserve"> </w:t>
            </w:r>
            <w:r w:rsidR="00491532" w:rsidRPr="00AB62E6">
              <w:rPr>
                <w:rFonts w:asciiTheme="minorHAnsi" w:hAnsiTheme="minorHAnsi"/>
                <w:i/>
                <w:iCs/>
                <w:color w:val="000000"/>
                <w:kern w:val="24"/>
                <w:sz w:val="20"/>
                <w:szCs w:val="20"/>
              </w:rPr>
              <w:t xml:space="preserve"> –</w:t>
            </w:r>
          </w:p>
        </w:tc>
        <w:tc>
          <w:tcPr>
            <w:tcW w:w="6149" w:type="dxa"/>
            <w:tcMar>
              <w:top w:w="10" w:type="dxa"/>
              <w:left w:w="108" w:type="dxa"/>
              <w:bottom w:w="0" w:type="dxa"/>
              <w:right w:w="108" w:type="dxa"/>
            </w:tcMar>
          </w:tcPr>
          <w:p w:rsidR="00491532" w:rsidRPr="00AB62E6" w:rsidRDefault="009B72CD" w:rsidP="009B72CD">
            <w:pPr>
              <w:pStyle w:val="af0"/>
              <w:spacing w:before="0" w:beforeAutospacing="0" w:after="0" w:afterAutospacing="0"/>
              <w:jc w:val="both"/>
              <w:rPr>
                <w:rFonts w:asciiTheme="minorHAnsi" w:hAnsiTheme="minorHAnsi"/>
                <w:iCs/>
                <w:sz w:val="20"/>
                <w:szCs w:val="20"/>
              </w:rPr>
            </w:pPr>
            <w:r w:rsidRPr="00AB62E6">
              <w:rPr>
                <w:rFonts w:asciiTheme="minorHAnsi" w:hAnsiTheme="minorHAnsi"/>
                <w:iCs/>
                <w:sz w:val="20"/>
                <w:szCs w:val="20"/>
              </w:rPr>
              <w:t xml:space="preserve">ставка дисконтирования, </w:t>
            </w:r>
            <w:r w:rsidR="00491532" w:rsidRPr="00AB62E6">
              <w:rPr>
                <w:rFonts w:asciiTheme="minorHAnsi" w:hAnsiTheme="minorHAnsi"/>
                <w:color w:val="000000"/>
                <w:kern w:val="24"/>
                <w:sz w:val="20"/>
                <w:szCs w:val="20"/>
              </w:rPr>
              <w:t xml:space="preserve">%; </w:t>
            </w:r>
          </w:p>
        </w:tc>
      </w:tr>
      <w:tr w:rsidR="00491532" w:rsidRPr="00AB62E6" w:rsidTr="009B72CD">
        <w:trPr>
          <w:jc w:val="center"/>
        </w:trPr>
        <w:tc>
          <w:tcPr>
            <w:tcW w:w="610" w:type="dxa"/>
            <w:tcMar>
              <w:top w:w="10" w:type="dxa"/>
              <w:left w:w="108" w:type="dxa"/>
              <w:bottom w:w="0" w:type="dxa"/>
              <w:right w:w="108" w:type="dxa"/>
            </w:tcMar>
            <w:hideMark/>
          </w:tcPr>
          <w:p w:rsidR="00491532" w:rsidRPr="00AB62E6" w:rsidRDefault="00491532" w:rsidP="009B72CD">
            <w:pPr>
              <w:rPr>
                <w:sz w:val="20"/>
                <w:szCs w:val="20"/>
              </w:rPr>
            </w:pPr>
          </w:p>
        </w:tc>
        <w:tc>
          <w:tcPr>
            <w:tcW w:w="721" w:type="dxa"/>
            <w:tcMar>
              <w:top w:w="10" w:type="dxa"/>
              <w:left w:w="108" w:type="dxa"/>
              <w:bottom w:w="0" w:type="dxa"/>
              <w:right w:w="108" w:type="dxa"/>
            </w:tcMar>
            <w:hideMark/>
          </w:tcPr>
          <w:p w:rsidR="00491532" w:rsidRPr="00AB62E6" w:rsidRDefault="009B72CD" w:rsidP="009B72CD">
            <w:pPr>
              <w:pStyle w:val="af0"/>
              <w:spacing w:before="0" w:beforeAutospacing="0" w:after="0" w:afterAutospacing="0"/>
              <w:jc w:val="right"/>
              <w:rPr>
                <w:rFonts w:asciiTheme="minorHAnsi" w:hAnsiTheme="minorHAnsi"/>
                <w:sz w:val="20"/>
                <w:szCs w:val="20"/>
                <w:lang w:eastAsia="en-US"/>
              </w:rPr>
            </w:pPr>
            <w:r w:rsidRPr="00AB62E6">
              <w:rPr>
                <w:rFonts w:asciiTheme="minorHAnsi" w:hAnsiTheme="minorHAnsi"/>
                <w:i/>
                <w:iCs/>
                <w:color w:val="000000"/>
                <w:kern w:val="24"/>
                <w:sz w:val="20"/>
                <w:szCs w:val="20"/>
                <w:lang w:val="en-US"/>
              </w:rPr>
              <w:t>g</w:t>
            </w:r>
            <w:r w:rsidR="00491532" w:rsidRPr="00AB62E6">
              <w:rPr>
                <w:rFonts w:asciiTheme="minorHAnsi" w:hAnsiTheme="minorHAnsi"/>
                <w:i/>
                <w:iCs/>
                <w:color w:val="000000"/>
                <w:kern w:val="24"/>
                <w:sz w:val="20"/>
                <w:szCs w:val="20"/>
              </w:rPr>
              <w:t xml:space="preserve"> –</w:t>
            </w:r>
          </w:p>
        </w:tc>
        <w:tc>
          <w:tcPr>
            <w:tcW w:w="6149" w:type="dxa"/>
            <w:tcMar>
              <w:top w:w="10" w:type="dxa"/>
              <w:left w:w="108" w:type="dxa"/>
              <w:bottom w:w="0" w:type="dxa"/>
              <w:right w:w="108" w:type="dxa"/>
            </w:tcMar>
            <w:hideMark/>
          </w:tcPr>
          <w:p w:rsidR="00491532" w:rsidRPr="00AB62E6" w:rsidRDefault="009B72CD" w:rsidP="009B72CD">
            <w:pPr>
              <w:pStyle w:val="af0"/>
              <w:spacing w:before="0" w:beforeAutospacing="0" w:after="0" w:afterAutospacing="0"/>
              <w:jc w:val="both"/>
              <w:rPr>
                <w:rFonts w:asciiTheme="minorHAnsi" w:hAnsiTheme="minorHAnsi"/>
                <w:sz w:val="20"/>
                <w:szCs w:val="20"/>
              </w:rPr>
            </w:pPr>
            <w:r w:rsidRPr="00AB62E6">
              <w:rPr>
                <w:rFonts w:asciiTheme="minorHAnsi" w:hAnsiTheme="minorHAnsi"/>
                <w:color w:val="000000"/>
                <w:kern w:val="24"/>
                <w:sz w:val="20"/>
                <w:szCs w:val="20"/>
              </w:rPr>
              <w:t>темп роста (-) / падения (+) денежного потока в постпрогнозный период, %</w:t>
            </w:r>
            <w:r w:rsidR="00491532" w:rsidRPr="00AB62E6">
              <w:rPr>
                <w:rFonts w:asciiTheme="minorHAnsi" w:hAnsiTheme="minorHAnsi"/>
                <w:color w:val="000000"/>
                <w:kern w:val="24"/>
                <w:sz w:val="20"/>
                <w:szCs w:val="20"/>
              </w:rPr>
              <w:t xml:space="preserve">. </w:t>
            </w:r>
          </w:p>
        </w:tc>
      </w:tr>
    </w:tbl>
    <w:p w:rsidR="001527FB" w:rsidRDefault="004C0D17" w:rsidP="001527FB">
      <w:pPr>
        <w:spacing w:before="120"/>
        <w:ind w:firstLine="708"/>
        <w:rPr>
          <w:sz w:val="24"/>
          <w:szCs w:val="24"/>
        </w:rPr>
      </w:pPr>
      <w:r w:rsidRPr="001527FB">
        <w:rPr>
          <w:rFonts w:eastAsia="Times New Roman" w:cs="Times New Roman"/>
          <w:b/>
          <w:color w:val="000000"/>
          <w:sz w:val="24"/>
          <w:szCs w:val="24"/>
        </w:rPr>
        <w:t xml:space="preserve">3.5.5. </w:t>
      </w:r>
      <w:r w:rsidR="001527FB" w:rsidRPr="001527FB">
        <w:rPr>
          <w:sz w:val="24"/>
          <w:szCs w:val="24"/>
        </w:rPr>
        <w:t>Зависимость между реальными и номинальными ставками описывается формулой Фишер</w:t>
      </w:r>
      <w:r w:rsidR="001527FB">
        <w:rPr>
          <w:sz w:val="24"/>
          <w:szCs w:val="24"/>
        </w:rPr>
        <w:t>а:</w:t>
      </w:r>
    </w:p>
    <w:p w:rsidR="001527FB" w:rsidRDefault="001527FB" w:rsidP="001527FB">
      <w:pPr>
        <w:spacing w:before="120"/>
        <w:jc w:val="center"/>
        <w:rPr>
          <w:rFonts w:ascii="Times New Roman" w:hAnsi="Times New Roman" w:cs="Times New Roman"/>
          <w:iCs/>
        </w:rPr>
      </w:pPr>
      <w:r w:rsidRPr="001527FB">
        <w:rPr>
          <w:rFonts w:eastAsiaTheme="minorEastAsia"/>
          <w:position w:val="-30"/>
          <w:sz w:val="24"/>
          <w:szCs w:val="24"/>
          <w:lang w:val="en-US"/>
        </w:rPr>
        <w:object w:dxaOrig="1480" w:dyaOrig="680" w14:anchorId="6E43E8E9">
          <v:shape id="_x0000_i1054" type="#_x0000_t75" style="width:92.25pt;height:41.25pt" o:ole="">
            <v:imagedata r:id="rId85" o:title=""/>
          </v:shape>
          <o:OLEObject Type="Embed" ProgID="Equation.3" ShapeID="_x0000_i1054" DrawAspect="Content" ObjectID="_1582356311" r:id="rId86"/>
        </w:object>
      </w:r>
    </w:p>
    <w:tbl>
      <w:tblPr>
        <w:tblW w:w="4308" w:type="dxa"/>
        <w:jc w:val="center"/>
        <w:tblCellMar>
          <w:left w:w="0" w:type="dxa"/>
          <w:right w:w="0" w:type="dxa"/>
        </w:tblCellMar>
        <w:tblLook w:val="04A0" w:firstRow="1" w:lastRow="0" w:firstColumn="1" w:lastColumn="0" w:noHBand="0" w:noVBand="1"/>
      </w:tblPr>
      <w:tblGrid>
        <w:gridCol w:w="610"/>
        <w:gridCol w:w="721"/>
        <w:gridCol w:w="2977"/>
      </w:tblGrid>
      <w:tr w:rsidR="001527FB" w:rsidRPr="00AB62E6" w:rsidTr="00077CF5">
        <w:trPr>
          <w:jc w:val="center"/>
        </w:trPr>
        <w:tc>
          <w:tcPr>
            <w:tcW w:w="610" w:type="dxa"/>
            <w:tcMar>
              <w:top w:w="10" w:type="dxa"/>
              <w:left w:w="108" w:type="dxa"/>
              <w:bottom w:w="0" w:type="dxa"/>
              <w:right w:w="108" w:type="dxa"/>
            </w:tcMar>
            <w:hideMark/>
          </w:tcPr>
          <w:p w:rsidR="001527FB" w:rsidRPr="00AB62E6" w:rsidRDefault="001527FB" w:rsidP="000F3422">
            <w:pPr>
              <w:pStyle w:val="af0"/>
              <w:spacing w:before="0" w:beforeAutospacing="0" w:after="0" w:afterAutospacing="0"/>
              <w:jc w:val="both"/>
              <w:rPr>
                <w:rFonts w:asciiTheme="minorHAnsi" w:hAnsiTheme="minorHAnsi"/>
                <w:sz w:val="20"/>
                <w:szCs w:val="20"/>
                <w:lang w:val="en-US"/>
              </w:rPr>
            </w:pPr>
            <w:r w:rsidRPr="00AB62E6">
              <w:rPr>
                <w:rFonts w:asciiTheme="minorHAnsi" w:hAnsiTheme="minorHAnsi"/>
                <w:color w:val="000000"/>
                <w:kern w:val="24"/>
                <w:sz w:val="20"/>
                <w:szCs w:val="20"/>
              </w:rPr>
              <w:t xml:space="preserve">где: </w:t>
            </w:r>
          </w:p>
        </w:tc>
        <w:tc>
          <w:tcPr>
            <w:tcW w:w="721" w:type="dxa"/>
            <w:tcMar>
              <w:top w:w="10" w:type="dxa"/>
              <w:left w:w="108" w:type="dxa"/>
              <w:bottom w:w="0" w:type="dxa"/>
              <w:right w:w="108" w:type="dxa"/>
            </w:tcMar>
            <w:hideMark/>
          </w:tcPr>
          <w:p w:rsidR="001527FB" w:rsidRPr="00AB62E6" w:rsidRDefault="001527FB" w:rsidP="000F3422">
            <w:pPr>
              <w:pStyle w:val="af0"/>
              <w:spacing w:before="0" w:beforeAutospacing="0" w:after="0" w:afterAutospacing="0"/>
              <w:jc w:val="right"/>
              <w:rPr>
                <w:rFonts w:asciiTheme="minorHAnsi" w:hAnsiTheme="minorHAnsi"/>
                <w:sz w:val="20"/>
                <w:szCs w:val="20"/>
              </w:rPr>
            </w:pPr>
            <w:r>
              <w:rPr>
                <w:rFonts w:asciiTheme="minorHAnsi" w:hAnsiTheme="minorHAnsi"/>
                <w:i/>
                <w:iCs/>
                <w:color w:val="000000"/>
                <w:kern w:val="24"/>
                <w:sz w:val="20"/>
                <w:szCs w:val="20"/>
                <w:lang w:val="en-US"/>
              </w:rPr>
              <w:t>i</w:t>
            </w:r>
            <w:r w:rsidRPr="001527FB">
              <w:rPr>
                <w:rFonts w:asciiTheme="minorHAnsi" w:hAnsiTheme="minorHAnsi"/>
                <w:i/>
                <w:iCs/>
                <w:color w:val="000000"/>
                <w:kern w:val="24"/>
                <w:sz w:val="20"/>
                <w:szCs w:val="20"/>
                <w:vertAlign w:val="subscript"/>
              </w:rPr>
              <w:t>Р</w:t>
            </w:r>
            <w:r w:rsidRPr="00AB62E6">
              <w:rPr>
                <w:rFonts w:asciiTheme="minorHAnsi" w:hAnsiTheme="minorHAnsi"/>
                <w:i/>
                <w:iCs/>
                <w:color w:val="000000"/>
                <w:kern w:val="24"/>
                <w:sz w:val="20"/>
                <w:szCs w:val="20"/>
                <w:vertAlign w:val="subscript"/>
              </w:rPr>
              <w:t xml:space="preserve"> </w:t>
            </w:r>
            <w:r w:rsidRPr="00AB62E6">
              <w:rPr>
                <w:rFonts w:asciiTheme="minorHAnsi" w:hAnsiTheme="minorHAnsi"/>
                <w:i/>
                <w:iCs/>
                <w:color w:val="000000"/>
                <w:kern w:val="24"/>
                <w:sz w:val="20"/>
                <w:szCs w:val="20"/>
              </w:rPr>
              <w:t xml:space="preserve"> –</w:t>
            </w:r>
          </w:p>
        </w:tc>
        <w:tc>
          <w:tcPr>
            <w:tcW w:w="2977" w:type="dxa"/>
            <w:tcMar>
              <w:top w:w="10" w:type="dxa"/>
              <w:left w:w="108" w:type="dxa"/>
              <w:bottom w:w="0" w:type="dxa"/>
              <w:right w:w="108" w:type="dxa"/>
            </w:tcMar>
            <w:hideMark/>
          </w:tcPr>
          <w:p w:rsidR="001527FB" w:rsidRPr="00AB62E6" w:rsidRDefault="001527FB" w:rsidP="000F3422">
            <w:pPr>
              <w:pStyle w:val="af0"/>
              <w:spacing w:before="0" w:beforeAutospacing="0" w:after="0" w:afterAutospacing="0"/>
              <w:jc w:val="both"/>
              <w:rPr>
                <w:rFonts w:asciiTheme="minorHAnsi" w:hAnsiTheme="minorHAnsi"/>
                <w:sz w:val="20"/>
                <w:szCs w:val="20"/>
              </w:rPr>
            </w:pPr>
            <w:r>
              <w:rPr>
                <w:rFonts w:asciiTheme="minorHAnsi" w:hAnsiTheme="minorHAnsi"/>
                <w:iCs/>
                <w:sz w:val="20"/>
                <w:szCs w:val="20"/>
              </w:rPr>
              <w:t>реальная ставка, доли ед.;</w:t>
            </w:r>
          </w:p>
        </w:tc>
      </w:tr>
      <w:tr w:rsidR="001527FB" w:rsidRPr="00AB62E6" w:rsidTr="00077CF5">
        <w:trPr>
          <w:jc w:val="center"/>
        </w:trPr>
        <w:tc>
          <w:tcPr>
            <w:tcW w:w="610" w:type="dxa"/>
            <w:tcMar>
              <w:top w:w="10" w:type="dxa"/>
              <w:left w:w="108" w:type="dxa"/>
              <w:bottom w:w="0" w:type="dxa"/>
              <w:right w:w="108" w:type="dxa"/>
            </w:tcMar>
          </w:tcPr>
          <w:p w:rsidR="001527FB" w:rsidRPr="00AB62E6" w:rsidRDefault="001527FB" w:rsidP="001527FB">
            <w:pPr>
              <w:pStyle w:val="af0"/>
              <w:spacing w:before="0" w:beforeAutospacing="0" w:after="0" w:afterAutospacing="0"/>
              <w:jc w:val="both"/>
              <w:rPr>
                <w:rFonts w:asciiTheme="minorHAnsi" w:hAnsiTheme="minorHAnsi"/>
                <w:color w:val="000000"/>
                <w:kern w:val="24"/>
                <w:sz w:val="20"/>
                <w:szCs w:val="20"/>
              </w:rPr>
            </w:pPr>
          </w:p>
        </w:tc>
        <w:tc>
          <w:tcPr>
            <w:tcW w:w="721" w:type="dxa"/>
            <w:tcMar>
              <w:top w:w="10" w:type="dxa"/>
              <w:left w:w="108" w:type="dxa"/>
              <w:bottom w:w="0" w:type="dxa"/>
              <w:right w:w="108" w:type="dxa"/>
            </w:tcMar>
          </w:tcPr>
          <w:p w:rsidR="001527FB" w:rsidRPr="00AB62E6" w:rsidRDefault="001527FB" w:rsidP="001527FB">
            <w:pPr>
              <w:pStyle w:val="af0"/>
              <w:spacing w:before="0" w:beforeAutospacing="0" w:after="0" w:afterAutospacing="0"/>
              <w:jc w:val="right"/>
              <w:rPr>
                <w:rFonts w:asciiTheme="minorHAnsi" w:hAnsiTheme="minorHAnsi"/>
                <w:i/>
                <w:iCs/>
                <w:color w:val="000000"/>
                <w:kern w:val="24"/>
                <w:sz w:val="20"/>
                <w:szCs w:val="20"/>
              </w:rPr>
            </w:pPr>
            <w:r>
              <w:rPr>
                <w:rFonts w:asciiTheme="minorHAnsi" w:hAnsiTheme="minorHAnsi"/>
                <w:i/>
                <w:iCs/>
                <w:color w:val="000000"/>
                <w:kern w:val="24"/>
                <w:sz w:val="20"/>
                <w:szCs w:val="20"/>
                <w:lang w:val="en-US"/>
              </w:rPr>
              <w:t>i</w:t>
            </w:r>
            <w:r>
              <w:rPr>
                <w:rFonts w:asciiTheme="minorHAnsi" w:hAnsiTheme="minorHAnsi"/>
                <w:i/>
                <w:iCs/>
                <w:color w:val="000000"/>
                <w:kern w:val="24"/>
                <w:sz w:val="20"/>
                <w:szCs w:val="20"/>
                <w:vertAlign w:val="subscript"/>
              </w:rPr>
              <w:t>Н</w:t>
            </w:r>
            <w:r w:rsidRPr="00AB62E6">
              <w:rPr>
                <w:rFonts w:asciiTheme="minorHAnsi" w:hAnsiTheme="minorHAnsi"/>
                <w:i/>
                <w:iCs/>
                <w:color w:val="000000"/>
                <w:kern w:val="24"/>
                <w:sz w:val="20"/>
                <w:szCs w:val="20"/>
              </w:rPr>
              <w:t xml:space="preserve"> </w:t>
            </w:r>
            <w:r>
              <w:rPr>
                <w:rFonts w:asciiTheme="minorHAnsi" w:hAnsiTheme="minorHAnsi"/>
                <w:i/>
                <w:iCs/>
                <w:color w:val="000000"/>
                <w:kern w:val="24"/>
                <w:sz w:val="20"/>
                <w:szCs w:val="20"/>
              </w:rPr>
              <w:t xml:space="preserve"> </w:t>
            </w:r>
            <w:r w:rsidRPr="00AB62E6">
              <w:rPr>
                <w:rFonts w:asciiTheme="minorHAnsi" w:hAnsiTheme="minorHAnsi"/>
                <w:i/>
                <w:iCs/>
                <w:color w:val="000000"/>
                <w:kern w:val="24"/>
                <w:sz w:val="20"/>
                <w:szCs w:val="20"/>
              </w:rPr>
              <w:t>–</w:t>
            </w:r>
          </w:p>
        </w:tc>
        <w:tc>
          <w:tcPr>
            <w:tcW w:w="2977" w:type="dxa"/>
            <w:tcMar>
              <w:top w:w="10" w:type="dxa"/>
              <w:left w:w="108" w:type="dxa"/>
              <w:bottom w:w="0" w:type="dxa"/>
              <w:right w:w="108" w:type="dxa"/>
            </w:tcMar>
          </w:tcPr>
          <w:p w:rsidR="001527FB" w:rsidRPr="00AB62E6" w:rsidRDefault="001527FB" w:rsidP="001527FB">
            <w:pPr>
              <w:pStyle w:val="af0"/>
              <w:spacing w:before="0" w:beforeAutospacing="0" w:after="0" w:afterAutospacing="0"/>
              <w:jc w:val="both"/>
              <w:rPr>
                <w:rFonts w:asciiTheme="minorHAnsi" w:hAnsiTheme="minorHAnsi"/>
                <w:iCs/>
                <w:sz w:val="20"/>
                <w:szCs w:val="20"/>
              </w:rPr>
            </w:pPr>
            <w:r>
              <w:rPr>
                <w:rFonts w:asciiTheme="minorHAnsi" w:hAnsiTheme="minorHAnsi"/>
                <w:iCs/>
                <w:sz w:val="20"/>
                <w:szCs w:val="20"/>
              </w:rPr>
              <w:t>номинальная ставка, доли ед.;</w:t>
            </w:r>
          </w:p>
        </w:tc>
      </w:tr>
      <w:tr w:rsidR="001527FB" w:rsidRPr="00AB62E6" w:rsidTr="00077CF5">
        <w:trPr>
          <w:jc w:val="center"/>
        </w:trPr>
        <w:tc>
          <w:tcPr>
            <w:tcW w:w="610" w:type="dxa"/>
            <w:tcMar>
              <w:top w:w="10" w:type="dxa"/>
              <w:left w:w="108" w:type="dxa"/>
              <w:bottom w:w="0" w:type="dxa"/>
              <w:right w:w="108" w:type="dxa"/>
            </w:tcMar>
            <w:hideMark/>
          </w:tcPr>
          <w:p w:rsidR="001527FB" w:rsidRPr="00AB62E6" w:rsidRDefault="001527FB" w:rsidP="000F3422">
            <w:pPr>
              <w:rPr>
                <w:sz w:val="20"/>
                <w:szCs w:val="20"/>
              </w:rPr>
            </w:pPr>
          </w:p>
        </w:tc>
        <w:tc>
          <w:tcPr>
            <w:tcW w:w="721" w:type="dxa"/>
            <w:tcMar>
              <w:top w:w="10" w:type="dxa"/>
              <w:left w:w="108" w:type="dxa"/>
              <w:bottom w:w="0" w:type="dxa"/>
              <w:right w:w="108" w:type="dxa"/>
            </w:tcMar>
            <w:hideMark/>
          </w:tcPr>
          <w:p w:rsidR="001527FB" w:rsidRPr="00AB62E6" w:rsidRDefault="00077CF5" w:rsidP="000F3422">
            <w:pPr>
              <w:pStyle w:val="af0"/>
              <w:spacing w:before="0" w:beforeAutospacing="0" w:after="0" w:afterAutospacing="0"/>
              <w:jc w:val="right"/>
              <w:rPr>
                <w:rFonts w:asciiTheme="minorHAnsi" w:hAnsiTheme="minorHAnsi"/>
                <w:sz w:val="20"/>
                <w:szCs w:val="20"/>
                <w:lang w:eastAsia="en-US"/>
              </w:rPr>
            </w:pPr>
            <w:r>
              <w:rPr>
                <w:rFonts w:asciiTheme="minorHAnsi" w:hAnsiTheme="minorHAnsi"/>
                <w:i/>
                <w:iCs/>
                <w:color w:val="000000"/>
                <w:kern w:val="24"/>
                <w:sz w:val="20"/>
                <w:szCs w:val="20"/>
                <w:lang w:val="en-US"/>
              </w:rPr>
              <w:t>i</w:t>
            </w:r>
            <w:r>
              <w:rPr>
                <w:rFonts w:asciiTheme="minorHAnsi" w:hAnsiTheme="minorHAnsi"/>
                <w:i/>
                <w:iCs/>
                <w:color w:val="000000"/>
                <w:kern w:val="24"/>
                <w:sz w:val="20"/>
                <w:szCs w:val="20"/>
                <w:vertAlign w:val="subscript"/>
              </w:rPr>
              <w:t>ИНФ</w:t>
            </w:r>
            <w:r w:rsidRPr="00AB62E6">
              <w:rPr>
                <w:rFonts w:asciiTheme="minorHAnsi" w:hAnsiTheme="minorHAnsi"/>
                <w:i/>
                <w:iCs/>
                <w:color w:val="000000"/>
                <w:kern w:val="24"/>
                <w:sz w:val="20"/>
                <w:szCs w:val="20"/>
              </w:rPr>
              <w:t xml:space="preserve"> </w:t>
            </w:r>
            <w:r>
              <w:rPr>
                <w:rFonts w:asciiTheme="minorHAnsi" w:hAnsiTheme="minorHAnsi"/>
                <w:i/>
                <w:iCs/>
                <w:color w:val="000000"/>
                <w:kern w:val="24"/>
                <w:sz w:val="20"/>
                <w:szCs w:val="20"/>
              </w:rPr>
              <w:t xml:space="preserve"> </w:t>
            </w:r>
            <w:r w:rsidRPr="00AB62E6">
              <w:rPr>
                <w:rFonts w:asciiTheme="minorHAnsi" w:hAnsiTheme="minorHAnsi"/>
                <w:i/>
                <w:iCs/>
                <w:color w:val="000000"/>
                <w:kern w:val="24"/>
                <w:sz w:val="20"/>
                <w:szCs w:val="20"/>
              </w:rPr>
              <w:t>–</w:t>
            </w:r>
          </w:p>
        </w:tc>
        <w:tc>
          <w:tcPr>
            <w:tcW w:w="2977" w:type="dxa"/>
            <w:tcMar>
              <w:top w:w="10" w:type="dxa"/>
              <w:left w:w="108" w:type="dxa"/>
              <w:bottom w:w="0" w:type="dxa"/>
              <w:right w:w="108" w:type="dxa"/>
            </w:tcMar>
            <w:hideMark/>
          </w:tcPr>
          <w:p w:rsidR="001527FB" w:rsidRPr="00AB62E6" w:rsidRDefault="00077CF5" w:rsidP="000F3422">
            <w:pPr>
              <w:pStyle w:val="af0"/>
              <w:spacing w:before="0" w:beforeAutospacing="0" w:after="0" w:afterAutospacing="0"/>
              <w:jc w:val="both"/>
              <w:rPr>
                <w:rFonts w:asciiTheme="minorHAnsi" w:hAnsiTheme="minorHAnsi"/>
                <w:sz w:val="20"/>
                <w:szCs w:val="20"/>
              </w:rPr>
            </w:pPr>
            <w:r>
              <w:rPr>
                <w:rFonts w:asciiTheme="minorHAnsi" w:hAnsiTheme="minorHAnsi"/>
                <w:color w:val="000000"/>
                <w:kern w:val="24"/>
                <w:sz w:val="20"/>
                <w:szCs w:val="20"/>
              </w:rPr>
              <w:t>темп инфляции, доли ед.</w:t>
            </w:r>
            <w:r w:rsidR="001527FB" w:rsidRPr="00AB62E6">
              <w:rPr>
                <w:rFonts w:asciiTheme="minorHAnsi" w:hAnsiTheme="minorHAnsi"/>
                <w:color w:val="000000"/>
                <w:kern w:val="24"/>
                <w:sz w:val="20"/>
                <w:szCs w:val="20"/>
              </w:rPr>
              <w:t xml:space="preserve"> </w:t>
            </w:r>
          </w:p>
        </w:tc>
      </w:tr>
    </w:tbl>
    <w:p w:rsidR="000612FC" w:rsidRDefault="000612FC" w:rsidP="000F301B">
      <w:pPr>
        <w:spacing w:before="120"/>
        <w:ind w:firstLine="708"/>
        <w:rPr>
          <w:color w:val="222222"/>
          <w:sz w:val="24"/>
          <w:szCs w:val="24"/>
        </w:rPr>
      </w:pPr>
      <w:r>
        <w:rPr>
          <w:color w:val="222222"/>
          <w:sz w:val="24"/>
          <w:szCs w:val="24"/>
        </w:rPr>
        <w:t>Паритет ставок</w:t>
      </w:r>
      <w:r w:rsidRPr="000612FC">
        <w:rPr>
          <w:color w:val="222222"/>
          <w:sz w:val="24"/>
          <w:szCs w:val="24"/>
        </w:rPr>
        <w:t xml:space="preserve"> (</w:t>
      </w:r>
      <w:r w:rsidR="00010A71">
        <w:rPr>
          <w:color w:val="222222"/>
          <w:sz w:val="24"/>
          <w:szCs w:val="24"/>
        </w:rPr>
        <w:t>следствие из ф</w:t>
      </w:r>
      <w:r>
        <w:rPr>
          <w:color w:val="222222"/>
          <w:sz w:val="24"/>
          <w:szCs w:val="24"/>
        </w:rPr>
        <w:t>ормулы Фишера):</w:t>
      </w:r>
    </w:p>
    <w:p w:rsidR="000612FC" w:rsidRDefault="000612FC" w:rsidP="000612FC">
      <w:pPr>
        <w:spacing w:before="120"/>
        <w:jc w:val="center"/>
        <w:rPr>
          <w:rFonts w:ascii="Times New Roman" w:hAnsi="Times New Roman" w:cs="Times New Roman"/>
          <w:iCs/>
        </w:rPr>
      </w:pPr>
      <w:r w:rsidRPr="000612FC">
        <w:rPr>
          <w:rFonts w:eastAsiaTheme="minorEastAsia"/>
          <w:position w:val="-10"/>
          <w:sz w:val="24"/>
          <w:szCs w:val="24"/>
          <w:lang w:val="en-US"/>
        </w:rPr>
        <w:object w:dxaOrig="3840" w:dyaOrig="360" w14:anchorId="3E4B152D">
          <v:shape id="_x0000_i1055" type="#_x0000_t75" style="width:240pt;height:21.75pt" o:ole="">
            <v:imagedata r:id="rId87" o:title=""/>
          </v:shape>
          <o:OLEObject Type="Embed" ProgID="Equation.3" ShapeID="_x0000_i1055" DrawAspect="Content" ObjectID="_1582356312" r:id="rId88"/>
        </w:object>
      </w:r>
    </w:p>
    <w:tbl>
      <w:tblPr>
        <w:tblW w:w="4848" w:type="dxa"/>
        <w:jc w:val="center"/>
        <w:tblCellMar>
          <w:left w:w="0" w:type="dxa"/>
          <w:right w:w="0" w:type="dxa"/>
        </w:tblCellMar>
        <w:tblLook w:val="04A0" w:firstRow="1" w:lastRow="0" w:firstColumn="1" w:lastColumn="0" w:noHBand="0" w:noVBand="1"/>
      </w:tblPr>
      <w:tblGrid>
        <w:gridCol w:w="610"/>
        <w:gridCol w:w="721"/>
        <w:gridCol w:w="3517"/>
      </w:tblGrid>
      <w:tr w:rsidR="000612FC" w:rsidRPr="00AB62E6" w:rsidTr="000612FC">
        <w:trPr>
          <w:jc w:val="center"/>
        </w:trPr>
        <w:tc>
          <w:tcPr>
            <w:tcW w:w="610" w:type="dxa"/>
            <w:tcMar>
              <w:top w:w="10" w:type="dxa"/>
              <w:left w:w="108" w:type="dxa"/>
              <w:bottom w:w="0" w:type="dxa"/>
              <w:right w:w="108" w:type="dxa"/>
            </w:tcMar>
            <w:hideMark/>
          </w:tcPr>
          <w:p w:rsidR="000612FC" w:rsidRPr="00AB62E6" w:rsidRDefault="000612FC" w:rsidP="00010A71">
            <w:pPr>
              <w:pStyle w:val="af0"/>
              <w:spacing w:before="0" w:beforeAutospacing="0" w:after="0" w:afterAutospacing="0"/>
              <w:jc w:val="both"/>
              <w:rPr>
                <w:rFonts w:asciiTheme="minorHAnsi" w:hAnsiTheme="minorHAnsi"/>
                <w:sz w:val="20"/>
                <w:szCs w:val="20"/>
                <w:lang w:val="en-US"/>
              </w:rPr>
            </w:pPr>
            <w:r w:rsidRPr="00AB62E6">
              <w:rPr>
                <w:rFonts w:asciiTheme="minorHAnsi" w:hAnsiTheme="minorHAnsi"/>
                <w:color w:val="000000"/>
                <w:kern w:val="24"/>
                <w:sz w:val="20"/>
                <w:szCs w:val="20"/>
              </w:rPr>
              <w:t xml:space="preserve">где: </w:t>
            </w:r>
          </w:p>
        </w:tc>
        <w:tc>
          <w:tcPr>
            <w:tcW w:w="721" w:type="dxa"/>
            <w:tcMar>
              <w:top w:w="10" w:type="dxa"/>
              <w:left w:w="108" w:type="dxa"/>
              <w:bottom w:w="0" w:type="dxa"/>
              <w:right w:w="108" w:type="dxa"/>
            </w:tcMar>
            <w:hideMark/>
          </w:tcPr>
          <w:p w:rsidR="000612FC" w:rsidRPr="00AB62E6" w:rsidRDefault="000612FC" w:rsidP="00010A71">
            <w:pPr>
              <w:pStyle w:val="af0"/>
              <w:spacing w:before="0" w:beforeAutospacing="0" w:after="0" w:afterAutospacing="0"/>
              <w:jc w:val="right"/>
              <w:rPr>
                <w:rFonts w:asciiTheme="minorHAnsi" w:hAnsiTheme="minorHAnsi"/>
                <w:sz w:val="20"/>
                <w:szCs w:val="20"/>
              </w:rPr>
            </w:pPr>
            <w:r>
              <w:rPr>
                <w:rFonts w:asciiTheme="minorHAnsi" w:hAnsiTheme="minorHAnsi"/>
                <w:i/>
                <w:iCs/>
                <w:color w:val="000000"/>
                <w:kern w:val="24"/>
                <w:sz w:val="20"/>
                <w:szCs w:val="20"/>
                <w:lang w:val="en-US"/>
              </w:rPr>
              <w:t>i</w:t>
            </w:r>
            <w:r w:rsidRPr="001527FB">
              <w:rPr>
                <w:rFonts w:asciiTheme="minorHAnsi" w:hAnsiTheme="minorHAnsi"/>
                <w:i/>
                <w:iCs/>
                <w:color w:val="000000"/>
                <w:kern w:val="24"/>
                <w:sz w:val="20"/>
                <w:szCs w:val="20"/>
                <w:vertAlign w:val="subscript"/>
              </w:rPr>
              <w:t>Р</w:t>
            </w:r>
            <w:r w:rsidRPr="00AB62E6">
              <w:rPr>
                <w:rFonts w:asciiTheme="minorHAnsi" w:hAnsiTheme="minorHAnsi"/>
                <w:i/>
                <w:iCs/>
                <w:color w:val="000000"/>
                <w:kern w:val="24"/>
                <w:sz w:val="20"/>
                <w:szCs w:val="20"/>
                <w:vertAlign w:val="subscript"/>
              </w:rPr>
              <w:t xml:space="preserve"> </w:t>
            </w:r>
            <w:r>
              <w:rPr>
                <w:rFonts w:asciiTheme="minorHAnsi" w:hAnsiTheme="minorHAnsi"/>
                <w:i/>
                <w:iCs/>
                <w:color w:val="000000"/>
                <w:kern w:val="24"/>
                <w:sz w:val="20"/>
                <w:szCs w:val="20"/>
                <w:vertAlign w:val="superscript"/>
                <w:lang w:val="en-US"/>
              </w:rPr>
              <w:t>i</w:t>
            </w:r>
            <w:r w:rsidRPr="00AB62E6">
              <w:rPr>
                <w:rFonts w:asciiTheme="minorHAnsi" w:hAnsiTheme="minorHAnsi"/>
                <w:i/>
                <w:iCs/>
                <w:color w:val="000000"/>
                <w:kern w:val="24"/>
                <w:sz w:val="20"/>
                <w:szCs w:val="20"/>
              </w:rPr>
              <w:t>–</w:t>
            </w:r>
          </w:p>
        </w:tc>
        <w:tc>
          <w:tcPr>
            <w:tcW w:w="3517" w:type="dxa"/>
            <w:tcMar>
              <w:top w:w="10" w:type="dxa"/>
              <w:left w:w="108" w:type="dxa"/>
              <w:bottom w:w="0" w:type="dxa"/>
              <w:right w:w="108" w:type="dxa"/>
            </w:tcMar>
            <w:hideMark/>
          </w:tcPr>
          <w:p w:rsidR="000612FC" w:rsidRPr="00AB62E6" w:rsidRDefault="000612FC" w:rsidP="000612FC">
            <w:pPr>
              <w:pStyle w:val="af0"/>
              <w:spacing w:before="0" w:beforeAutospacing="0" w:after="0" w:afterAutospacing="0"/>
              <w:jc w:val="both"/>
              <w:rPr>
                <w:rFonts w:asciiTheme="minorHAnsi" w:hAnsiTheme="minorHAnsi"/>
                <w:sz w:val="20"/>
                <w:szCs w:val="20"/>
              </w:rPr>
            </w:pPr>
            <w:r>
              <w:rPr>
                <w:rFonts w:asciiTheme="minorHAnsi" w:hAnsiTheme="minorHAnsi"/>
                <w:iCs/>
                <w:sz w:val="20"/>
                <w:szCs w:val="20"/>
              </w:rPr>
              <w:t xml:space="preserve">рисковая ставка в стране </w:t>
            </w:r>
            <w:r>
              <w:rPr>
                <w:rFonts w:asciiTheme="minorHAnsi" w:hAnsiTheme="minorHAnsi"/>
                <w:iCs/>
                <w:sz w:val="20"/>
                <w:szCs w:val="20"/>
                <w:lang w:val="en-US"/>
              </w:rPr>
              <w:t>i</w:t>
            </w:r>
            <w:r w:rsidRPr="000612FC">
              <w:rPr>
                <w:rFonts w:asciiTheme="minorHAnsi" w:hAnsiTheme="minorHAnsi"/>
                <w:iCs/>
                <w:sz w:val="20"/>
                <w:szCs w:val="20"/>
              </w:rPr>
              <w:t xml:space="preserve">, </w:t>
            </w:r>
            <w:r>
              <w:rPr>
                <w:rFonts w:asciiTheme="minorHAnsi" w:hAnsiTheme="minorHAnsi"/>
                <w:iCs/>
                <w:sz w:val="20"/>
                <w:szCs w:val="20"/>
              </w:rPr>
              <w:t>доли ед.;</w:t>
            </w:r>
          </w:p>
        </w:tc>
      </w:tr>
      <w:tr w:rsidR="000612FC" w:rsidRPr="00AB62E6" w:rsidTr="000612FC">
        <w:trPr>
          <w:jc w:val="center"/>
        </w:trPr>
        <w:tc>
          <w:tcPr>
            <w:tcW w:w="610" w:type="dxa"/>
            <w:tcMar>
              <w:top w:w="10" w:type="dxa"/>
              <w:left w:w="108" w:type="dxa"/>
              <w:bottom w:w="0" w:type="dxa"/>
              <w:right w:w="108" w:type="dxa"/>
            </w:tcMar>
          </w:tcPr>
          <w:p w:rsidR="000612FC" w:rsidRPr="00AB62E6" w:rsidRDefault="000612FC" w:rsidP="00010A71">
            <w:pPr>
              <w:pStyle w:val="af0"/>
              <w:spacing w:before="0" w:beforeAutospacing="0" w:after="0" w:afterAutospacing="0"/>
              <w:jc w:val="both"/>
              <w:rPr>
                <w:rFonts w:asciiTheme="minorHAnsi" w:hAnsiTheme="minorHAnsi"/>
                <w:color w:val="000000"/>
                <w:kern w:val="24"/>
                <w:sz w:val="20"/>
                <w:szCs w:val="20"/>
              </w:rPr>
            </w:pPr>
          </w:p>
        </w:tc>
        <w:tc>
          <w:tcPr>
            <w:tcW w:w="721" w:type="dxa"/>
            <w:tcMar>
              <w:top w:w="10" w:type="dxa"/>
              <w:left w:w="108" w:type="dxa"/>
              <w:bottom w:w="0" w:type="dxa"/>
              <w:right w:w="108" w:type="dxa"/>
            </w:tcMar>
          </w:tcPr>
          <w:p w:rsidR="000612FC" w:rsidRPr="00AB62E6" w:rsidRDefault="000612FC" w:rsidP="00010A71">
            <w:pPr>
              <w:pStyle w:val="af0"/>
              <w:spacing w:before="0" w:beforeAutospacing="0" w:after="0" w:afterAutospacing="0"/>
              <w:jc w:val="right"/>
              <w:rPr>
                <w:rFonts w:asciiTheme="minorHAnsi" w:hAnsiTheme="minorHAnsi"/>
                <w:sz w:val="20"/>
                <w:szCs w:val="20"/>
              </w:rPr>
            </w:pPr>
            <w:r>
              <w:rPr>
                <w:rFonts w:asciiTheme="minorHAnsi" w:hAnsiTheme="minorHAnsi"/>
                <w:i/>
                <w:iCs/>
                <w:color w:val="000000"/>
                <w:kern w:val="24"/>
                <w:sz w:val="20"/>
                <w:szCs w:val="20"/>
                <w:lang w:val="en-US"/>
              </w:rPr>
              <w:t>i</w:t>
            </w:r>
            <w:r>
              <w:rPr>
                <w:rFonts w:asciiTheme="minorHAnsi" w:hAnsiTheme="minorHAnsi"/>
                <w:i/>
                <w:iCs/>
                <w:color w:val="000000"/>
                <w:kern w:val="24"/>
                <w:sz w:val="20"/>
                <w:szCs w:val="20"/>
                <w:vertAlign w:val="subscript"/>
              </w:rPr>
              <w:t>ИНФ</w:t>
            </w:r>
            <w:r w:rsidRPr="00AB62E6">
              <w:rPr>
                <w:rFonts w:asciiTheme="minorHAnsi" w:hAnsiTheme="minorHAnsi"/>
                <w:i/>
                <w:iCs/>
                <w:color w:val="000000"/>
                <w:kern w:val="24"/>
                <w:sz w:val="20"/>
                <w:szCs w:val="20"/>
                <w:vertAlign w:val="subscript"/>
              </w:rPr>
              <w:t xml:space="preserve"> </w:t>
            </w:r>
            <w:r>
              <w:rPr>
                <w:rFonts w:asciiTheme="minorHAnsi" w:hAnsiTheme="minorHAnsi"/>
                <w:i/>
                <w:iCs/>
                <w:color w:val="000000"/>
                <w:kern w:val="24"/>
                <w:sz w:val="20"/>
                <w:szCs w:val="20"/>
                <w:vertAlign w:val="superscript"/>
                <w:lang w:val="en-US"/>
              </w:rPr>
              <w:t>i</w:t>
            </w:r>
            <w:r w:rsidRPr="00AB62E6">
              <w:rPr>
                <w:rFonts w:asciiTheme="minorHAnsi" w:hAnsiTheme="minorHAnsi"/>
                <w:i/>
                <w:iCs/>
                <w:color w:val="000000"/>
                <w:kern w:val="24"/>
                <w:sz w:val="20"/>
                <w:szCs w:val="20"/>
              </w:rPr>
              <w:t>–</w:t>
            </w:r>
          </w:p>
        </w:tc>
        <w:tc>
          <w:tcPr>
            <w:tcW w:w="3517" w:type="dxa"/>
            <w:tcMar>
              <w:top w:w="10" w:type="dxa"/>
              <w:left w:w="108" w:type="dxa"/>
              <w:bottom w:w="0" w:type="dxa"/>
              <w:right w:w="108" w:type="dxa"/>
            </w:tcMar>
          </w:tcPr>
          <w:p w:rsidR="000612FC" w:rsidRPr="00AB62E6" w:rsidRDefault="000612FC" w:rsidP="000612FC">
            <w:pPr>
              <w:pStyle w:val="af0"/>
              <w:spacing w:before="0" w:beforeAutospacing="0" w:after="0" w:afterAutospacing="0"/>
              <w:jc w:val="both"/>
              <w:rPr>
                <w:rFonts w:asciiTheme="minorHAnsi" w:hAnsiTheme="minorHAnsi"/>
                <w:sz w:val="20"/>
                <w:szCs w:val="20"/>
              </w:rPr>
            </w:pPr>
            <w:r>
              <w:rPr>
                <w:rFonts w:asciiTheme="minorHAnsi" w:hAnsiTheme="minorHAnsi"/>
                <w:iCs/>
                <w:sz w:val="20"/>
                <w:szCs w:val="20"/>
              </w:rPr>
              <w:t xml:space="preserve">инфляция в стране </w:t>
            </w:r>
            <w:r>
              <w:rPr>
                <w:rFonts w:asciiTheme="minorHAnsi" w:hAnsiTheme="minorHAnsi"/>
                <w:iCs/>
                <w:sz w:val="20"/>
                <w:szCs w:val="20"/>
                <w:lang w:val="en-US"/>
              </w:rPr>
              <w:t>i</w:t>
            </w:r>
            <w:r w:rsidRPr="000612FC">
              <w:rPr>
                <w:rFonts w:asciiTheme="minorHAnsi" w:hAnsiTheme="minorHAnsi"/>
                <w:iCs/>
                <w:sz w:val="20"/>
                <w:szCs w:val="20"/>
              </w:rPr>
              <w:t xml:space="preserve">, </w:t>
            </w:r>
            <w:r>
              <w:rPr>
                <w:rFonts w:asciiTheme="minorHAnsi" w:hAnsiTheme="minorHAnsi"/>
                <w:iCs/>
                <w:sz w:val="20"/>
                <w:szCs w:val="20"/>
              </w:rPr>
              <w:t>доли ед.</w:t>
            </w:r>
          </w:p>
        </w:tc>
      </w:tr>
    </w:tbl>
    <w:p w:rsidR="000F301B" w:rsidRPr="004C0D17" w:rsidRDefault="000612FC" w:rsidP="000F301B">
      <w:pPr>
        <w:spacing w:before="120"/>
        <w:ind w:firstLine="708"/>
        <w:rPr>
          <w:color w:val="222222"/>
          <w:sz w:val="24"/>
          <w:szCs w:val="24"/>
        </w:rPr>
      </w:pPr>
      <w:r>
        <w:rPr>
          <w:b/>
          <w:color w:val="222222"/>
          <w:sz w:val="24"/>
          <w:szCs w:val="24"/>
        </w:rPr>
        <w:t>3.5.6</w:t>
      </w:r>
      <w:r w:rsidRPr="000612FC">
        <w:rPr>
          <w:b/>
          <w:color w:val="222222"/>
          <w:sz w:val="24"/>
          <w:szCs w:val="24"/>
        </w:rPr>
        <w:t>.</w:t>
      </w:r>
      <w:r>
        <w:rPr>
          <w:color w:val="222222"/>
          <w:sz w:val="24"/>
          <w:szCs w:val="24"/>
        </w:rPr>
        <w:t xml:space="preserve"> </w:t>
      </w:r>
      <w:r w:rsidR="000F301B" w:rsidRPr="004C0D17">
        <w:rPr>
          <w:color w:val="222222"/>
          <w:sz w:val="24"/>
          <w:szCs w:val="24"/>
        </w:rPr>
        <w:t>Внутренняя норма доходности (</w:t>
      </w:r>
      <w:r w:rsidR="000F301B" w:rsidRPr="004C0D17">
        <w:rPr>
          <w:color w:val="222222"/>
          <w:sz w:val="24"/>
          <w:szCs w:val="24"/>
          <w:lang w:val="en-US"/>
        </w:rPr>
        <w:t>Internal</w:t>
      </w:r>
      <w:r w:rsidR="000F301B" w:rsidRPr="004C0D17">
        <w:rPr>
          <w:color w:val="222222"/>
          <w:sz w:val="24"/>
          <w:szCs w:val="24"/>
        </w:rPr>
        <w:t xml:space="preserve"> </w:t>
      </w:r>
      <w:r w:rsidR="000F301B" w:rsidRPr="004C0D17">
        <w:rPr>
          <w:color w:val="222222"/>
          <w:sz w:val="24"/>
          <w:szCs w:val="24"/>
          <w:lang w:val="en-US"/>
        </w:rPr>
        <w:t>rate</w:t>
      </w:r>
      <w:r w:rsidR="000F301B" w:rsidRPr="004C0D17">
        <w:rPr>
          <w:color w:val="222222"/>
          <w:sz w:val="24"/>
          <w:szCs w:val="24"/>
        </w:rPr>
        <w:t xml:space="preserve"> </w:t>
      </w:r>
      <w:r w:rsidR="000F301B" w:rsidRPr="004C0D17">
        <w:rPr>
          <w:color w:val="222222"/>
          <w:sz w:val="24"/>
          <w:szCs w:val="24"/>
          <w:lang w:val="en-US"/>
        </w:rPr>
        <w:t>of</w:t>
      </w:r>
      <w:r w:rsidR="000F301B" w:rsidRPr="004C0D17">
        <w:rPr>
          <w:color w:val="222222"/>
          <w:sz w:val="24"/>
          <w:szCs w:val="24"/>
        </w:rPr>
        <w:t xml:space="preserve"> </w:t>
      </w:r>
      <w:r w:rsidR="000F301B" w:rsidRPr="004C0D17">
        <w:rPr>
          <w:color w:val="222222"/>
          <w:sz w:val="24"/>
          <w:szCs w:val="24"/>
          <w:lang w:val="en-US"/>
        </w:rPr>
        <w:t>return</w:t>
      </w:r>
      <w:r w:rsidR="000F301B" w:rsidRPr="004C0D17">
        <w:rPr>
          <w:color w:val="222222"/>
          <w:sz w:val="24"/>
          <w:szCs w:val="24"/>
        </w:rPr>
        <w:t xml:space="preserve">, </w:t>
      </w:r>
      <w:r w:rsidR="000F301B">
        <w:rPr>
          <w:color w:val="222222"/>
          <w:sz w:val="24"/>
          <w:szCs w:val="24"/>
          <w:lang w:val="en-US"/>
        </w:rPr>
        <w:t>IRR</w:t>
      </w:r>
      <w:r w:rsidR="000F301B" w:rsidRPr="004C0D17">
        <w:rPr>
          <w:color w:val="222222"/>
          <w:sz w:val="24"/>
          <w:szCs w:val="24"/>
        </w:rPr>
        <w:t xml:space="preserve">) – </w:t>
      </w:r>
      <w:r w:rsidR="000F301B">
        <w:rPr>
          <w:color w:val="222222"/>
          <w:sz w:val="24"/>
          <w:szCs w:val="24"/>
        </w:rPr>
        <w:t xml:space="preserve">величина ставки дисконтирования, при которой текущая стоимость денежных потоков (чистый приведенный доход, </w:t>
      </w:r>
      <w:r w:rsidR="000F301B">
        <w:rPr>
          <w:color w:val="222222"/>
          <w:sz w:val="24"/>
          <w:szCs w:val="24"/>
          <w:lang w:val="en-US"/>
        </w:rPr>
        <w:t>NPV</w:t>
      </w:r>
      <w:r w:rsidR="000F301B">
        <w:rPr>
          <w:color w:val="222222"/>
          <w:sz w:val="24"/>
          <w:szCs w:val="24"/>
        </w:rPr>
        <w:t>) равна нулю.</w:t>
      </w:r>
    </w:p>
    <w:p w:rsidR="00014706" w:rsidRPr="00014706" w:rsidRDefault="000612FC" w:rsidP="004C0D17">
      <w:pPr>
        <w:spacing w:before="120"/>
        <w:ind w:firstLine="708"/>
        <w:rPr>
          <w:rFonts w:eastAsia="Times New Roman" w:cs="Times New Roman"/>
          <w:color w:val="000000"/>
          <w:sz w:val="24"/>
          <w:szCs w:val="24"/>
        </w:rPr>
      </w:pPr>
      <w:r>
        <w:rPr>
          <w:rFonts w:eastAsia="Times New Roman" w:cs="Times New Roman"/>
          <w:b/>
          <w:color w:val="000000"/>
          <w:sz w:val="24"/>
          <w:szCs w:val="24"/>
        </w:rPr>
        <w:t>3.5.7</w:t>
      </w:r>
      <w:r w:rsidR="001527FB">
        <w:rPr>
          <w:rFonts w:eastAsia="Times New Roman" w:cs="Times New Roman"/>
          <w:b/>
          <w:color w:val="000000"/>
          <w:sz w:val="24"/>
          <w:szCs w:val="24"/>
        </w:rPr>
        <w:t xml:space="preserve">. </w:t>
      </w:r>
      <w:r w:rsidR="00014706">
        <w:rPr>
          <w:rFonts w:eastAsia="Times New Roman" w:cs="Times New Roman"/>
          <w:color w:val="000000"/>
          <w:sz w:val="24"/>
          <w:szCs w:val="24"/>
        </w:rPr>
        <w:t xml:space="preserve">На что обратить внимание на квалификационном экзамене: в условиях одних задач на расчет ставки дисконтирования методом </w:t>
      </w:r>
      <w:r w:rsidR="00014706">
        <w:rPr>
          <w:rFonts w:eastAsia="Times New Roman" w:cs="Times New Roman"/>
          <w:color w:val="000000"/>
          <w:sz w:val="24"/>
          <w:szCs w:val="24"/>
          <w:lang w:val="en-US"/>
        </w:rPr>
        <w:t>CAPM</w:t>
      </w:r>
      <w:r w:rsidR="00014706" w:rsidRPr="00014706">
        <w:rPr>
          <w:rFonts w:eastAsia="Times New Roman" w:cs="Times New Roman"/>
          <w:color w:val="000000"/>
          <w:sz w:val="24"/>
          <w:szCs w:val="24"/>
        </w:rPr>
        <w:t xml:space="preserve"> </w:t>
      </w:r>
      <w:r w:rsidR="00014706">
        <w:rPr>
          <w:rFonts w:eastAsia="Times New Roman" w:cs="Times New Roman"/>
          <w:color w:val="000000"/>
          <w:sz w:val="24"/>
          <w:szCs w:val="24"/>
        </w:rPr>
        <w:t>задана величина рыночной премии за риск (</w:t>
      </w:r>
      <w:r w:rsidR="00014706" w:rsidRPr="00014706">
        <w:rPr>
          <w:rFonts w:eastAsia="Times New Roman" w:cs="Times New Roman"/>
          <w:i/>
          <w:color w:val="000000"/>
          <w:sz w:val="24"/>
          <w:szCs w:val="24"/>
          <w:lang w:val="en-US"/>
        </w:rPr>
        <w:t>Rm</w:t>
      </w:r>
      <w:r w:rsidR="00014706" w:rsidRPr="00014706">
        <w:rPr>
          <w:rFonts w:eastAsia="Times New Roman" w:cs="Times New Roman"/>
          <w:i/>
          <w:color w:val="000000"/>
          <w:sz w:val="24"/>
          <w:szCs w:val="24"/>
        </w:rPr>
        <w:t xml:space="preserve"> – </w:t>
      </w:r>
      <w:r w:rsidR="00014706" w:rsidRPr="00014706">
        <w:rPr>
          <w:rFonts w:eastAsia="Times New Roman" w:cs="Times New Roman"/>
          <w:i/>
          <w:color w:val="000000"/>
          <w:sz w:val="24"/>
          <w:szCs w:val="24"/>
          <w:lang w:val="en-US"/>
        </w:rPr>
        <w:t>Rf</w:t>
      </w:r>
      <w:r w:rsidR="00014706" w:rsidRPr="00014706">
        <w:rPr>
          <w:rFonts w:eastAsia="Times New Roman" w:cs="Times New Roman"/>
          <w:color w:val="000000"/>
          <w:sz w:val="24"/>
          <w:szCs w:val="24"/>
        </w:rPr>
        <w:t>)</w:t>
      </w:r>
      <w:r w:rsidR="00014706">
        <w:rPr>
          <w:rFonts w:eastAsia="Times New Roman" w:cs="Times New Roman"/>
          <w:color w:val="000000"/>
          <w:sz w:val="24"/>
          <w:szCs w:val="24"/>
        </w:rPr>
        <w:t>, в других – доходность на рыночный портфель (</w:t>
      </w:r>
      <w:r w:rsidR="00014706" w:rsidRPr="00014706">
        <w:rPr>
          <w:rFonts w:eastAsia="Times New Roman" w:cs="Times New Roman"/>
          <w:i/>
          <w:color w:val="000000"/>
          <w:sz w:val="24"/>
          <w:szCs w:val="24"/>
          <w:lang w:val="en-US"/>
        </w:rPr>
        <w:t>Rm</w:t>
      </w:r>
      <w:r w:rsidR="00014706">
        <w:rPr>
          <w:rFonts w:eastAsia="Times New Roman" w:cs="Times New Roman"/>
          <w:color w:val="000000"/>
          <w:sz w:val="24"/>
          <w:szCs w:val="24"/>
        </w:rPr>
        <w:t>).</w:t>
      </w:r>
    </w:p>
    <w:p w:rsidR="004C0D17" w:rsidRDefault="000612FC" w:rsidP="004C0D17">
      <w:pPr>
        <w:spacing w:before="120"/>
        <w:ind w:firstLine="708"/>
        <w:rPr>
          <w:rFonts w:eastAsia="Times New Roman" w:cs="Times New Roman"/>
          <w:color w:val="000000"/>
          <w:sz w:val="24"/>
          <w:szCs w:val="24"/>
        </w:rPr>
      </w:pPr>
      <w:r>
        <w:rPr>
          <w:rFonts w:eastAsia="Times New Roman" w:cs="Times New Roman"/>
          <w:b/>
          <w:color w:val="000000"/>
          <w:sz w:val="24"/>
          <w:szCs w:val="24"/>
        </w:rPr>
        <w:t>3.5.8</w:t>
      </w:r>
      <w:r w:rsidR="00014706">
        <w:rPr>
          <w:rFonts w:eastAsia="Times New Roman" w:cs="Times New Roman"/>
          <w:b/>
          <w:color w:val="000000"/>
          <w:sz w:val="24"/>
          <w:szCs w:val="24"/>
        </w:rPr>
        <w:t xml:space="preserve">. </w:t>
      </w:r>
      <w:r w:rsidR="004C0D17" w:rsidRPr="004C0D17">
        <w:rPr>
          <w:rFonts w:eastAsia="Times New Roman" w:cs="Times New Roman"/>
          <w:color w:val="000000"/>
          <w:sz w:val="24"/>
          <w:szCs w:val="24"/>
        </w:rPr>
        <w:t>На что обратить внимание в практической деятельности:</w:t>
      </w:r>
      <w:r w:rsidR="004C0D17">
        <w:rPr>
          <w:rFonts w:eastAsia="Times New Roman" w:cs="Times New Roman"/>
          <w:color w:val="000000"/>
          <w:sz w:val="24"/>
          <w:szCs w:val="24"/>
        </w:rPr>
        <w:t xml:space="preserve"> вид ставки дисконтирования и капитализации должен соответствовать виду денежного потока (до</w:t>
      </w:r>
      <w:r w:rsidR="004C0D17" w:rsidRPr="004C0D17">
        <w:rPr>
          <w:rFonts w:eastAsia="Times New Roman" w:cs="Times New Roman"/>
          <w:color w:val="000000"/>
          <w:sz w:val="24"/>
          <w:szCs w:val="24"/>
        </w:rPr>
        <w:t>/</w:t>
      </w:r>
      <w:r w:rsidR="004C0D17">
        <w:rPr>
          <w:rFonts w:eastAsia="Times New Roman" w:cs="Times New Roman"/>
          <w:color w:val="000000"/>
          <w:sz w:val="24"/>
          <w:szCs w:val="24"/>
        </w:rPr>
        <w:t>после налоговый, реальный</w:t>
      </w:r>
      <w:r w:rsidR="004C0D17" w:rsidRPr="004C0D17">
        <w:rPr>
          <w:rFonts w:eastAsia="Times New Roman" w:cs="Times New Roman"/>
          <w:color w:val="000000"/>
          <w:sz w:val="24"/>
          <w:szCs w:val="24"/>
        </w:rPr>
        <w:t>/</w:t>
      </w:r>
      <w:r w:rsidR="004C0D17">
        <w:rPr>
          <w:rFonts w:eastAsia="Times New Roman" w:cs="Times New Roman"/>
          <w:color w:val="000000"/>
          <w:sz w:val="24"/>
          <w:szCs w:val="24"/>
        </w:rPr>
        <w:t>номинальный</w:t>
      </w:r>
      <w:r w:rsidR="00292E93">
        <w:rPr>
          <w:rFonts w:eastAsia="Times New Roman" w:cs="Times New Roman"/>
          <w:color w:val="000000"/>
          <w:sz w:val="24"/>
          <w:szCs w:val="24"/>
        </w:rPr>
        <w:t>, на собственный</w:t>
      </w:r>
      <w:r w:rsidR="00292E93" w:rsidRPr="00292E93">
        <w:rPr>
          <w:rFonts w:eastAsia="Times New Roman" w:cs="Times New Roman"/>
          <w:color w:val="000000"/>
          <w:sz w:val="24"/>
          <w:szCs w:val="24"/>
        </w:rPr>
        <w:t>/</w:t>
      </w:r>
      <w:r w:rsidR="00292E93">
        <w:rPr>
          <w:rFonts w:eastAsia="Times New Roman" w:cs="Times New Roman"/>
          <w:color w:val="000000"/>
          <w:sz w:val="24"/>
          <w:szCs w:val="24"/>
        </w:rPr>
        <w:t>инвестированный капитал</w:t>
      </w:r>
      <w:r w:rsidR="004C0D17">
        <w:rPr>
          <w:rFonts w:eastAsia="Times New Roman" w:cs="Times New Roman"/>
          <w:color w:val="000000"/>
          <w:sz w:val="24"/>
          <w:szCs w:val="24"/>
        </w:rPr>
        <w:t>).</w:t>
      </w:r>
    </w:p>
    <w:p w:rsidR="00E61F6B" w:rsidRDefault="00E61F6B" w:rsidP="00CD319D">
      <w:pPr>
        <w:rPr>
          <w:highlight w:val="yellow"/>
        </w:rPr>
      </w:pPr>
    </w:p>
    <w:p w:rsidR="00CD319D" w:rsidRPr="00353D1F" w:rsidRDefault="00CD319D" w:rsidP="00CD319D">
      <w:pPr>
        <w:pStyle w:val="20"/>
        <w:spacing w:before="120"/>
        <w:jc w:val="center"/>
        <w:rPr>
          <w:rFonts w:asciiTheme="minorHAnsi" w:hAnsiTheme="minorHAnsi"/>
          <w:b/>
          <w:color w:val="auto"/>
          <w:sz w:val="24"/>
          <w:szCs w:val="24"/>
        </w:rPr>
      </w:pPr>
      <w:bookmarkStart w:id="355" w:name="_Toc496714232"/>
      <w:r w:rsidRPr="00353D1F">
        <w:rPr>
          <w:rFonts w:asciiTheme="minorHAnsi" w:hAnsiTheme="minorHAnsi"/>
          <w:b/>
          <w:color w:val="auto"/>
          <w:sz w:val="24"/>
          <w:szCs w:val="24"/>
        </w:rPr>
        <w:lastRenderedPageBreak/>
        <w:t>3.</w:t>
      </w:r>
      <w:r w:rsidR="00FE4002">
        <w:rPr>
          <w:rFonts w:asciiTheme="minorHAnsi" w:hAnsiTheme="minorHAnsi"/>
          <w:b/>
          <w:color w:val="auto"/>
          <w:sz w:val="24"/>
          <w:szCs w:val="24"/>
        </w:rPr>
        <w:t>6</w:t>
      </w:r>
      <w:r w:rsidRPr="00353D1F">
        <w:rPr>
          <w:rFonts w:asciiTheme="minorHAnsi" w:hAnsiTheme="minorHAnsi"/>
          <w:b/>
          <w:color w:val="auto"/>
          <w:sz w:val="24"/>
          <w:szCs w:val="24"/>
        </w:rPr>
        <w:t>. Расчет терминальной стоимости по модели Гордона</w:t>
      </w:r>
      <w:bookmarkEnd w:id="355"/>
    </w:p>
    <w:p w:rsidR="00353D1F" w:rsidRDefault="00353D1F" w:rsidP="00353D1F">
      <w:pPr>
        <w:spacing w:before="120"/>
        <w:rPr>
          <w:color w:val="222222"/>
          <w:sz w:val="24"/>
          <w:szCs w:val="24"/>
        </w:rPr>
      </w:pPr>
      <w:r w:rsidRPr="00353D1F">
        <w:rPr>
          <w:sz w:val="24"/>
          <w:szCs w:val="24"/>
        </w:rPr>
        <w:tab/>
      </w:r>
      <w:r w:rsidRPr="0021023A">
        <w:rPr>
          <w:b/>
          <w:sz w:val="24"/>
          <w:szCs w:val="24"/>
        </w:rPr>
        <w:t>3.</w:t>
      </w:r>
      <w:r w:rsidR="00FE4002">
        <w:rPr>
          <w:b/>
          <w:sz w:val="24"/>
          <w:szCs w:val="24"/>
        </w:rPr>
        <w:t>6</w:t>
      </w:r>
      <w:r w:rsidRPr="0021023A">
        <w:rPr>
          <w:b/>
          <w:sz w:val="24"/>
          <w:szCs w:val="24"/>
        </w:rPr>
        <w:t>.1.</w:t>
      </w:r>
      <w:r w:rsidRPr="0021023A">
        <w:rPr>
          <w:sz w:val="24"/>
          <w:szCs w:val="24"/>
        </w:rPr>
        <w:t xml:space="preserve"> </w:t>
      </w:r>
      <w:r w:rsidRPr="00353D1F">
        <w:rPr>
          <w:sz w:val="24"/>
          <w:szCs w:val="24"/>
        </w:rPr>
        <w:t>Модель</w:t>
      </w:r>
      <w:r w:rsidRPr="0021023A">
        <w:rPr>
          <w:sz w:val="24"/>
          <w:szCs w:val="24"/>
        </w:rPr>
        <w:t xml:space="preserve"> </w:t>
      </w:r>
      <w:r w:rsidRPr="00353D1F">
        <w:rPr>
          <w:color w:val="222222"/>
          <w:sz w:val="24"/>
          <w:szCs w:val="24"/>
        </w:rPr>
        <w:t>М</w:t>
      </w:r>
      <w:r w:rsidRPr="0021023A">
        <w:rPr>
          <w:color w:val="222222"/>
          <w:sz w:val="24"/>
          <w:szCs w:val="24"/>
        </w:rPr>
        <w:t xml:space="preserve">. </w:t>
      </w:r>
      <w:r w:rsidRPr="00353D1F">
        <w:rPr>
          <w:color w:val="222222"/>
          <w:sz w:val="24"/>
          <w:szCs w:val="24"/>
        </w:rPr>
        <w:t>Дж</w:t>
      </w:r>
      <w:r w:rsidRPr="0021023A">
        <w:rPr>
          <w:color w:val="222222"/>
          <w:sz w:val="24"/>
          <w:szCs w:val="24"/>
        </w:rPr>
        <w:t xml:space="preserve">. </w:t>
      </w:r>
      <w:r w:rsidRPr="00353D1F">
        <w:rPr>
          <w:color w:val="222222"/>
          <w:sz w:val="24"/>
          <w:szCs w:val="24"/>
        </w:rPr>
        <w:t>Гордона (</w:t>
      </w:r>
      <w:r w:rsidRPr="00353D1F">
        <w:rPr>
          <w:rStyle w:val="af9"/>
          <w:i w:val="0"/>
          <w:color w:val="222222"/>
          <w:sz w:val="24"/>
          <w:szCs w:val="24"/>
          <w:lang w:val="en-US"/>
        </w:rPr>
        <w:t>Gordon</w:t>
      </w:r>
      <w:r w:rsidRPr="00353D1F">
        <w:rPr>
          <w:rStyle w:val="af9"/>
          <w:i w:val="0"/>
          <w:color w:val="222222"/>
          <w:sz w:val="24"/>
          <w:szCs w:val="24"/>
        </w:rPr>
        <w:t xml:space="preserve"> </w:t>
      </w:r>
      <w:r w:rsidRPr="00353D1F">
        <w:rPr>
          <w:rStyle w:val="af9"/>
          <w:i w:val="0"/>
          <w:color w:val="222222"/>
          <w:sz w:val="24"/>
          <w:szCs w:val="24"/>
          <w:lang w:val="en-US"/>
        </w:rPr>
        <w:t>Growth</w:t>
      </w:r>
      <w:r w:rsidRPr="00353D1F">
        <w:rPr>
          <w:rStyle w:val="af9"/>
          <w:i w:val="0"/>
          <w:color w:val="222222"/>
          <w:sz w:val="24"/>
          <w:szCs w:val="24"/>
        </w:rPr>
        <w:t xml:space="preserve"> </w:t>
      </w:r>
      <w:r w:rsidRPr="00353D1F">
        <w:rPr>
          <w:rStyle w:val="af9"/>
          <w:i w:val="0"/>
          <w:color w:val="222222"/>
          <w:sz w:val="24"/>
          <w:szCs w:val="24"/>
          <w:lang w:val="en-US"/>
        </w:rPr>
        <w:t>Model</w:t>
      </w:r>
      <w:r w:rsidRPr="00353D1F">
        <w:rPr>
          <w:color w:val="222222"/>
          <w:sz w:val="24"/>
          <w:szCs w:val="24"/>
        </w:rPr>
        <w:t>) используется для оценки фирмы, которая находится в устойчивом состоянии. Расчет стоимости основан на капитализации дохода в последний год прогнозного периода или в первый год постпрогнозного периода. Как правило, соблюдается равенство величины капиталовложений и амортизации при построении денежного потока</w:t>
      </w:r>
      <w:r>
        <w:rPr>
          <w:color w:val="222222"/>
          <w:sz w:val="24"/>
          <w:szCs w:val="24"/>
        </w:rPr>
        <w:t>.</w:t>
      </w:r>
    </w:p>
    <w:p w:rsidR="00353D1F" w:rsidRDefault="00353D1F" w:rsidP="00353D1F">
      <w:pPr>
        <w:rPr>
          <w:color w:val="222222"/>
          <w:sz w:val="24"/>
          <w:szCs w:val="24"/>
        </w:rPr>
      </w:pPr>
      <w:r>
        <w:rPr>
          <w:color w:val="222222"/>
          <w:sz w:val="24"/>
          <w:szCs w:val="24"/>
        </w:rPr>
        <w:tab/>
        <w:t>Применительно к определению терминальной стоимости (реверсии) модель имеет следующий вид:</w:t>
      </w:r>
    </w:p>
    <w:p w:rsidR="00353D1F" w:rsidRDefault="000E46B1" w:rsidP="00353D1F">
      <w:pPr>
        <w:jc w:val="center"/>
        <w:rPr>
          <w:color w:val="222222"/>
          <w:sz w:val="24"/>
          <w:szCs w:val="24"/>
        </w:rPr>
      </w:pPr>
      <w:r w:rsidRPr="00353D1F">
        <w:rPr>
          <w:position w:val="-28"/>
        </w:rPr>
        <w:object w:dxaOrig="1640" w:dyaOrig="660" w14:anchorId="617833CA">
          <v:shape id="_x0000_i1056" type="#_x0000_t75" style="width:104.25pt;height:42pt" o:ole="">
            <v:imagedata r:id="rId89" o:title=""/>
          </v:shape>
          <o:OLEObject Type="Embed" ProgID="Equation.3" ShapeID="_x0000_i1056" DrawAspect="Content" ObjectID="_1582356313" r:id="rId90"/>
        </w:object>
      </w:r>
    </w:p>
    <w:tbl>
      <w:tblPr>
        <w:tblW w:w="7513" w:type="dxa"/>
        <w:jc w:val="center"/>
        <w:tblCellMar>
          <w:left w:w="0" w:type="dxa"/>
          <w:right w:w="0" w:type="dxa"/>
        </w:tblCellMar>
        <w:tblLook w:val="0600" w:firstRow="0" w:lastRow="0" w:firstColumn="0" w:lastColumn="0" w:noHBand="1" w:noVBand="1"/>
      </w:tblPr>
      <w:tblGrid>
        <w:gridCol w:w="579"/>
        <w:gridCol w:w="839"/>
        <w:gridCol w:w="6095"/>
      </w:tblGrid>
      <w:tr w:rsidR="00353D1F" w:rsidRPr="006F0DA0" w:rsidTr="00353D1F">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353D1F" w:rsidRPr="006F0DA0" w:rsidRDefault="00353D1F" w:rsidP="000E46B1">
            <w:pPr>
              <w:ind w:firstLine="29"/>
              <w:jc w:val="cente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где:</w:t>
            </w:r>
          </w:p>
        </w:tc>
        <w:tc>
          <w:tcPr>
            <w:tcW w:w="839" w:type="dxa"/>
            <w:tcBorders>
              <w:top w:val="nil"/>
              <w:left w:val="nil"/>
              <w:bottom w:val="nil"/>
              <w:right w:val="nil"/>
            </w:tcBorders>
            <w:shd w:val="clear" w:color="auto" w:fill="auto"/>
            <w:tcMar>
              <w:top w:w="15" w:type="dxa"/>
              <w:left w:w="108" w:type="dxa"/>
              <w:bottom w:w="0" w:type="dxa"/>
              <w:right w:w="108" w:type="dxa"/>
            </w:tcMar>
            <w:hideMark/>
          </w:tcPr>
          <w:p w:rsidR="00353D1F" w:rsidRPr="006F0DA0" w:rsidRDefault="00353D1F" w:rsidP="000E46B1">
            <w:pPr>
              <w:ind w:firstLine="29"/>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C</w:t>
            </w:r>
            <w:r w:rsidR="000E46B1">
              <w:rPr>
                <w:rFonts w:eastAsia="Times New Roman" w:cs="Times New Roman"/>
                <w:i/>
                <w:iCs/>
                <w:color w:val="000000" w:themeColor="text1"/>
                <w:kern w:val="24"/>
                <w:sz w:val="20"/>
                <w:szCs w:val="20"/>
                <w:vertAlign w:val="subscript"/>
                <w:lang w:eastAsia="ru-RU"/>
              </w:rPr>
              <w:t>ТЕРМ</w:t>
            </w:r>
            <w:r w:rsidRPr="006F0DA0">
              <w:rPr>
                <w:rFonts w:eastAsia="Times New Roman" w:cs="Times New Roman"/>
                <w:i/>
                <w:iCs/>
                <w:color w:val="000000" w:themeColor="text1"/>
                <w:kern w:val="24"/>
                <w:sz w:val="20"/>
                <w:szCs w:val="20"/>
                <w:lang w:eastAsia="ru-RU"/>
              </w:rPr>
              <w:t xml:space="preserve"> –</w:t>
            </w:r>
          </w:p>
        </w:tc>
        <w:tc>
          <w:tcPr>
            <w:tcW w:w="6095" w:type="dxa"/>
            <w:tcBorders>
              <w:top w:val="nil"/>
              <w:left w:val="nil"/>
              <w:bottom w:val="nil"/>
              <w:right w:val="nil"/>
            </w:tcBorders>
            <w:shd w:val="clear" w:color="auto" w:fill="auto"/>
            <w:tcMar>
              <w:top w:w="15" w:type="dxa"/>
              <w:left w:w="108" w:type="dxa"/>
              <w:bottom w:w="0" w:type="dxa"/>
              <w:right w:w="108" w:type="dxa"/>
            </w:tcMar>
            <w:hideMark/>
          </w:tcPr>
          <w:p w:rsidR="00353D1F" w:rsidRPr="006F0DA0" w:rsidRDefault="00353D1F" w:rsidP="000E46B1">
            <w:pPr>
              <w:rPr>
                <w:rFonts w:eastAsia="Times New Roman" w:cs="Times New Roman"/>
                <w:sz w:val="20"/>
                <w:szCs w:val="20"/>
                <w:lang w:eastAsia="ru-RU"/>
              </w:rPr>
            </w:pPr>
            <w:r>
              <w:rPr>
                <w:rFonts w:eastAsia="Times New Roman" w:cs="Times New Roman"/>
                <w:color w:val="000000" w:themeColor="text1"/>
                <w:kern w:val="24"/>
                <w:sz w:val="20"/>
                <w:szCs w:val="20"/>
                <w:lang w:eastAsia="ru-RU"/>
              </w:rPr>
              <w:t>терминальная стоимость, ден.ед.;</w:t>
            </w:r>
          </w:p>
        </w:tc>
      </w:tr>
      <w:tr w:rsidR="00353D1F" w:rsidRPr="006F0DA0" w:rsidTr="00353D1F">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353D1F" w:rsidRPr="006F0DA0" w:rsidRDefault="00353D1F" w:rsidP="000E46B1">
            <w:pPr>
              <w:rPr>
                <w:rFonts w:eastAsia="Times New Roman" w:cs="Times New Roman"/>
                <w:sz w:val="20"/>
                <w:szCs w:val="20"/>
                <w:lang w:eastAsia="ru-RU"/>
              </w:rPr>
            </w:pPr>
          </w:p>
        </w:tc>
        <w:tc>
          <w:tcPr>
            <w:tcW w:w="839" w:type="dxa"/>
            <w:tcBorders>
              <w:top w:val="nil"/>
              <w:left w:val="nil"/>
              <w:bottom w:val="nil"/>
              <w:right w:val="nil"/>
            </w:tcBorders>
            <w:shd w:val="clear" w:color="auto" w:fill="auto"/>
            <w:tcMar>
              <w:top w:w="15" w:type="dxa"/>
              <w:left w:w="108" w:type="dxa"/>
              <w:bottom w:w="0" w:type="dxa"/>
              <w:right w:w="108" w:type="dxa"/>
            </w:tcMar>
            <w:hideMark/>
          </w:tcPr>
          <w:p w:rsidR="00353D1F" w:rsidRPr="006F0DA0" w:rsidRDefault="00353D1F" w:rsidP="000E46B1">
            <w:pPr>
              <w:ind w:firstLine="14"/>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CF</w:t>
            </w:r>
            <w:r w:rsidRPr="00353D1F">
              <w:rPr>
                <w:rFonts w:eastAsia="Times New Roman" w:cs="Times New Roman"/>
                <w:i/>
                <w:iCs/>
                <w:color w:val="000000" w:themeColor="text1"/>
                <w:kern w:val="24"/>
                <w:sz w:val="20"/>
                <w:szCs w:val="20"/>
                <w:vertAlign w:val="subscript"/>
                <w:lang w:eastAsia="ru-RU"/>
              </w:rPr>
              <w:t>ППП</w:t>
            </w:r>
            <w:r w:rsidRPr="006F0DA0">
              <w:rPr>
                <w:rFonts w:eastAsia="Times New Roman" w:cs="Times New Roman"/>
                <w:i/>
                <w:iCs/>
                <w:color w:val="000000" w:themeColor="text1"/>
                <w:kern w:val="24"/>
                <w:position w:val="-7"/>
                <w:sz w:val="20"/>
                <w:szCs w:val="20"/>
                <w:vertAlign w:val="subscript"/>
                <w:lang w:eastAsia="ru-RU"/>
              </w:rPr>
              <w:t xml:space="preserve"> </w:t>
            </w:r>
            <w:r w:rsidRPr="006F0DA0">
              <w:rPr>
                <w:rFonts w:eastAsia="Times New Roman" w:cs="Times New Roman"/>
                <w:i/>
                <w:iCs/>
                <w:color w:val="000000" w:themeColor="text1"/>
                <w:kern w:val="24"/>
                <w:sz w:val="20"/>
                <w:szCs w:val="20"/>
                <w:lang w:eastAsia="ru-RU"/>
              </w:rPr>
              <w:t>–</w:t>
            </w:r>
          </w:p>
        </w:tc>
        <w:tc>
          <w:tcPr>
            <w:tcW w:w="6095" w:type="dxa"/>
            <w:tcBorders>
              <w:top w:val="nil"/>
              <w:left w:val="nil"/>
              <w:bottom w:val="nil"/>
              <w:right w:val="nil"/>
            </w:tcBorders>
            <w:shd w:val="clear" w:color="auto" w:fill="auto"/>
            <w:tcMar>
              <w:top w:w="15" w:type="dxa"/>
              <w:left w:w="108" w:type="dxa"/>
              <w:bottom w:w="0" w:type="dxa"/>
              <w:right w:w="108" w:type="dxa"/>
            </w:tcMar>
            <w:hideMark/>
          </w:tcPr>
          <w:p w:rsidR="00353D1F" w:rsidRPr="006F0DA0" w:rsidRDefault="00353D1F" w:rsidP="000E46B1">
            <w:pPr>
              <w:rPr>
                <w:rFonts w:eastAsia="Times New Roman" w:cs="Times New Roman"/>
                <w:sz w:val="20"/>
                <w:szCs w:val="20"/>
                <w:lang w:eastAsia="ru-RU"/>
              </w:rPr>
            </w:pPr>
            <w:r>
              <w:rPr>
                <w:rFonts w:eastAsia="Times New Roman" w:cs="Times New Roman"/>
                <w:color w:val="000000" w:themeColor="text1"/>
                <w:kern w:val="24"/>
                <w:sz w:val="20"/>
                <w:szCs w:val="20"/>
                <w:lang w:eastAsia="ru-RU"/>
              </w:rPr>
              <w:t xml:space="preserve">денежный поток первого года постпрогнозного периода, </w:t>
            </w:r>
            <w:r w:rsidRPr="006F0DA0">
              <w:rPr>
                <w:rFonts w:eastAsia="Times New Roman" w:cs="Times New Roman"/>
                <w:color w:val="000000" w:themeColor="text1"/>
                <w:kern w:val="24"/>
                <w:sz w:val="20"/>
                <w:szCs w:val="20"/>
                <w:lang w:eastAsia="ru-RU"/>
              </w:rPr>
              <w:t>ден. ед.;</w:t>
            </w:r>
          </w:p>
        </w:tc>
      </w:tr>
      <w:tr w:rsidR="00353D1F" w:rsidRPr="006F0DA0" w:rsidTr="00353D1F">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353D1F" w:rsidRPr="006F0DA0" w:rsidRDefault="00353D1F" w:rsidP="000E46B1">
            <w:pPr>
              <w:rPr>
                <w:rFonts w:eastAsia="Times New Roman" w:cs="Times New Roman"/>
                <w:sz w:val="20"/>
                <w:szCs w:val="20"/>
                <w:lang w:eastAsia="ru-RU"/>
              </w:rPr>
            </w:pPr>
          </w:p>
        </w:tc>
        <w:tc>
          <w:tcPr>
            <w:tcW w:w="839" w:type="dxa"/>
            <w:tcBorders>
              <w:top w:val="nil"/>
              <w:left w:val="nil"/>
              <w:bottom w:val="nil"/>
              <w:right w:val="nil"/>
            </w:tcBorders>
            <w:shd w:val="clear" w:color="auto" w:fill="auto"/>
            <w:tcMar>
              <w:top w:w="15" w:type="dxa"/>
              <w:left w:w="108" w:type="dxa"/>
              <w:bottom w:w="0" w:type="dxa"/>
              <w:right w:w="108" w:type="dxa"/>
            </w:tcMar>
            <w:hideMark/>
          </w:tcPr>
          <w:p w:rsidR="00353D1F" w:rsidRPr="006F0DA0" w:rsidRDefault="00353D1F" w:rsidP="000E46B1">
            <w:pPr>
              <w:jc w:val="right"/>
              <w:rPr>
                <w:rFonts w:eastAsia="Times New Roman" w:cs="Times New Roman"/>
                <w:sz w:val="20"/>
                <w:szCs w:val="20"/>
                <w:lang w:eastAsia="ru-RU"/>
              </w:rPr>
            </w:pPr>
            <w:r w:rsidRPr="006F0DA0">
              <w:rPr>
                <w:rFonts w:eastAsia="Times New Roman" w:cs="Times New Roman"/>
                <w:i/>
                <w:iCs/>
                <w:color w:val="000000" w:themeColor="text1"/>
                <w:kern w:val="24"/>
                <w:sz w:val="20"/>
                <w:szCs w:val="20"/>
                <w:lang w:eastAsia="ru-RU"/>
              </w:rPr>
              <w:t>i</w:t>
            </w:r>
            <w:r w:rsidRPr="006F0DA0">
              <w:rPr>
                <w:rFonts w:eastAsia="Times New Roman" w:cs="Times New Roman"/>
                <w:i/>
                <w:iCs/>
                <w:color w:val="000000" w:themeColor="text1"/>
                <w:kern w:val="24"/>
                <w:position w:val="-7"/>
                <w:sz w:val="20"/>
                <w:szCs w:val="20"/>
                <w:vertAlign w:val="subscript"/>
                <w:lang w:eastAsia="ru-RU"/>
              </w:rPr>
              <w:t xml:space="preserve"> </w:t>
            </w:r>
            <w:r w:rsidRPr="006F0DA0">
              <w:rPr>
                <w:rFonts w:eastAsia="Times New Roman" w:cs="Times New Roman"/>
                <w:i/>
                <w:iCs/>
                <w:color w:val="000000" w:themeColor="text1"/>
                <w:kern w:val="24"/>
                <w:sz w:val="20"/>
                <w:szCs w:val="20"/>
                <w:lang w:eastAsia="ru-RU"/>
              </w:rPr>
              <w:t>–</w:t>
            </w:r>
          </w:p>
        </w:tc>
        <w:tc>
          <w:tcPr>
            <w:tcW w:w="6095" w:type="dxa"/>
            <w:tcBorders>
              <w:top w:val="nil"/>
              <w:left w:val="nil"/>
              <w:bottom w:val="nil"/>
              <w:right w:val="nil"/>
            </w:tcBorders>
            <w:shd w:val="clear" w:color="auto" w:fill="auto"/>
            <w:tcMar>
              <w:top w:w="15" w:type="dxa"/>
              <w:left w:w="108" w:type="dxa"/>
              <w:bottom w:w="0" w:type="dxa"/>
              <w:right w:w="108" w:type="dxa"/>
            </w:tcMar>
            <w:hideMark/>
          </w:tcPr>
          <w:p w:rsidR="00353D1F" w:rsidRPr="006F0DA0" w:rsidRDefault="00353D1F" w:rsidP="000E46B1">
            <w:pP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ставка дисконтирования, доли ед./период времени;</w:t>
            </w:r>
          </w:p>
        </w:tc>
      </w:tr>
      <w:tr w:rsidR="00353D1F" w:rsidRPr="006F0DA0" w:rsidTr="00353D1F">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rsidR="00353D1F" w:rsidRPr="006F0DA0" w:rsidRDefault="00353D1F" w:rsidP="00353D1F">
            <w:pPr>
              <w:rPr>
                <w:rFonts w:eastAsia="Times New Roman" w:cs="Times New Roman"/>
                <w:sz w:val="20"/>
                <w:szCs w:val="20"/>
                <w:lang w:eastAsia="ru-RU"/>
              </w:rPr>
            </w:pPr>
          </w:p>
        </w:tc>
        <w:tc>
          <w:tcPr>
            <w:tcW w:w="839" w:type="dxa"/>
            <w:tcBorders>
              <w:top w:val="nil"/>
              <w:left w:val="nil"/>
              <w:bottom w:val="nil"/>
              <w:right w:val="nil"/>
            </w:tcBorders>
            <w:shd w:val="clear" w:color="auto" w:fill="auto"/>
            <w:tcMar>
              <w:top w:w="15" w:type="dxa"/>
              <w:left w:w="108" w:type="dxa"/>
              <w:bottom w:w="0" w:type="dxa"/>
              <w:right w:w="108" w:type="dxa"/>
            </w:tcMar>
          </w:tcPr>
          <w:p w:rsidR="00353D1F" w:rsidRPr="00353D1F" w:rsidRDefault="00353D1F" w:rsidP="00353D1F">
            <w:pPr>
              <w:jc w:val="right"/>
              <w:rPr>
                <w:rFonts w:eastAsia="Times New Roman" w:cs="Times New Roman"/>
                <w:i/>
                <w:iCs/>
                <w:color w:val="000000" w:themeColor="text1"/>
                <w:kern w:val="24"/>
                <w:sz w:val="20"/>
                <w:szCs w:val="20"/>
                <w:lang w:val="en-US" w:eastAsia="ru-RU"/>
              </w:rPr>
            </w:pPr>
            <w:r>
              <w:rPr>
                <w:rFonts w:eastAsia="Times New Roman" w:cs="Times New Roman"/>
                <w:i/>
                <w:iCs/>
                <w:color w:val="000000" w:themeColor="text1"/>
                <w:kern w:val="24"/>
                <w:sz w:val="20"/>
                <w:szCs w:val="20"/>
                <w:lang w:val="en-US" w:eastAsia="ru-RU"/>
              </w:rPr>
              <w:t>g</w:t>
            </w:r>
            <w:r w:rsidRPr="006F0DA0">
              <w:rPr>
                <w:rFonts w:eastAsia="Times New Roman" w:cs="Times New Roman"/>
                <w:i/>
                <w:iCs/>
                <w:color w:val="000000" w:themeColor="text1"/>
                <w:kern w:val="24"/>
                <w:position w:val="-7"/>
                <w:sz w:val="20"/>
                <w:szCs w:val="20"/>
                <w:vertAlign w:val="subscript"/>
                <w:lang w:eastAsia="ru-RU"/>
              </w:rPr>
              <w:t xml:space="preserve"> </w:t>
            </w:r>
            <w:r w:rsidRPr="006F0DA0">
              <w:rPr>
                <w:rFonts w:eastAsia="Times New Roman" w:cs="Times New Roman"/>
                <w:i/>
                <w:iCs/>
                <w:color w:val="000000" w:themeColor="text1"/>
                <w:kern w:val="24"/>
                <w:sz w:val="20"/>
                <w:szCs w:val="20"/>
                <w:lang w:eastAsia="ru-RU"/>
              </w:rPr>
              <w:t>–</w:t>
            </w:r>
          </w:p>
        </w:tc>
        <w:tc>
          <w:tcPr>
            <w:tcW w:w="6095" w:type="dxa"/>
            <w:tcBorders>
              <w:top w:val="nil"/>
              <w:left w:val="nil"/>
              <w:bottom w:val="nil"/>
              <w:right w:val="nil"/>
            </w:tcBorders>
            <w:shd w:val="clear" w:color="auto" w:fill="auto"/>
            <w:tcMar>
              <w:top w:w="15" w:type="dxa"/>
              <w:left w:w="108" w:type="dxa"/>
              <w:bottom w:w="0" w:type="dxa"/>
              <w:right w:w="108" w:type="dxa"/>
            </w:tcMar>
          </w:tcPr>
          <w:p w:rsidR="00353D1F" w:rsidRPr="006F0DA0" w:rsidRDefault="00353D1F" w:rsidP="00353D1F">
            <w:pPr>
              <w:rPr>
                <w:rFonts w:eastAsia="Times New Roman" w:cs="Times New Roman"/>
                <w:color w:val="000000" w:themeColor="text1"/>
                <w:kern w:val="24"/>
                <w:sz w:val="20"/>
                <w:szCs w:val="20"/>
                <w:lang w:eastAsia="ru-RU"/>
              </w:rPr>
            </w:pPr>
            <w:r>
              <w:rPr>
                <w:rFonts w:eastAsia="Times New Roman" w:cs="Times New Roman"/>
                <w:color w:val="000000" w:themeColor="text1"/>
                <w:kern w:val="24"/>
                <w:sz w:val="20"/>
                <w:szCs w:val="20"/>
                <w:lang w:eastAsia="ru-RU"/>
              </w:rPr>
              <w:t>темп роста денежного потока в постпрогнозный период</w:t>
            </w:r>
            <w:r w:rsidRPr="006F0DA0">
              <w:rPr>
                <w:rFonts w:eastAsia="Times New Roman" w:cs="Times New Roman"/>
                <w:color w:val="000000" w:themeColor="text1"/>
                <w:kern w:val="24"/>
                <w:sz w:val="20"/>
                <w:szCs w:val="20"/>
                <w:lang w:eastAsia="ru-RU"/>
              </w:rPr>
              <w:t>, доли ед./период времени;</w:t>
            </w:r>
          </w:p>
        </w:tc>
      </w:tr>
    </w:tbl>
    <w:p w:rsidR="00353D1F" w:rsidRDefault="00353D1F" w:rsidP="00353D1F">
      <w:pPr>
        <w:spacing w:before="120"/>
        <w:rPr>
          <w:color w:val="222222"/>
          <w:sz w:val="24"/>
          <w:szCs w:val="24"/>
        </w:rPr>
      </w:pPr>
      <w:r>
        <w:rPr>
          <w:color w:val="222222"/>
          <w:sz w:val="24"/>
          <w:szCs w:val="24"/>
        </w:rPr>
        <w:tab/>
      </w:r>
      <w:r w:rsidRPr="00B36EA5">
        <w:rPr>
          <w:color w:val="222222"/>
          <w:sz w:val="24"/>
          <w:szCs w:val="24"/>
        </w:rPr>
        <w:t>Вариация формулы</w:t>
      </w:r>
      <w:r w:rsidR="00AA4DE0" w:rsidRPr="00B36EA5">
        <w:rPr>
          <w:color w:val="222222"/>
          <w:sz w:val="24"/>
          <w:szCs w:val="24"/>
        </w:rPr>
        <w:t>, оперирующая величиной денежного потока предыдущего период</w:t>
      </w:r>
      <w:r w:rsidR="008978FE" w:rsidRPr="00B36EA5">
        <w:rPr>
          <w:color w:val="222222"/>
          <w:sz w:val="24"/>
          <w:szCs w:val="24"/>
        </w:rPr>
        <w:t>а</w:t>
      </w:r>
      <w:r w:rsidR="00AA4DE0" w:rsidRPr="00B36EA5">
        <w:rPr>
          <w:color w:val="222222"/>
          <w:sz w:val="24"/>
          <w:szCs w:val="24"/>
        </w:rPr>
        <w:t xml:space="preserve"> (часто используется для оценки акций)</w:t>
      </w:r>
      <w:r w:rsidRPr="00B36EA5">
        <w:rPr>
          <w:color w:val="222222"/>
          <w:sz w:val="24"/>
          <w:szCs w:val="24"/>
        </w:rPr>
        <w:t>:</w:t>
      </w:r>
    </w:p>
    <w:p w:rsidR="00353D1F" w:rsidRDefault="000E46B1" w:rsidP="00353D1F">
      <w:pPr>
        <w:jc w:val="center"/>
        <w:rPr>
          <w:color w:val="222222"/>
          <w:sz w:val="24"/>
          <w:szCs w:val="24"/>
        </w:rPr>
      </w:pPr>
      <w:r w:rsidRPr="00353D1F">
        <w:rPr>
          <w:position w:val="-28"/>
        </w:rPr>
        <w:object w:dxaOrig="2420" w:dyaOrig="660" w14:anchorId="5B67C16B">
          <v:shape id="_x0000_i1057" type="#_x0000_t75" style="width:156pt;height:42pt" o:ole="">
            <v:imagedata r:id="rId91" o:title=""/>
          </v:shape>
          <o:OLEObject Type="Embed" ProgID="Equation.3" ShapeID="_x0000_i1057" DrawAspect="Content" ObjectID="_1582356314" r:id="rId92"/>
        </w:object>
      </w:r>
    </w:p>
    <w:tbl>
      <w:tblPr>
        <w:tblW w:w="7513" w:type="dxa"/>
        <w:jc w:val="center"/>
        <w:tblCellMar>
          <w:left w:w="0" w:type="dxa"/>
          <w:right w:w="0" w:type="dxa"/>
        </w:tblCellMar>
        <w:tblLook w:val="0600" w:firstRow="0" w:lastRow="0" w:firstColumn="0" w:lastColumn="0" w:noHBand="1" w:noVBand="1"/>
      </w:tblPr>
      <w:tblGrid>
        <w:gridCol w:w="579"/>
        <w:gridCol w:w="981"/>
        <w:gridCol w:w="5953"/>
      </w:tblGrid>
      <w:tr w:rsidR="00353D1F" w:rsidRPr="006F0DA0" w:rsidTr="00283B1C">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353D1F" w:rsidRPr="006F0DA0" w:rsidRDefault="00353D1F" w:rsidP="000E46B1">
            <w:pPr>
              <w:ind w:firstLine="29"/>
              <w:jc w:val="cente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где:</w:t>
            </w:r>
          </w:p>
        </w:tc>
        <w:tc>
          <w:tcPr>
            <w:tcW w:w="981" w:type="dxa"/>
            <w:tcBorders>
              <w:top w:val="nil"/>
              <w:left w:val="nil"/>
              <w:bottom w:val="nil"/>
              <w:right w:val="nil"/>
            </w:tcBorders>
            <w:shd w:val="clear" w:color="auto" w:fill="auto"/>
            <w:tcMar>
              <w:top w:w="15" w:type="dxa"/>
              <w:left w:w="108" w:type="dxa"/>
              <w:bottom w:w="0" w:type="dxa"/>
              <w:right w:w="108" w:type="dxa"/>
            </w:tcMar>
            <w:hideMark/>
          </w:tcPr>
          <w:p w:rsidR="00353D1F" w:rsidRPr="006F0DA0" w:rsidRDefault="00283B1C" w:rsidP="000E46B1">
            <w:pPr>
              <w:ind w:firstLine="29"/>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CF</w:t>
            </w:r>
            <w:r w:rsidRPr="00353D1F">
              <w:rPr>
                <w:rFonts w:eastAsia="Times New Roman" w:cs="Times New Roman"/>
                <w:i/>
                <w:iCs/>
                <w:color w:val="000000" w:themeColor="text1"/>
                <w:kern w:val="24"/>
                <w:sz w:val="20"/>
                <w:szCs w:val="20"/>
                <w:vertAlign w:val="subscript"/>
                <w:lang w:eastAsia="ru-RU"/>
              </w:rPr>
              <w:t>ППП</w:t>
            </w:r>
            <w:r>
              <w:rPr>
                <w:rFonts w:eastAsia="Times New Roman" w:cs="Times New Roman"/>
                <w:i/>
                <w:iCs/>
                <w:color w:val="000000" w:themeColor="text1"/>
                <w:kern w:val="24"/>
                <w:sz w:val="20"/>
                <w:szCs w:val="20"/>
                <w:vertAlign w:val="subscript"/>
                <w:lang w:eastAsia="ru-RU"/>
              </w:rPr>
              <w:t>-1</w:t>
            </w:r>
            <w:r w:rsidR="00353D1F" w:rsidRPr="006F0DA0">
              <w:rPr>
                <w:rFonts w:eastAsia="Times New Roman" w:cs="Times New Roman"/>
                <w:i/>
                <w:iCs/>
                <w:color w:val="000000" w:themeColor="text1"/>
                <w:kern w:val="24"/>
                <w:sz w:val="20"/>
                <w:szCs w:val="20"/>
                <w:lang w:eastAsia="ru-RU"/>
              </w:rPr>
              <w:t xml:space="preserve"> –</w:t>
            </w:r>
          </w:p>
        </w:tc>
        <w:tc>
          <w:tcPr>
            <w:tcW w:w="5953" w:type="dxa"/>
            <w:tcBorders>
              <w:top w:val="nil"/>
              <w:left w:val="nil"/>
              <w:bottom w:val="nil"/>
              <w:right w:val="nil"/>
            </w:tcBorders>
            <w:shd w:val="clear" w:color="auto" w:fill="auto"/>
            <w:tcMar>
              <w:top w:w="15" w:type="dxa"/>
              <w:left w:w="108" w:type="dxa"/>
              <w:bottom w:w="0" w:type="dxa"/>
              <w:right w:w="108" w:type="dxa"/>
            </w:tcMar>
            <w:hideMark/>
          </w:tcPr>
          <w:p w:rsidR="00353D1F" w:rsidRPr="006F0DA0" w:rsidRDefault="00283B1C" w:rsidP="000E46B1">
            <w:pPr>
              <w:rPr>
                <w:rFonts w:eastAsia="Times New Roman" w:cs="Times New Roman"/>
                <w:sz w:val="20"/>
                <w:szCs w:val="20"/>
                <w:lang w:eastAsia="ru-RU"/>
              </w:rPr>
            </w:pPr>
            <w:r>
              <w:rPr>
                <w:rFonts w:eastAsia="Times New Roman" w:cs="Times New Roman"/>
                <w:color w:val="000000" w:themeColor="text1"/>
                <w:kern w:val="24"/>
                <w:sz w:val="20"/>
                <w:szCs w:val="20"/>
                <w:lang w:eastAsia="ru-RU"/>
              </w:rPr>
              <w:t xml:space="preserve">денежный поток последнего года прогнозного периода, </w:t>
            </w:r>
            <w:r w:rsidRPr="006F0DA0">
              <w:rPr>
                <w:rFonts w:eastAsia="Times New Roman" w:cs="Times New Roman"/>
                <w:color w:val="000000" w:themeColor="text1"/>
                <w:kern w:val="24"/>
                <w:sz w:val="20"/>
                <w:szCs w:val="20"/>
                <w:lang w:eastAsia="ru-RU"/>
              </w:rPr>
              <w:t>ден. ед.;</w:t>
            </w:r>
          </w:p>
        </w:tc>
      </w:tr>
    </w:tbl>
    <w:p w:rsidR="00353D1F" w:rsidRDefault="00283B1C" w:rsidP="00283B1C">
      <w:pPr>
        <w:spacing w:before="120"/>
        <w:rPr>
          <w:color w:val="222222"/>
          <w:sz w:val="24"/>
          <w:szCs w:val="24"/>
        </w:rPr>
      </w:pPr>
      <w:r>
        <w:rPr>
          <w:color w:val="222222"/>
          <w:sz w:val="24"/>
          <w:szCs w:val="24"/>
        </w:rPr>
        <w:tab/>
      </w:r>
      <w:r w:rsidRPr="00283B1C">
        <w:rPr>
          <w:b/>
          <w:color w:val="222222"/>
          <w:sz w:val="24"/>
          <w:szCs w:val="24"/>
        </w:rPr>
        <w:t>3.</w:t>
      </w:r>
      <w:r w:rsidR="00FE4002">
        <w:rPr>
          <w:b/>
          <w:color w:val="222222"/>
          <w:sz w:val="24"/>
          <w:szCs w:val="24"/>
        </w:rPr>
        <w:t>6</w:t>
      </w:r>
      <w:r w:rsidRPr="00283B1C">
        <w:rPr>
          <w:b/>
          <w:color w:val="222222"/>
          <w:sz w:val="24"/>
          <w:szCs w:val="24"/>
        </w:rPr>
        <w:t>.2.</w:t>
      </w:r>
      <w:r>
        <w:rPr>
          <w:color w:val="222222"/>
          <w:sz w:val="24"/>
          <w:szCs w:val="24"/>
        </w:rPr>
        <w:t xml:space="preserve"> На что обратить внимание в практической деятельности. Т</w:t>
      </w:r>
      <w:r w:rsidRPr="00283B1C">
        <w:rPr>
          <w:color w:val="222222"/>
          <w:sz w:val="24"/>
          <w:szCs w:val="24"/>
        </w:rPr>
        <w:t>емп роста денежного потока в постпрогнозный период</w:t>
      </w:r>
      <w:r>
        <w:rPr>
          <w:color w:val="222222"/>
          <w:sz w:val="24"/>
          <w:szCs w:val="24"/>
        </w:rPr>
        <w:t xml:space="preserve"> отражает средний рост в указанный период, который, в большинстве случаев </w:t>
      </w:r>
      <w:r w:rsidR="00292E93">
        <w:rPr>
          <w:color w:val="222222"/>
          <w:sz w:val="24"/>
          <w:szCs w:val="24"/>
        </w:rPr>
        <w:t>меньше, чем в прогнозном периоде</w:t>
      </w:r>
      <w:r w:rsidR="004A30A0">
        <w:rPr>
          <w:color w:val="222222"/>
          <w:sz w:val="24"/>
          <w:szCs w:val="24"/>
        </w:rPr>
        <w:t>.</w:t>
      </w:r>
    </w:p>
    <w:p w:rsidR="00CD319D" w:rsidRPr="00CD319D" w:rsidRDefault="00CD319D" w:rsidP="00CD319D">
      <w:pPr>
        <w:pStyle w:val="20"/>
        <w:spacing w:before="120"/>
        <w:jc w:val="center"/>
        <w:rPr>
          <w:rFonts w:asciiTheme="minorHAnsi" w:hAnsiTheme="minorHAnsi"/>
          <w:b/>
          <w:color w:val="auto"/>
          <w:sz w:val="24"/>
          <w:szCs w:val="24"/>
          <w:highlight w:val="yellow"/>
        </w:rPr>
      </w:pPr>
    </w:p>
    <w:p w:rsidR="00CD319D" w:rsidRPr="00A038C9" w:rsidRDefault="00CD319D" w:rsidP="00CD319D">
      <w:pPr>
        <w:pStyle w:val="20"/>
        <w:spacing w:before="120"/>
        <w:jc w:val="center"/>
        <w:rPr>
          <w:rFonts w:asciiTheme="minorHAnsi" w:hAnsiTheme="minorHAnsi"/>
          <w:b/>
          <w:color w:val="auto"/>
          <w:sz w:val="24"/>
          <w:szCs w:val="24"/>
        </w:rPr>
      </w:pPr>
      <w:bookmarkStart w:id="356" w:name="_Toc496714233"/>
      <w:r w:rsidRPr="00A038C9">
        <w:rPr>
          <w:rFonts w:asciiTheme="minorHAnsi" w:hAnsiTheme="minorHAnsi"/>
          <w:b/>
          <w:color w:val="auto"/>
          <w:sz w:val="24"/>
          <w:szCs w:val="24"/>
        </w:rPr>
        <w:t>3.</w:t>
      </w:r>
      <w:r w:rsidR="00FE4002" w:rsidRPr="00A038C9">
        <w:rPr>
          <w:rFonts w:asciiTheme="minorHAnsi" w:hAnsiTheme="minorHAnsi"/>
          <w:b/>
          <w:color w:val="auto"/>
          <w:sz w:val="24"/>
          <w:szCs w:val="24"/>
        </w:rPr>
        <w:t>7</w:t>
      </w:r>
      <w:r w:rsidRPr="00A038C9">
        <w:rPr>
          <w:rFonts w:asciiTheme="minorHAnsi" w:hAnsiTheme="minorHAnsi"/>
          <w:b/>
          <w:color w:val="auto"/>
          <w:sz w:val="24"/>
          <w:szCs w:val="24"/>
        </w:rPr>
        <w:t>. Заключительные корректировки к стоимости</w:t>
      </w:r>
      <w:bookmarkEnd w:id="356"/>
    </w:p>
    <w:p w:rsidR="00A038C9" w:rsidRPr="00A038C9" w:rsidRDefault="00A038C9" w:rsidP="00A038C9">
      <w:pPr>
        <w:spacing w:before="120"/>
        <w:ind w:firstLine="709"/>
        <w:rPr>
          <w:sz w:val="24"/>
          <w:szCs w:val="24"/>
        </w:rPr>
      </w:pPr>
      <w:r w:rsidRPr="00A038C9">
        <w:rPr>
          <w:b/>
          <w:sz w:val="24"/>
          <w:szCs w:val="24"/>
        </w:rPr>
        <w:t>3.7.1.</w:t>
      </w:r>
      <w:r w:rsidRPr="00A038C9">
        <w:rPr>
          <w:sz w:val="24"/>
          <w:szCs w:val="24"/>
        </w:rPr>
        <w:t xml:space="preserve"> Приведенная на дату оценки стоимость денежных потоков бизнеса отражает стоимость только той его части, которая состоит из операционных активов (активов, участвующих в генерации прогнозируемых денежных потоков). Для определения стоимости всего бизнеса следует учесть стоимость неоперационных активов, что осуществляется внесением следующих корректировок:</w:t>
      </w:r>
    </w:p>
    <w:p w:rsidR="00A038C9" w:rsidRPr="00A038C9" w:rsidRDefault="00A038C9" w:rsidP="00065109">
      <w:pPr>
        <w:pStyle w:val="a4"/>
        <w:numPr>
          <w:ilvl w:val="0"/>
          <w:numId w:val="27"/>
        </w:numPr>
        <w:ind w:hanging="357"/>
        <w:contextualSpacing w:val="0"/>
        <w:rPr>
          <w:sz w:val="24"/>
          <w:szCs w:val="24"/>
        </w:rPr>
      </w:pPr>
      <w:r w:rsidRPr="00A038C9">
        <w:rPr>
          <w:sz w:val="24"/>
          <w:szCs w:val="24"/>
        </w:rPr>
        <w:t>на чистый долг</w:t>
      </w:r>
      <w:r w:rsidR="00292E93">
        <w:rPr>
          <w:sz w:val="24"/>
          <w:szCs w:val="24"/>
        </w:rPr>
        <w:t xml:space="preserve"> (если моделируется денежный поток на инвестированный капитал)</w:t>
      </w:r>
      <w:r w:rsidRPr="00A038C9">
        <w:rPr>
          <w:sz w:val="24"/>
          <w:szCs w:val="24"/>
        </w:rPr>
        <w:t>;</w:t>
      </w:r>
    </w:p>
    <w:p w:rsidR="00A038C9" w:rsidRPr="00A038C9" w:rsidRDefault="00A038C9" w:rsidP="00065109">
      <w:pPr>
        <w:pStyle w:val="a4"/>
        <w:numPr>
          <w:ilvl w:val="0"/>
          <w:numId w:val="27"/>
        </w:numPr>
        <w:ind w:hanging="357"/>
        <w:contextualSpacing w:val="0"/>
        <w:rPr>
          <w:sz w:val="24"/>
          <w:szCs w:val="24"/>
        </w:rPr>
      </w:pPr>
      <w:r w:rsidRPr="00A038C9">
        <w:rPr>
          <w:sz w:val="24"/>
          <w:szCs w:val="24"/>
        </w:rPr>
        <w:t>на избыточные активы;</w:t>
      </w:r>
    </w:p>
    <w:p w:rsidR="00A038C9" w:rsidRPr="00A038C9" w:rsidRDefault="00A038C9" w:rsidP="00065109">
      <w:pPr>
        <w:pStyle w:val="a4"/>
        <w:numPr>
          <w:ilvl w:val="0"/>
          <w:numId w:val="27"/>
        </w:numPr>
        <w:ind w:hanging="357"/>
        <w:contextualSpacing w:val="0"/>
        <w:rPr>
          <w:sz w:val="24"/>
          <w:szCs w:val="24"/>
        </w:rPr>
      </w:pPr>
      <w:r w:rsidRPr="00A038C9">
        <w:rPr>
          <w:sz w:val="24"/>
          <w:szCs w:val="24"/>
        </w:rPr>
        <w:t>на непрофильные активы;</w:t>
      </w:r>
    </w:p>
    <w:p w:rsidR="00A038C9" w:rsidRPr="00A038C9" w:rsidRDefault="00A038C9" w:rsidP="00065109">
      <w:pPr>
        <w:pStyle w:val="a4"/>
        <w:numPr>
          <w:ilvl w:val="0"/>
          <w:numId w:val="27"/>
        </w:numPr>
        <w:ind w:hanging="357"/>
        <w:contextualSpacing w:val="0"/>
        <w:rPr>
          <w:sz w:val="24"/>
          <w:szCs w:val="24"/>
        </w:rPr>
      </w:pPr>
      <w:r w:rsidRPr="00A038C9">
        <w:rPr>
          <w:sz w:val="24"/>
          <w:szCs w:val="24"/>
        </w:rPr>
        <w:t>на разницу отложенных налоговых активов и обязательств (ОНА / ОНО);</w:t>
      </w:r>
    </w:p>
    <w:p w:rsidR="00A038C9" w:rsidRPr="00A038C9" w:rsidRDefault="00A038C9" w:rsidP="00065109">
      <w:pPr>
        <w:pStyle w:val="a4"/>
        <w:numPr>
          <w:ilvl w:val="0"/>
          <w:numId w:val="27"/>
        </w:numPr>
        <w:ind w:hanging="357"/>
        <w:contextualSpacing w:val="0"/>
        <w:rPr>
          <w:sz w:val="24"/>
          <w:szCs w:val="24"/>
        </w:rPr>
      </w:pPr>
      <w:r w:rsidRPr="00A038C9">
        <w:rPr>
          <w:sz w:val="24"/>
          <w:szCs w:val="24"/>
        </w:rPr>
        <w:t>на избыток (недостаток) собственного оборотного капитала (СОК).</w:t>
      </w:r>
    </w:p>
    <w:p w:rsidR="00F70CD6" w:rsidRDefault="00F70CD6" w:rsidP="00F70CD6">
      <w:pPr>
        <w:ind w:firstLine="709"/>
        <w:rPr>
          <w:rFonts w:cs="Times New Roman"/>
          <w:sz w:val="24"/>
          <w:szCs w:val="24"/>
        </w:rPr>
      </w:pPr>
      <w:r w:rsidRPr="00F70CD6">
        <w:rPr>
          <w:rFonts w:cs="Times New Roman"/>
          <w:sz w:val="24"/>
          <w:szCs w:val="24"/>
        </w:rPr>
        <w:t>При о</w:t>
      </w:r>
      <w:r w:rsidR="00014706">
        <w:rPr>
          <w:rFonts w:cs="Times New Roman"/>
          <w:sz w:val="24"/>
          <w:szCs w:val="24"/>
        </w:rPr>
        <w:t xml:space="preserve">ценке </w:t>
      </w:r>
      <w:r>
        <w:rPr>
          <w:rFonts w:cs="Times New Roman"/>
          <w:sz w:val="24"/>
          <w:szCs w:val="24"/>
        </w:rPr>
        <w:t>части уставного капитала возникает необходимость учета:</w:t>
      </w:r>
    </w:p>
    <w:p w:rsidR="00F70CD6" w:rsidRPr="00F70CD6" w:rsidRDefault="00F70CD6" w:rsidP="00065109">
      <w:pPr>
        <w:pStyle w:val="a4"/>
        <w:numPr>
          <w:ilvl w:val="0"/>
          <w:numId w:val="27"/>
        </w:numPr>
        <w:ind w:hanging="357"/>
        <w:contextualSpacing w:val="0"/>
        <w:rPr>
          <w:sz w:val="24"/>
          <w:szCs w:val="24"/>
        </w:rPr>
      </w:pPr>
      <w:r>
        <w:rPr>
          <w:sz w:val="24"/>
          <w:szCs w:val="24"/>
        </w:rPr>
        <w:t>корректировки н</w:t>
      </w:r>
      <w:r w:rsidRPr="00F70CD6">
        <w:rPr>
          <w:sz w:val="24"/>
          <w:szCs w:val="24"/>
        </w:rPr>
        <w:t>а ликвидность;</w:t>
      </w:r>
    </w:p>
    <w:p w:rsidR="00F70CD6" w:rsidRPr="00F70CD6" w:rsidRDefault="00F70CD6" w:rsidP="00065109">
      <w:pPr>
        <w:pStyle w:val="a4"/>
        <w:numPr>
          <w:ilvl w:val="0"/>
          <w:numId w:val="27"/>
        </w:numPr>
        <w:ind w:hanging="357"/>
        <w:contextualSpacing w:val="0"/>
        <w:rPr>
          <w:sz w:val="24"/>
          <w:szCs w:val="24"/>
        </w:rPr>
      </w:pPr>
      <w:r>
        <w:rPr>
          <w:sz w:val="24"/>
          <w:szCs w:val="24"/>
        </w:rPr>
        <w:t>корректировки (скидки</w:t>
      </w:r>
      <w:r w:rsidRPr="00F70CD6">
        <w:rPr>
          <w:sz w:val="24"/>
          <w:szCs w:val="24"/>
        </w:rPr>
        <w:t>/</w:t>
      </w:r>
      <w:r>
        <w:rPr>
          <w:sz w:val="24"/>
          <w:szCs w:val="24"/>
        </w:rPr>
        <w:t>премии) н</w:t>
      </w:r>
      <w:r w:rsidRPr="00F70CD6">
        <w:rPr>
          <w:sz w:val="24"/>
          <w:szCs w:val="24"/>
        </w:rPr>
        <w:t>а контроль.</w:t>
      </w:r>
    </w:p>
    <w:p w:rsidR="00A038C9" w:rsidRPr="00A038C9" w:rsidRDefault="00A038C9" w:rsidP="00A038C9">
      <w:pPr>
        <w:spacing w:before="120"/>
        <w:ind w:firstLine="709"/>
        <w:rPr>
          <w:rFonts w:cs="Times New Roman"/>
          <w:sz w:val="24"/>
          <w:szCs w:val="24"/>
        </w:rPr>
      </w:pPr>
      <w:r w:rsidRPr="00A038C9">
        <w:rPr>
          <w:b/>
          <w:sz w:val="24"/>
          <w:szCs w:val="24"/>
        </w:rPr>
        <w:t>3.7.2.</w:t>
      </w:r>
      <w:r w:rsidRPr="00A038C9">
        <w:rPr>
          <w:sz w:val="24"/>
          <w:szCs w:val="24"/>
        </w:rPr>
        <w:t xml:space="preserve"> Корректировка на чистый долг – </w:t>
      </w:r>
      <w:r w:rsidR="00292E93">
        <w:rPr>
          <w:rFonts w:cs="Times New Roman"/>
          <w:sz w:val="24"/>
          <w:szCs w:val="24"/>
        </w:rPr>
        <w:t>в</w:t>
      </w:r>
      <w:r w:rsidRPr="00A038C9">
        <w:rPr>
          <w:rFonts w:cs="Times New Roman"/>
          <w:sz w:val="24"/>
          <w:szCs w:val="24"/>
        </w:rPr>
        <w:t>еличина корректировки определяется как разница полученных кредитов и займов, с одной стороны, и суммой денежных средств, с другой.</w:t>
      </w:r>
    </w:p>
    <w:p w:rsidR="00A038C9" w:rsidRPr="00A038C9" w:rsidRDefault="00A038C9" w:rsidP="00985ADA">
      <w:pPr>
        <w:spacing w:before="120"/>
        <w:ind w:firstLine="709"/>
        <w:rPr>
          <w:rFonts w:cs="Times New Roman"/>
          <w:sz w:val="24"/>
          <w:szCs w:val="24"/>
        </w:rPr>
      </w:pPr>
      <w:r w:rsidRPr="00A038C9">
        <w:rPr>
          <w:rFonts w:cs="Times New Roman"/>
          <w:b/>
          <w:sz w:val="24"/>
          <w:szCs w:val="24"/>
        </w:rPr>
        <w:lastRenderedPageBreak/>
        <w:t>3.7.3.</w:t>
      </w:r>
      <w:r w:rsidRPr="00A038C9">
        <w:rPr>
          <w:rFonts w:cs="Times New Roman"/>
          <w:sz w:val="24"/>
          <w:szCs w:val="24"/>
        </w:rPr>
        <w:t xml:space="preserve"> Корректировка на избыточные активы.</w:t>
      </w:r>
      <w:r w:rsidR="00985ADA">
        <w:rPr>
          <w:rFonts w:cs="Times New Roman"/>
          <w:sz w:val="24"/>
          <w:szCs w:val="24"/>
        </w:rPr>
        <w:t xml:space="preserve"> </w:t>
      </w:r>
      <w:r w:rsidRPr="00A038C9">
        <w:rPr>
          <w:rFonts w:cs="Times New Roman"/>
          <w:bCs/>
          <w:sz w:val="24"/>
          <w:szCs w:val="24"/>
        </w:rPr>
        <w:t>Избыточными называются а</w:t>
      </w:r>
      <w:r w:rsidRPr="00A038C9">
        <w:rPr>
          <w:rFonts w:cs="Times New Roman"/>
          <w:sz w:val="24"/>
          <w:szCs w:val="24"/>
        </w:rPr>
        <w:t>ктивы, которые предназначены для осуществления основной деятельности предприятия, однако по какой-либо причине не задействованы:</w:t>
      </w:r>
    </w:p>
    <w:p w:rsidR="00A038C9" w:rsidRPr="00A038C9" w:rsidRDefault="00A038C9" w:rsidP="00065109">
      <w:pPr>
        <w:pStyle w:val="a4"/>
        <w:numPr>
          <w:ilvl w:val="0"/>
          <w:numId w:val="27"/>
        </w:numPr>
        <w:ind w:hanging="357"/>
        <w:contextualSpacing w:val="0"/>
        <w:rPr>
          <w:sz w:val="24"/>
          <w:szCs w:val="24"/>
        </w:rPr>
      </w:pPr>
      <w:r w:rsidRPr="00A038C9">
        <w:rPr>
          <w:sz w:val="24"/>
          <w:szCs w:val="24"/>
        </w:rPr>
        <w:t>пашни и пастбища у с/х предприятия;</w:t>
      </w:r>
    </w:p>
    <w:p w:rsidR="00A038C9" w:rsidRPr="00A038C9" w:rsidRDefault="00A038C9" w:rsidP="00065109">
      <w:pPr>
        <w:pStyle w:val="a4"/>
        <w:numPr>
          <w:ilvl w:val="0"/>
          <w:numId w:val="27"/>
        </w:numPr>
        <w:ind w:hanging="357"/>
        <w:contextualSpacing w:val="0"/>
        <w:rPr>
          <w:sz w:val="24"/>
          <w:szCs w:val="24"/>
        </w:rPr>
      </w:pPr>
      <w:r w:rsidRPr="00A038C9">
        <w:rPr>
          <w:sz w:val="24"/>
          <w:szCs w:val="24"/>
        </w:rPr>
        <w:t>автотранспорт, морские суда в компании-грузоперевозчике;</w:t>
      </w:r>
    </w:p>
    <w:p w:rsidR="00A038C9" w:rsidRPr="00A038C9" w:rsidRDefault="00A038C9" w:rsidP="00065109">
      <w:pPr>
        <w:pStyle w:val="a4"/>
        <w:numPr>
          <w:ilvl w:val="0"/>
          <w:numId w:val="27"/>
        </w:numPr>
        <w:ind w:hanging="357"/>
        <w:contextualSpacing w:val="0"/>
        <w:rPr>
          <w:rFonts w:cs="Times New Roman"/>
          <w:sz w:val="24"/>
          <w:szCs w:val="24"/>
        </w:rPr>
      </w:pPr>
      <w:r w:rsidRPr="00A038C9">
        <w:rPr>
          <w:sz w:val="24"/>
          <w:szCs w:val="24"/>
        </w:rPr>
        <w:t>офисные</w:t>
      </w:r>
      <w:r w:rsidRPr="00A038C9">
        <w:rPr>
          <w:rFonts w:cs="Times New Roman"/>
          <w:sz w:val="24"/>
          <w:szCs w:val="24"/>
        </w:rPr>
        <w:t xml:space="preserve"> помещения у управляющей компании на рынке недвижимости.</w:t>
      </w:r>
    </w:p>
    <w:p w:rsidR="00A038C9" w:rsidRPr="00A038C9" w:rsidRDefault="00A038C9" w:rsidP="00985ADA">
      <w:pPr>
        <w:spacing w:before="120"/>
        <w:ind w:firstLine="709"/>
        <w:rPr>
          <w:rFonts w:cs="Times New Roman"/>
          <w:sz w:val="24"/>
          <w:szCs w:val="24"/>
        </w:rPr>
      </w:pPr>
      <w:r w:rsidRPr="00A038C9">
        <w:rPr>
          <w:b/>
          <w:sz w:val="24"/>
          <w:szCs w:val="24"/>
        </w:rPr>
        <w:t>3.7.4.</w:t>
      </w:r>
      <w:r w:rsidRPr="00A038C9">
        <w:rPr>
          <w:sz w:val="24"/>
          <w:szCs w:val="24"/>
        </w:rPr>
        <w:t xml:space="preserve"> </w:t>
      </w:r>
      <w:r w:rsidRPr="00A038C9">
        <w:rPr>
          <w:rFonts w:cs="Times New Roman"/>
          <w:sz w:val="24"/>
          <w:szCs w:val="24"/>
        </w:rPr>
        <w:t>На непрофильные активы.</w:t>
      </w:r>
      <w:r w:rsidR="00985ADA">
        <w:rPr>
          <w:rFonts w:cs="Times New Roman"/>
          <w:sz w:val="24"/>
          <w:szCs w:val="24"/>
        </w:rPr>
        <w:t xml:space="preserve"> </w:t>
      </w:r>
      <w:r w:rsidRPr="00A038C9">
        <w:rPr>
          <w:rFonts w:cs="Times New Roman"/>
          <w:bCs/>
          <w:sz w:val="24"/>
          <w:szCs w:val="24"/>
        </w:rPr>
        <w:t>Непрофильными называются активы</w:t>
      </w:r>
      <w:r w:rsidRPr="00A038C9">
        <w:rPr>
          <w:rFonts w:cs="Times New Roman"/>
          <w:sz w:val="24"/>
          <w:szCs w:val="24"/>
        </w:rPr>
        <w:t>, которые не предназначены для осуществления основной деятельности предприятия, например:</w:t>
      </w:r>
    </w:p>
    <w:p w:rsidR="00A038C9" w:rsidRPr="00A038C9" w:rsidRDefault="00A038C9" w:rsidP="00065109">
      <w:pPr>
        <w:pStyle w:val="a4"/>
        <w:numPr>
          <w:ilvl w:val="0"/>
          <w:numId w:val="27"/>
        </w:numPr>
        <w:ind w:hanging="357"/>
        <w:contextualSpacing w:val="0"/>
        <w:rPr>
          <w:sz w:val="24"/>
          <w:szCs w:val="24"/>
        </w:rPr>
      </w:pPr>
      <w:r w:rsidRPr="00A038C9">
        <w:rPr>
          <w:sz w:val="24"/>
          <w:szCs w:val="24"/>
        </w:rPr>
        <w:t>базы отдыха и объекты социально-бытового назначения, принадлежащие производственным предприятиям;</w:t>
      </w:r>
    </w:p>
    <w:p w:rsidR="00A038C9" w:rsidRPr="00A038C9" w:rsidRDefault="00A038C9" w:rsidP="00065109">
      <w:pPr>
        <w:pStyle w:val="a4"/>
        <w:numPr>
          <w:ilvl w:val="0"/>
          <w:numId w:val="27"/>
        </w:numPr>
        <w:ind w:hanging="357"/>
        <w:contextualSpacing w:val="0"/>
        <w:rPr>
          <w:sz w:val="24"/>
          <w:szCs w:val="24"/>
        </w:rPr>
      </w:pPr>
      <w:r w:rsidRPr="00A038C9">
        <w:rPr>
          <w:sz w:val="24"/>
          <w:szCs w:val="24"/>
        </w:rPr>
        <w:t>долгосрочные</w:t>
      </w:r>
      <w:r w:rsidRPr="00A038C9">
        <w:rPr>
          <w:rFonts w:cs="Times New Roman"/>
          <w:sz w:val="24"/>
          <w:szCs w:val="24"/>
        </w:rPr>
        <w:t xml:space="preserve"> финансовые вложения в уставной капитал дочерних предприятий.</w:t>
      </w:r>
    </w:p>
    <w:p w:rsidR="00A038C9" w:rsidRPr="00A038C9" w:rsidRDefault="00A038C9" w:rsidP="00A038C9">
      <w:pPr>
        <w:spacing w:before="120"/>
        <w:ind w:firstLine="709"/>
        <w:rPr>
          <w:sz w:val="24"/>
          <w:szCs w:val="24"/>
        </w:rPr>
      </w:pPr>
      <w:r w:rsidRPr="00A038C9">
        <w:rPr>
          <w:b/>
          <w:sz w:val="24"/>
          <w:szCs w:val="24"/>
        </w:rPr>
        <w:t>3.7.5.</w:t>
      </w:r>
      <w:r w:rsidRPr="00A038C9">
        <w:rPr>
          <w:sz w:val="24"/>
          <w:szCs w:val="24"/>
        </w:rPr>
        <w:t xml:space="preserve"> </w:t>
      </w:r>
      <w:r w:rsidRPr="00A038C9">
        <w:rPr>
          <w:rFonts w:cs="Times New Roman"/>
          <w:sz w:val="24"/>
          <w:szCs w:val="24"/>
        </w:rPr>
        <w:t xml:space="preserve">На разницу ОНА и ОНО – </w:t>
      </w:r>
      <w:r w:rsidR="004A30A0">
        <w:rPr>
          <w:rFonts w:cs="Times New Roman"/>
          <w:sz w:val="24"/>
          <w:szCs w:val="24"/>
        </w:rPr>
        <w:t>в</w:t>
      </w:r>
      <w:r w:rsidRPr="00A038C9">
        <w:rPr>
          <w:rFonts w:cs="Times New Roman"/>
          <w:sz w:val="24"/>
          <w:szCs w:val="24"/>
        </w:rPr>
        <w:t>еличина корректировки определяется как разница между суммой отложенных налоговых активов (ОНА) и отложенных налоговых обязательств (ОНО).</w:t>
      </w:r>
    </w:p>
    <w:p w:rsidR="00A038C9" w:rsidRPr="00A038C9" w:rsidRDefault="00A038C9" w:rsidP="00A038C9">
      <w:pPr>
        <w:spacing w:before="120"/>
        <w:ind w:firstLine="709"/>
        <w:rPr>
          <w:rFonts w:cs="Times New Roman"/>
          <w:sz w:val="24"/>
          <w:szCs w:val="24"/>
        </w:rPr>
      </w:pPr>
      <w:r w:rsidRPr="00A038C9">
        <w:rPr>
          <w:b/>
          <w:sz w:val="24"/>
          <w:szCs w:val="24"/>
        </w:rPr>
        <w:t>3.7.6.</w:t>
      </w:r>
      <w:r w:rsidRPr="00A038C9">
        <w:rPr>
          <w:sz w:val="24"/>
          <w:szCs w:val="24"/>
        </w:rPr>
        <w:t xml:space="preserve"> На избыток (недостаток) СОК – корректировка п</w:t>
      </w:r>
      <w:r w:rsidRPr="00A038C9">
        <w:rPr>
          <w:rFonts w:cs="Times New Roman"/>
          <w:sz w:val="24"/>
          <w:szCs w:val="24"/>
        </w:rPr>
        <w:t>озволяет учесть избыток (недостаток) фактического СОК относительно требуемой (прогнозной) величины.</w:t>
      </w:r>
    </w:p>
    <w:p w:rsidR="00F70CD6" w:rsidRDefault="00244072" w:rsidP="00A038C9">
      <w:pPr>
        <w:spacing w:before="120"/>
        <w:ind w:firstLine="709"/>
        <w:rPr>
          <w:rFonts w:cs="Times New Roman"/>
          <w:sz w:val="24"/>
          <w:szCs w:val="24"/>
        </w:rPr>
      </w:pPr>
      <w:r w:rsidRPr="00244072">
        <w:rPr>
          <w:rFonts w:cs="Times New Roman"/>
          <w:b/>
          <w:sz w:val="24"/>
          <w:szCs w:val="24"/>
        </w:rPr>
        <w:t>3.7.</w:t>
      </w:r>
      <w:r w:rsidR="00292E93">
        <w:rPr>
          <w:rFonts w:cs="Times New Roman"/>
          <w:b/>
          <w:sz w:val="24"/>
          <w:szCs w:val="24"/>
        </w:rPr>
        <w:t>7</w:t>
      </w:r>
      <w:r w:rsidRPr="00244072">
        <w:rPr>
          <w:rFonts w:cs="Times New Roman"/>
          <w:b/>
          <w:sz w:val="24"/>
          <w:szCs w:val="24"/>
        </w:rPr>
        <w:t>.</w:t>
      </w:r>
      <w:r>
        <w:rPr>
          <w:rFonts w:cs="Times New Roman"/>
          <w:sz w:val="24"/>
          <w:szCs w:val="24"/>
        </w:rPr>
        <w:t xml:space="preserve"> Корректировка на ликвидность (скидка на недостаток ликвидности, </w:t>
      </w:r>
      <w:r w:rsidRPr="00244072">
        <w:rPr>
          <w:rFonts w:cs="Times New Roman"/>
          <w:sz w:val="24"/>
          <w:szCs w:val="24"/>
        </w:rPr>
        <w:t>Discount for the lack of liquidity</w:t>
      </w:r>
      <w:r>
        <w:rPr>
          <w:rFonts w:cs="Times New Roman"/>
          <w:sz w:val="24"/>
          <w:szCs w:val="24"/>
        </w:rPr>
        <w:t>) – в</w:t>
      </w:r>
      <w:r w:rsidRPr="00244072">
        <w:rPr>
          <w:rFonts w:cs="Times New Roman"/>
          <w:sz w:val="24"/>
          <w:szCs w:val="24"/>
        </w:rPr>
        <w:t>еличина, на которую уменьшается стоимость для отражения недостаточной ликвидности объекта оценки</w:t>
      </w:r>
      <w:r>
        <w:rPr>
          <w:rFonts w:cs="Times New Roman"/>
          <w:sz w:val="24"/>
          <w:szCs w:val="24"/>
        </w:rPr>
        <w:t>. Характери</w:t>
      </w:r>
      <w:r w:rsidR="004A30A0">
        <w:rPr>
          <w:rFonts w:cs="Times New Roman"/>
          <w:sz w:val="24"/>
          <w:szCs w:val="24"/>
        </w:rPr>
        <w:t xml:space="preserve">зует различие в ликвидности 100 % </w:t>
      </w:r>
      <w:r>
        <w:rPr>
          <w:rFonts w:cs="Times New Roman"/>
          <w:sz w:val="24"/>
          <w:szCs w:val="24"/>
        </w:rPr>
        <w:t>уставного капитала и объекта оценки.</w:t>
      </w:r>
    </w:p>
    <w:p w:rsidR="00244072" w:rsidRDefault="00244072" w:rsidP="00A038C9">
      <w:pPr>
        <w:spacing w:before="120"/>
        <w:ind w:firstLine="709"/>
        <w:rPr>
          <w:rFonts w:cs="Times New Roman"/>
          <w:sz w:val="24"/>
          <w:szCs w:val="24"/>
        </w:rPr>
      </w:pPr>
      <w:r w:rsidRPr="00244072">
        <w:rPr>
          <w:rFonts w:cs="Times New Roman"/>
          <w:b/>
          <w:sz w:val="24"/>
          <w:szCs w:val="24"/>
        </w:rPr>
        <w:t>3.7.</w:t>
      </w:r>
      <w:r w:rsidR="00292E93">
        <w:rPr>
          <w:rFonts w:cs="Times New Roman"/>
          <w:b/>
          <w:sz w:val="24"/>
          <w:szCs w:val="24"/>
        </w:rPr>
        <w:t>8</w:t>
      </w:r>
      <w:r w:rsidRPr="00244072">
        <w:rPr>
          <w:rFonts w:cs="Times New Roman"/>
          <w:b/>
          <w:sz w:val="24"/>
          <w:szCs w:val="24"/>
        </w:rPr>
        <w:t>.</w:t>
      </w:r>
      <w:r>
        <w:rPr>
          <w:rFonts w:cs="Times New Roman"/>
          <w:sz w:val="24"/>
          <w:szCs w:val="24"/>
        </w:rPr>
        <w:t xml:space="preserve"> Корректировка на контроль:</w:t>
      </w:r>
    </w:p>
    <w:p w:rsidR="00244072" w:rsidRPr="00244072" w:rsidRDefault="00244072" w:rsidP="00065109">
      <w:pPr>
        <w:pStyle w:val="a4"/>
        <w:numPr>
          <w:ilvl w:val="0"/>
          <w:numId w:val="27"/>
        </w:numPr>
        <w:ind w:hanging="357"/>
        <w:contextualSpacing w:val="0"/>
        <w:rPr>
          <w:sz w:val="24"/>
          <w:szCs w:val="24"/>
        </w:rPr>
      </w:pPr>
      <w:r>
        <w:rPr>
          <w:sz w:val="24"/>
          <w:szCs w:val="24"/>
        </w:rPr>
        <w:t>п</w:t>
      </w:r>
      <w:r w:rsidRPr="00244072">
        <w:rPr>
          <w:sz w:val="24"/>
          <w:szCs w:val="24"/>
        </w:rPr>
        <w:t>ремия за контроль (Control premium) – Стоимостное выражение преимущества, связанного с владением контрольным пакетом акций;</w:t>
      </w:r>
    </w:p>
    <w:p w:rsidR="00244072" w:rsidRPr="00244072" w:rsidRDefault="00244072" w:rsidP="00065109">
      <w:pPr>
        <w:pStyle w:val="a4"/>
        <w:numPr>
          <w:ilvl w:val="0"/>
          <w:numId w:val="27"/>
        </w:numPr>
        <w:ind w:hanging="357"/>
        <w:contextualSpacing w:val="0"/>
        <w:rPr>
          <w:sz w:val="24"/>
          <w:szCs w:val="24"/>
        </w:rPr>
      </w:pPr>
      <w:r>
        <w:rPr>
          <w:sz w:val="24"/>
          <w:szCs w:val="24"/>
        </w:rPr>
        <w:t>с</w:t>
      </w:r>
      <w:r w:rsidRPr="00244072">
        <w:rPr>
          <w:sz w:val="24"/>
          <w:szCs w:val="24"/>
        </w:rPr>
        <w:t>кидка за неконтрольный характер пакета (DLOC) – стоимостное выражение потери полезности, связанное с владением неконтрольного пакета акций.</w:t>
      </w:r>
    </w:p>
    <w:p w:rsidR="00244072" w:rsidRPr="00244072" w:rsidRDefault="00244072" w:rsidP="00244072">
      <w:pPr>
        <w:pStyle w:val="a4"/>
        <w:ind w:left="0"/>
        <w:jc w:val="center"/>
        <w:rPr>
          <w:color w:val="222222"/>
          <w:sz w:val="24"/>
          <w:szCs w:val="24"/>
        </w:rPr>
      </w:pPr>
      <w:r w:rsidRPr="00244072">
        <w:rPr>
          <w:position w:val="-30"/>
        </w:rPr>
        <w:object w:dxaOrig="1980" w:dyaOrig="680" w14:anchorId="36741B6F">
          <v:shape id="_x0000_i1058" type="#_x0000_t75" style="width:126.75pt;height:42.75pt" o:ole="">
            <v:imagedata r:id="rId93" o:title=""/>
          </v:shape>
          <o:OLEObject Type="Embed" ProgID="Equation.3" ShapeID="_x0000_i1058" DrawAspect="Content" ObjectID="_1582356315" r:id="rId94"/>
        </w:object>
      </w:r>
    </w:p>
    <w:tbl>
      <w:tblPr>
        <w:tblW w:w="6430" w:type="dxa"/>
        <w:jc w:val="center"/>
        <w:tblCellMar>
          <w:left w:w="0" w:type="dxa"/>
          <w:right w:w="0" w:type="dxa"/>
        </w:tblCellMar>
        <w:tblLook w:val="0600" w:firstRow="0" w:lastRow="0" w:firstColumn="0" w:lastColumn="0" w:noHBand="1" w:noVBand="1"/>
      </w:tblPr>
      <w:tblGrid>
        <w:gridCol w:w="579"/>
        <w:gridCol w:w="981"/>
        <w:gridCol w:w="4870"/>
      </w:tblGrid>
      <w:tr w:rsidR="00244072" w:rsidRPr="006F0DA0" w:rsidTr="00244072">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244072" w:rsidRPr="006F0DA0" w:rsidRDefault="00244072" w:rsidP="00244072">
            <w:pPr>
              <w:ind w:firstLine="29"/>
              <w:jc w:val="cente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где:</w:t>
            </w:r>
          </w:p>
        </w:tc>
        <w:tc>
          <w:tcPr>
            <w:tcW w:w="981" w:type="dxa"/>
            <w:tcBorders>
              <w:top w:val="nil"/>
              <w:left w:val="nil"/>
              <w:bottom w:val="nil"/>
              <w:right w:val="nil"/>
            </w:tcBorders>
            <w:shd w:val="clear" w:color="auto" w:fill="auto"/>
            <w:tcMar>
              <w:top w:w="15" w:type="dxa"/>
              <w:left w:w="108" w:type="dxa"/>
              <w:bottom w:w="0" w:type="dxa"/>
              <w:right w:w="108" w:type="dxa"/>
            </w:tcMar>
            <w:hideMark/>
          </w:tcPr>
          <w:p w:rsidR="00244072" w:rsidRPr="006F0DA0" w:rsidRDefault="00244072" w:rsidP="00244072">
            <w:pPr>
              <w:ind w:firstLine="29"/>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DLOC</w:t>
            </w:r>
            <w:r w:rsidRPr="006F0DA0">
              <w:rPr>
                <w:rFonts w:eastAsia="Times New Roman" w:cs="Times New Roman"/>
                <w:i/>
                <w:iCs/>
                <w:color w:val="000000" w:themeColor="text1"/>
                <w:kern w:val="24"/>
                <w:sz w:val="20"/>
                <w:szCs w:val="20"/>
                <w:lang w:eastAsia="ru-RU"/>
              </w:rPr>
              <w:t xml:space="preserve"> –</w:t>
            </w:r>
          </w:p>
        </w:tc>
        <w:tc>
          <w:tcPr>
            <w:tcW w:w="4870" w:type="dxa"/>
            <w:tcBorders>
              <w:top w:val="nil"/>
              <w:left w:val="nil"/>
              <w:bottom w:val="nil"/>
              <w:right w:val="nil"/>
            </w:tcBorders>
            <w:shd w:val="clear" w:color="auto" w:fill="auto"/>
            <w:tcMar>
              <w:top w:w="15" w:type="dxa"/>
              <w:left w:w="108" w:type="dxa"/>
              <w:bottom w:w="0" w:type="dxa"/>
              <w:right w:w="108" w:type="dxa"/>
            </w:tcMar>
            <w:hideMark/>
          </w:tcPr>
          <w:p w:rsidR="00244072" w:rsidRPr="006F0DA0" w:rsidRDefault="00244072" w:rsidP="00244072">
            <w:pPr>
              <w:rPr>
                <w:rFonts w:eastAsia="Times New Roman" w:cs="Times New Roman"/>
                <w:sz w:val="20"/>
                <w:szCs w:val="20"/>
                <w:lang w:eastAsia="ru-RU"/>
              </w:rPr>
            </w:pPr>
            <w:r w:rsidRPr="00244072">
              <w:rPr>
                <w:rFonts w:eastAsia="Times New Roman" w:cs="Times New Roman"/>
                <w:color w:val="000000" w:themeColor="text1"/>
                <w:kern w:val="24"/>
                <w:sz w:val="20"/>
                <w:szCs w:val="20"/>
                <w:lang w:eastAsia="ru-RU"/>
              </w:rPr>
              <w:t>скидка за неконтрольный характер пакета</w:t>
            </w:r>
            <w:r>
              <w:rPr>
                <w:rFonts w:eastAsia="Times New Roman" w:cs="Times New Roman"/>
                <w:color w:val="000000" w:themeColor="text1"/>
                <w:kern w:val="24"/>
                <w:sz w:val="20"/>
                <w:szCs w:val="20"/>
                <w:lang w:eastAsia="ru-RU"/>
              </w:rPr>
              <w:t xml:space="preserve">, доли </w:t>
            </w:r>
            <w:r w:rsidRPr="006F0DA0">
              <w:rPr>
                <w:rFonts w:eastAsia="Times New Roman" w:cs="Times New Roman"/>
                <w:color w:val="000000" w:themeColor="text1"/>
                <w:kern w:val="24"/>
                <w:sz w:val="20"/>
                <w:szCs w:val="20"/>
                <w:lang w:eastAsia="ru-RU"/>
              </w:rPr>
              <w:t>ед.;</w:t>
            </w:r>
          </w:p>
        </w:tc>
      </w:tr>
      <w:tr w:rsidR="00244072" w:rsidRPr="006F0DA0" w:rsidTr="00244072">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rsidR="00244072" w:rsidRPr="006F0DA0" w:rsidRDefault="00244072" w:rsidP="00244072">
            <w:pPr>
              <w:ind w:firstLine="29"/>
              <w:jc w:val="center"/>
              <w:rPr>
                <w:rFonts w:eastAsia="Times New Roman" w:cs="Times New Roman"/>
                <w:color w:val="000000" w:themeColor="text1"/>
                <w:kern w:val="24"/>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tcPr>
          <w:p w:rsidR="00244072" w:rsidRDefault="00244072" w:rsidP="00244072">
            <w:pPr>
              <w:ind w:firstLine="29"/>
              <w:jc w:val="right"/>
              <w:rPr>
                <w:rFonts w:eastAsia="Times New Roman" w:cs="Times New Roman"/>
                <w:i/>
                <w:iCs/>
                <w:color w:val="000000" w:themeColor="text1"/>
                <w:kern w:val="24"/>
                <w:sz w:val="20"/>
                <w:szCs w:val="20"/>
                <w:lang w:val="en-US" w:eastAsia="ru-RU"/>
              </w:rPr>
            </w:pPr>
            <w:r>
              <w:rPr>
                <w:rFonts w:eastAsia="Times New Roman" w:cs="Times New Roman"/>
                <w:i/>
                <w:iCs/>
                <w:color w:val="000000" w:themeColor="text1"/>
                <w:kern w:val="24"/>
                <w:sz w:val="20"/>
                <w:szCs w:val="20"/>
                <w:lang w:val="en-US" w:eastAsia="ru-RU"/>
              </w:rPr>
              <w:t>∆</w:t>
            </w:r>
            <w:r w:rsidRPr="00244072">
              <w:rPr>
                <w:rFonts w:eastAsia="Times New Roman" w:cs="Times New Roman"/>
                <w:i/>
                <w:iCs/>
                <w:color w:val="000000" w:themeColor="text1"/>
                <w:kern w:val="24"/>
                <w:sz w:val="20"/>
                <w:szCs w:val="20"/>
                <w:vertAlign w:val="subscript"/>
                <w:lang w:eastAsia="ru-RU"/>
              </w:rPr>
              <w:t>К</w:t>
            </w:r>
            <w:r w:rsidRPr="006F0DA0">
              <w:rPr>
                <w:rFonts w:eastAsia="Times New Roman" w:cs="Times New Roman"/>
                <w:i/>
                <w:iCs/>
                <w:color w:val="000000" w:themeColor="text1"/>
                <w:kern w:val="24"/>
                <w:sz w:val="20"/>
                <w:szCs w:val="20"/>
                <w:lang w:eastAsia="ru-RU"/>
              </w:rPr>
              <w:t xml:space="preserve"> –</w:t>
            </w:r>
          </w:p>
        </w:tc>
        <w:tc>
          <w:tcPr>
            <w:tcW w:w="4870" w:type="dxa"/>
            <w:tcBorders>
              <w:top w:val="nil"/>
              <w:left w:val="nil"/>
              <w:bottom w:val="nil"/>
              <w:right w:val="nil"/>
            </w:tcBorders>
            <w:shd w:val="clear" w:color="auto" w:fill="auto"/>
            <w:tcMar>
              <w:top w:w="15" w:type="dxa"/>
              <w:left w:w="108" w:type="dxa"/>
              <w:bottom w:w="0" w:type="dxa"/>
              <w:right w:w="108" w:type="dxa"/>
            </w:tcMar>
          </w:tcPr>
          <w:p w:rsidR="00244072" w:rsidRDefault="00244072" w:rsidP="00244072">
            <w:pPr>
              <w:rPr>
                <w:rFonts w:eastAsia="Times New Roman" w:cs="Times New Roman"/>
                <w:color w:val="000000" w:themeColor="text1"/>
                <w:kern w:val="24"/>
                <w:sz w:val="20"/>
                <w:szCs w:val="20"/>
                <w:lang w:eastAsia="ru-RU"/>
              </w:rPr>
            </w:pPr>
            <w:r>
              <w:rPr>
                <w:rFonts w:eastAsia="Times New Roman" w:cs="Times New Roman"/>
                <w:color w:val="000000" w:themeColor="text1"/>
                <w:kern w:val="24"/>
                <w:sz w:val="20"/>
                <w:szCs w:val="20"/>
                <w:lang w:eastAsia="ru-RU"/>
              </w:rPr>
              <w:t xml:space="preserve">премия на контроль, </w:t>
            </w:r>
            <w:r w:rsidRPr="006F0DA0">
              <w:rPr>
                <w:rFonts w:eastAsia="Times New Roman" w:cs="Times New Roman"/>
                <w:color w:val="000000" w:themeColor="text1"/>
                <w:kern w:val="24"/>
                <w:sz w:val="20"/>
                <w:szCs w:val="20"/>
                <w:lang w:eastAsia="ru-RU"/>
              </w:rPr>
              <w:t>д</w:t>
            </w:r>
            <w:r>
              <w:rPr>
                <w:rFonts w:eastAsia="Times New Roman" w:cs="Times New Roman"/>
                <w:color w:val="000000" w:themeColor="text1"/>
                <w:kern w:val="24"/>
                <w:sz w:val="20"/>
                <w:szCs w:val="20"/>
                <w:lang w:eastAsia="ru-RU"/>
              </w:rPr>
              <w:t>оли ед.</w:t>
            </w:r>
          </w:p>
        </w:tc>
      </w:tr>
    </w:tbl>
    <w:p w:rsidR="006B00BA" w:rsidRDefault="00244072" w:rsidP="00A038C9">
      <w:pPr>
        <w:spacing w:before="120"/>
        <w:ind w:firstLine="709"/>
        <w:rPr>
          <w:rFonts w:cs="Times New Roman"/>
          <w:sz w:val="24"/>
          <w:szCs w:val="24"/>
        </w:rPr>
      </w:pPr>
      <w:r w:rsidRPr="00244072">
        <w:rPr>
          <w:rFonts w:cs="Times New Roman"/>
          <w:b/>
          <w:sz w:val="24"/>
          <w:szCs w:val="24"/>
        </w:rPr>
        <w:t>3.7.</w:t>
      </w:r>
      <w:r w:rsidR="00292E93">
        <w:rPr>
          <w:rFonts w:cs="Times New Roman"/>
          <w:b/>
          <w:sz w:val="24"/>
          <w:szCs w:val="24"/>
        </w:rPr>
        <w:t>9</w:t>
      </w:r>
      <w:r w:rsidRPr="00244072">
        <w:rPr>
          <w:rFonts w:cs="Times New Roman"/>
          <w:b/>
          <w:sz w:val="24"/>
          <w:szCs w:val="24"/>
        </w:rPr>
        <w:t>.</w:t>
      </w:r>
      <w:r>
        <w:rPr>
          <w:rFonts w:cs="Times New Roman"/>
          <w:sz w:val="24"/>
          <w:szCs w:val="24"/>
        </w:rPr>
        <w:t xml:space="preserve"> На что обратить внимание в практической деятельности:</w:t>
      </w:r>
    </w:p>
    <w:p w:rsidR="00244072" w:rsidRDefault="006B00BA" w:rsidP="006B00BA">
      <w:pPr>
        <w:spacing w:before="60"/>
        <w:ind w:firstLine="709"/>
        <w:rPr>
          <w:rFonts w:cs="Times New Roman"/>
          <w:sz w:val="24"/>
          <w:szCs w:val="24"/>
        </w:rPr>
      </w:pPr>
      <w:r>
        <w:rPr>
          <w:rFonts w:cs="Times New Roman"/>
          <w:sz w:val="24"/>
          <w:szCs w:val="24"/>
        </w:rPr>
        <w:t>3.7.9.1.</w:t>
      </w:r>
      <w:r w:rsidR="00244072">
        <w:rPr>
          <w:rFonts w:cs="Times New Roman"/>
          <w:sz w:val="24"/>
          <w:szCs w:val="24"/>
        </w:rPr>
        <w:t xml:space="preserve"> </w:t>
      </w:r>
      <w:r>
        <w:rPr>
          <w:rFonts w:cs="Times New Roman"/>
          <w:sz w:val="24"/>
          <w:szCs w:val="24"/>
        </w:rPr>
        <w:t>В</w:t>
      </w:r>
      <w:r w:rsidR="00244072">
        <w:rPr>
          <w:rFonts w:cs="Times New Roman"/>
          <w:sz w:val="24"/>
          <w:szCs w:val="24"/>
        </w:rPr>
        <w:t>еличины корректировок на контроль и ликвидность существенно зависят от рыночной конъюнктуры на дату оценки и характеристики соответствующего предприятия (например, от структуры уставного капитала) – могут существенно отличаться от усредненных статистических данных.</w:t>
      </w:r>
    </w:p>
    <w:p w:rsidR="00292E93" w:rsidRPr="00343544" w:rsidRDefault="006B00BA" w:rsidP="006B00BA">
      <w:pPr>
        <w:spacing w:before="60"/>
        <w:ind w:firstLine="709"/>
        <w:rPr>
          <w:rFonts w:cs="Times New Roman"/>
          <w:sz w:val="24"/>
          <w:szCs w:val="24"/>
        </w:rPr>
      </w:pPr>
      <w:r w:rsidRPr="006B00BA">
        <w:rPr>
          <w:rFonts w:cs="Times New Roman"/>
          <w:sz w:val="24"/>
          <w:szCs w:val="24"/>
        </w:rPr>
        <w:t>3.7.9.2.</w:t>
      </w:r>
      <w:r w:rsidR="00292E93" w:rsidRPr="00292E93">
        <w:rPr>
          <w:rFonts w:cs="Times New Roman"/>
          <w:sz w:val="24"/>
          <w:szCs w:val="24"/>
        </w:rPr>
        <w:t xml:space="preserve"> </w:t>
      </w:r>
      <w:r>
        <w:rPr>
          <w:rFonts w:cs="Times New Roman"/>
          <w:sz w:val="24"/>
          <w:szCs w:val="24"/>
        </w:rPr>
        <w:t>Н</w:t>
      </w:r>
      <w:r w:rsidR="00292E93" w:rsidRPr="00292E93">
        <w:rPr>
          <w:rFonts w:cs="Times New Roman"/>
          <w:sz w:val="24"/>
          <w:szCs w:val="24"/>
        </w:rPr>
        <w:t xml:space="preserve">еобходимость учета корректировок на </w:t>
      </w:r>
      <w:r w:rsidR="00292E93">
        <w:rPr>
          <w:sz w:val="24"/>
          <w:szCs w:val="24"/>
        </w:rPr>
        <w:t xml:space="preserve">избыточные, непрофильные активы, </w:t>
      </w:r>
      <w:r w:rsidR="00292E93" w:rsidRPr="00A038C9">
        <w:rPr>
          <w:sz w:val="24"/>
          <w:szCs w:val="24"/>
        </w:rPr>
        <w:t xml:space="preserve">на разницу </w:t>
      </w:r>
      <w:r w:rsidR="00292E93">
        <w:rPr>
          <w:sz w:val="24"/>
          <w:szCs w:val="24"/>
        </w:rPr>
        <w:t xml:space="preserve">ОНА </w:t>
      </w:r>
      <w:r w:rsidR="00292E93" w:rsidRPr="00292E93">
        <w:rPr>
          <w:sz w:val="24"/>
          <w:szCs w:val="24"/>
        </w:rPr>
        <w:t>/</w:t>
      </w:r>
      <w:r w:rsidR="00292E93">
        <w:rPr>
          <w:sz w:val="24"/>
          <w:szCs w:val="24"/>
        </w:rPr>
        <w:t xml:space="preserve"> ОНО, избыток </w:t>
      </w:r>
      <w:r w:rsidR="00292E93" w:rsidRPr="00292E93">
        <w:rPr>
          <w:sz w:val="24"/>
          <w:szCs w:val="24"/>
        </w:rPr>
        <w:t>(</w:t>
      </w:r>
      <w:r w:rsidR="00292E93">
        <w:rPr>
          <w:sz w:val="24"/>
          <w:szCs w:val="24"/>
        </w:rPr>
        <w:t xml:space="preserve">недостаток) СОК зависит от того, как были смоделированы денежные потоки. </w:t>
      </w:r>
      <w:r w:rsidR="00292E93">
        <w:rPr>
          <w:rFonts w:cs="Times New Roman"/>
          <w:sz w:val="24"/>
          <w:szCs w:val="24"/>
        </w:rPr>
        <w:t xml:space="preserve">Например, </w:t>
      </w:r>
      <w:r w:rsidR="00292E93" w:rsidRPr="00A038C9">
        <w:rPr>
          <w:rFonts w:cs="Times New Roman"/>
          <w:sz w:val="24"/>
          <w:szCs w:val="24"/>
        </w:rPr>
        <w:t xml:space="preserve">избыток (недостаток) СОК может быть учтен на этапе </w:t>
      </w:r>
      <w:r w:rsidR="00292E93" w:rsidRPr="00343544">
        <w:rPr>
          <w:rFonts w:cs="Times New Roman"/>
          <w:sz w:val="24"/>
          <w:szCs w:val="24"/>
        </w:rPr>
        <w:t>моделирования денежных потоков, в виде составной части денежного первого прогнозного периода с соответствующим знаком. Повторный учет избытка (недостатка) СОК в виде итоговой корректировки приведет к искажению результатов расчета.</w:t>
      </w:r>
    </w:p>
    <w:p w:rsidR="006B00BA" w:rsidRPr="00343544" w:rsidRDefault="006B00BA" w:rsidP="006B00BA">
      <w:pPr>
        <w:spacing w:before="60"/>
        <w:ind w:firstLine="709"/>
        <w:rPr>
          <w:rFonts w:cs="Times New Roman"/>
          <w:sz w:val="24"/>
          <w:szCs w:val="24"/>
        </w:rPr>
      </w:pPr>
      <w:r w:rsidRPr="00343544">
        <w:rPr>
          <w:rFonts w:cs="Times New Roman"/>
          <w:sz w:val="24"/>
          <w:szCs w:val="24"/>
        </w:rPr>
        <w:t xml:space="preserve">3.7.9.3. При учете отложенных налоговых активов необходимо учитывать вероятность и полноту их использования. Например, при величине отложенных налоговых активов в размере 100 млн.руб. и прогнозной прибыли до налогообложения на уровне 10 млн.руб. в год использование (зачет) отложенных налоговых активов будет происходить в течение </w:t>
      </w:r>
      <w:r w:rsidRPr="00343544">
        <w:rPr>
          <w:rFonts w:cs="Times New Roman"/>
          <w:sz w:val="24"/>
          <w:szCs w:val="24"/>
        </w:rPr>
        <w:lastRenderedPageBreak/>
        <w:t>длительного промежутка времени, что, как минимум, требует учета через модель дисконтирования.</w:t>
      </w:r>
    </w:p>
    <w:p w:rsidR="00F70CD6" w:rsidRPr="00343544" w:rsidRDefault="00F70CD6" w:rsidP="00CD319D">
      <w:pPr>
        <w:pStyle w:val="20"/>
        <w:spacing w:before="120"/>
        <w:jc w:val="center"/>
        <w:rPr>
          <w:rFonts w:asciiTheme="minorHAnsi" w:hAnsiTheme="minorHAnsi"/>
          <w:b/>
          <w:color w:val="auto"/>
          <w:sz w:val="24"/>
          <w:szCs w:val="24"/>
        </w:rPr>
      </w:pPr>
    </w:p>
    <w:p w:rsidR="00CD319D" w:rsidRPr="009B72CD" w:rsidRDefault="00CD319D" w:rsidP="00CD319D">
      <w:pPr>
        <w:pStyle w:val="20"/>
        <w:spacing w:before="120"/>
        <w:jc w:val="center"/>
        <w:rPr>
          <w:rFonts w:asciiTheme="minorHAnsi" w:hAnsiTheme="minorHAnsi"/>
          <w:b/>
          <w:color w:val="auto"/>
          <w:sz w:val="24"/>
          <w:szCs w:val="24"/>
        </w:rPr>
      </w:pPr>
      <w:bookmarkStart w:id="357" w:name="_Toc496714234"/>
      <w:r w:rsidRPr="00343544">
        <w:rPr>
          <w:rFonts w:asciiTheme="minorHAnsi" w:hAnsiTheme="minorHAnsi"/>
          <w:b/>
          <w:color w:val="auto"/>
          <w:sz w:val="24"/>
          <w:szCs w:val="24"/>
        </w:rPr>
        <w:t>3.</w:t>
      </w:r>
      <w:r w:rsidR="00FE4002" w:rsidRPr="00343544">
        <w:rPr>
          <w:rFonts w:asciiTheme="minorHAnsi" w:hAnsiTheme="minorHAnsi"/>
          <w:b/>
          <w:color w:val="auto"/>
          <w:sz w:val="24"/>
          <w:szCs w:val="24"/>
        </w:rPr>
        <w:t>8</w:t>
      </w:r>
      <w:r w:rsidRPr="00343544">
        <w:rPr>
          <w:rFonts w:asciiTheme="minorHAnsi" w:hAnsiTheme="minorHAnsi"/>
          <w:b/>
          <w:color w:val="auto"/>
          <w:sz w:val="24"/>
          <w:szCs w:val="24"/>
        </w:rPr>
        <w:t>. Расчет стоимости</w:t>
      </w:r>
      <w:r w:rsidRPr="009B72CD">
        <w:rPr>
          <w:rFonts w:asciiTheme="minorHAnsi" w:hAnsiTheme="minorHAnsi"/>
          <w:b/>
          <w:color w:val="auto"/>
          <w:sz w:val="24"/>
          <w:szCs w:val="24"/>
        </w:rPr>
        <w:t xml:space="preserve"> инвестированного и собственного капитала</w:t>
      </w:r>
      <w:bookmarkEnd w:id="357"/>
    </w:p>
    <w:p w:rsidR="00525133" w:rsidRPr="009B72CD" w:rsidRDefault="009B72CD" w:rsidP="009B72CD">
      <w:pPr>
        <w:spacing w:before="120"/>
        <w:ind w:firstLine="709"/>
        <w:rPr>
          <w:rFonts w:eastAsia="Times New Roman" w:cs="Times New Roman"/>
          <w:color w:val="000000"/>
          <w:sz w:val="24"/>
          <w:szCs w:val="24"/>
        </w:rPr>
      </w:pPr>
      <w:r w:rsidRPr="009B72CD">
        <w:rPr>
          <w:rFonts w:eastAsiaTheme="majorEastAsia" w:cstheme="majorBidi"/>
          <w:b/>
          <w:sz w:val="24"/>
          <w:szCs w:val="24"/>
        </w:rPr>
        <w:t>3.8.1.</w:t>
      </w:r>
      <w:r w:rsidRPr="009B72CD">
        <w:rPr>
          <w:rFonts w:eastAsia="Times New Roman" w:cs="Times New Roman"/>
          <w:color w:val="000000"/>
          <w:sz w:val="24"/>
          <w:szCs w:val="24"/>
        </w:rPr>
        <w:t xml:space="preserve"> Рыночная стоимость инвестированного капитала (Business enterprise value).</w:t>
      </w:r>
    </w:p>
    <w:p w:rsidR="009B72CD" w:rsidRDefault="009B72CD" w:rsidP="009B72CD">
      <w:pPr>
        <w:spacing w:before="60"/>
        <w:ind w:firstLine="709"/>
        <w:rPr>
          <w:rFonts w:eastAsia="Times New Roman" w:cs="Times New Roman"/>
          <w:color w:val="000000"/>
          <w:sz w:val="24"/>
          <w:szCs w:val="24"/>
        </w:rPr>
      </w:pPr>
      <w:r w:rsidRPr="009B72CD">
        <w:rPr>
          <w:rFonts w:eastAsia="Times New Roman" w:cs="Times New Roman"/>
          <w:color w:val="000000"/>
          <w:sz w:val="24"/>
          <w:szCs w:val="24"/>
        </w:rPr>
        <w:t>3.8.1. В общем виде:</w:t>
      </w:r>
    </w:p>
    <w:p w:rsidR="009B72CD" w:rsidRDefault="009B72CD" w:rsidP="009B72CD">
      <w:pPr>
        <w:jc w:val="center"/>
        <w:rPr>
          <w:color w:val="222222"/>
          <w:sz w:val="24"/>
          <w:szCs w:val="24"/>
        </w:rPr>
      </w:pPr>
      <w:r w:rsidRPr="009B72CD">
        <w:rPr>
          <w:position w:val="-14"/>
        </w:rPr>
        <w:object w:dxaOrig="1760" w:dyaOrig="380" w14:anchorId="1F4D4AF1">
          <v:shape id="_x0000_i1059" type="#_x0000_t75" style="width:113.25pt;height:24pt" o:ole="">
            <v:imagedata r:id="rId95" o:title=""/>
          </v:shape>
          <o:OLEObject Type="Embed" ProgID="Equation.3" ShapeID="_x0000_i1059" DrawAspect="Content" ObjectID="_1582356316" r:id="rId96"/>
        </w:object>
      </w:r>
    </w:p>
    <w:tbl>
      <w:tblPr>
        <w:tblW w:w="6451" w:type="dxa"/>
        <w:jc w:val="center"/>
        <w:tblCellMar>
          <w:left w:w="0" w:type="dxa"/>
          <w:right w:w="0" w:type="dxa"/>
        </w:tblCellMar>
        <w:tblLook w:val="0600" w:firstRow="0" w:lastRow="0" w:firstColumn="0" w:lastColumn="0" w:noHBand="1" w:noVBand="1"/>
      </w:tblPr>
      <w:tblGrid>
        <w:gridCol w:w="579"/>
        <w:gridCol w:w="981"/>
        <w:gridCol w:w="4891"/>
      </w:tblGrid>
      <w:tr w:rsidR="009B72CD" w:rsidRPr="006F0DA0" w:rsidTr="009B72CD">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9B72CD" w:rsidRPr="006F0DA0" w:rsidRDefault="009B72CD" w:rsidP="009B72CD">
            <w:pPr>
              <w:ind w:firstLine="29"/>
              <w:jc w:val="cente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где:</w:t>
            </w:r>
          </w:p>
        </w:tc>
        <w:tc>
          <w:tcPr>
            <w:tcW w:w="981" w:type="dxa"/>
            <w:tcBorders>
              <w:top w:val="nil"/>
              <w:left w:val="nil"/>
              <w:bottom w:val="nil"/>
              <w:right w:val="nil"/>
            </w:tcBorders>
            <w:shd w:val="clear" w:color="auto" w:fill="auto"/>
            <w:tcMar>
              <w:top w:w="15" w:type="dxa"/>
              <w:left w:w="108" w:type="dxa"/>
              <w:bottom w:w="0" w:type="dxa"/>
              <w:right w:w="108" w:type="dxa"/>
            </w:tcMar>
            <w:hideMark/>
          </w:tcPr>
          <w:p w:rsidR="009B72CD" w:rsidRPr="006F0DA0" w:rsidRDefault="009B72CD" w:rsidP="009B72CD">
            <w:pPr>
              <w:ind w:firstLine="29"/>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C</w:t>
            </w:r>
            <w:r>
              <w:rPr>
                <w:rFonts w:eastAsia="Times New Roman" w:cs="Times New Roman"/>
                <w:i/>
                <w:iCs/>
                <w:color w:val="000000" w:themeColor="text1"/>
                <w:kern w:val="24"/>
                <w:sz w:val="20"/>
                <w:szCs w:val="20"/>
                <w:vertAlign w:val="subscript"/>
                <w:lang w:eastAsia="ru-RU"/>
              </w:rPr>
              <w:t>ИК</w:t>
            </w:r>
            <w:r w:rsidRPr="006F0DA0">
              <w:rPr>
                <w:rFonts w:eastAsia="Times New Roman" w:cs="Times New Roman"/>
                <w:i/>
                <w:iCs/>
                <w:color w:val="000000" w:themeColor="text1"/>
                <w:kern w:val="24"/>
                <w:sz w:val="20"/>
                <w:szCs w:val="20"/>
                <w:lang w:eastAsia="ru-RU"/>
              </w:rPr>
              <w:t xml:space="preserve"> –</w:t>
            </w:r>
          </w:p>
        </w:tc>
        <w:tc>
          <w:tcPr>
            <w:tcW w:w="4891" w:type="dxa"/>
            <w:tcBorders>
              <w:top w:val="nil"/>
              <w:left w:val="nil"/>
              <w:bottom w:val="nil"/>
              <w:right w:val="nil"/>
            </w:tcBorders>
            <w:shd w:val="clear" w:color="auto" w:fill="auto"/>
            <w:tcMar>
              <w:top w:w="15" w:type="dxa"/>
              <w:left w:w="108" w:type="dxa"/>
              <w:bottom w:w="0" w:type="dxa"/>
              <w:right w:w="108" w:type="dxa"/>
            </w:tcMar>
            <w:hideMark/>
          </w:tcPr>
          <w:p w:rsidR="009B72CD" w:rsidRPr="006F0DA0" w:rsidRDefault="009B72CD" w:rsidP="009B72CD">
            <w:pPr>
              <w:rPr>
                <w:rFonts w:eastAsia="Times New Roman" w:cs="Times New Roman"/>
                <w:sz w:val="20"/>
                <w:szCs w:val="20"/>
                <w:lang w:eastAsia="ru-RU"/>
              </w:rPr>
            </w:pPr>
            <w:r>
              <w:rPr>
                <w:rFonts w:eastAsia="Times New Roman" w:cs="Times New Roman"/>
                <w:color w:val="000000" w:themeColor="text1"/>
                <w:kern w:val="24"/>
                <w:sz w:val="20"/>
                <w:szCs w:val="20"/>
                <w:lang w:eastAsia="ru-RU"/>
              </w:rPr>
              <w:t xml:space="preserve">стоимость инвестированного капитала, </w:t>
            </w:r>
            <w:r w:rsidRPr="006F0DA0">
              <w:rPr>
                <w:rFonts w:eastAsia="Times New Roman" w:cs="Times New Roman"/>
                <w:color w:val="000000" w:themeColor="text1"/>
                <w:kern w:val="24"/>
                <w:sz w:val="20"/>
                <w:szCs w:val="20"/>
                <w:lang w:eastAsia="ru-RU"/>
              </w:rPr>
              <w:t>ден. ед.;</w:t>
            </w:r>
          </w:p>
        </w:tc>
      </w:tr>
      <w:tr w:rsidR="009B72CD" w:rsidRPr="006F0DA0" w:rsidTr="009B72CD">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rsidR="009B72CD" w:rsidRPr="006F0DA0" w:rsidRDefault="009B72CD" w:rsidP="009B72CD">
            <w:pPr>
              <w:ind w:firstLine="29"/>
              <w:jc w:val="center"/>
              <w:rPr>
                <w:rFonts w:eastAsia="Times New Roman" w:cs="Times New Roman"/>
                <w:color w:val="000000" w:themeColor="text1"/>
                <w:kern w:val="24"/>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tcPr>
          <w:p w:rsidR="009B72CD" w:rsidRDefault="009B72CD" w:rsidP="009B72CD">
            <w:pPr>
              <w:ind w:firstLine="29"/>
              <w:jc w:val="right"/>
              <w:rPr>
                <w:rFonts w:eastAsia="Times New Roman" w:cs="Times New Roman"/>
                <w:i/>
                <w:iCs/>
                <w:color w:val="000000" w:themeColor="text1"/>
                <w:kern w:val="24"/>
                <w:sz w:val="20"/>
                <w:szCs w:val="20"/>
                <w:lang w:val="en-US" w:eastAsia="ru-RU"/>
              </w:rPr>
            </w:pPr>
            <w:r>
              <w:rPr>
                <w:rFonts w:eastAsia="Times New Roman" w:cs="Times New Roman"/>
                <w:i/>
                <w:iCs/>
                <w:color w:val="000000" w:themeColor="text1"/>
                <w:kern w:val="24"/>
                <w:sz w:val="20"/>
                <w:szCs w:val="20"/>
                <w:lang w:val="en-US" w:eastAsia="ru-RU"/>
              </w:rPr>
              <w:t>C</w:t>
            </w:r>
            <w:r>
              <w:rPr>
                <w:rFonts w:eastAsia="Times New Roman" w:cs="Times New Roman"/>
                <w:i/>
                <w:iCs/>
                <w:color w:val="000000" w:themeColor="text1"/>
                <w:kern w:val="24"/>
                <w:sz w:val="20"/>
                <w:szCs w:val="20"/>
                <w:vertAlign w:val="subscript"/>
                <w:lang w:eastAsia="ru-RU"/>
              </w:rPr>
              <w:t>СК</w:t>
            </w:r>
            <w:r w:rsidRPr="006F0DA0">
              <w:rPr>
                <w:rFonts w:eastAsia="Times New Roman" w:cs="Times New Roman"/>
                <w:i/>
                <w:iCs/>
                <w:color w:val="000000" w:themeColor="text1"/>
                <w:kern w:val="24"/>
                <w:sz w:val="20"/>
                <w:szCs w:val="20"/>
                <w:lang w:eastAsia="ru-RU"/>
              </w:rPr>
              <w:t xml:space="preserve"> –</w:t>
            </w:r>
          </w:p>
        </w:tc>
        <w:tc>
          <w:tcPr>
            <w:tcW w:w="4891" w:type="dxa"/>
            <w:tcBorders>
              <w:top w:val="nil"/>
              <w:left w:val="nil"/>
              <w:bottom w:val="nil"/>
              <w:right w:val="nil"/>
            </w:tcBorders>
            <w:shd w:val="clear" w:color="auto" w:fill="auto"/>
            <w:tcMar>
              <w:top w:w="15" w:type="dxa"/>
              <w:left w:w="108" w:type="dxa"/>
              <w:bottom w:w="0" w:type="dxa"/>
              <w:right w:w="108" w:type="dxa"/>
            </w:tcMar>
          </w:tcPr>
          <w:p w:rsidR="009B72CD" w:rsidRDefault="009B72CD" w:rsidP="009B72CD">
            <w:pPr>
              <w:rPr>
                <w:rFonts w:eastAsia="Times New Roman" w:cs="Times New Roman"/>
                <w:color w:val="000000" w:themeColor="text1"/>
                <w:kern w:val="24"/>
                <w:sz w:val="20"/>
                <w:szCs w:val="20"/>
                <w:lang w:eastAsia="ru-RU"/>
              </w:rPr>
            </w:pPr>
            <w:r>
              <w:rPr>
                <w:rFonts w:eastAsia="Times New Roman" w:cs="Times New Roman"/>
                <w:color w:val="000000" w:themeColor="text1"/>
                <w:kern w:val="24"/>
                <w:sz w:val="20"/>
                <w:szCs w:val="20"/>
                <w:lang w:eastAsia="ru-RU"/>
              </w:rPr>
              <w:t xml:space="preserve">стоимость собственного капитала, </w:t>
            </w:r>
            <w:r w:rsidRPr="006F0DA0">
              <w:rPr>
                <w:rFonts w:eastAsia="Times New Roman" w:cs="Times New Roman"/>
                <w:color w:val="000000" w:themeColor="text1"/>
                <w:kern w:val="24"/>
                <w:sz w:val="20"/>
                <w:szCs w:val="20"/>
                <w:lang w:eastAsia="ru-RU"/>
              </w:rPr>
              <w:t>ден. ед.;</w:t>
            </w:r>
          </w:p>
        </w:tc>
      </w:tr>
      <w:tr w:rsidR="009B72CD" w:rsidRPr="006F0DA0" w:rsidTr="009B72CD">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rsidR="009B72CD" w:rsidRPr="006F0DA0" w:rsidRDefault="009B72CD" w:rsidP="009B72CD">
            <w:pPr>
              <w:ind w:firstLine="29"/>
              <w:jc w:val="center"/>
              <w:rPr>
                <w:rFonts w:eastAsia="Times New Roman" w:cs="Times New Roman"/>
                <w:color w:val="000000" w:themeColor="text1"/>
                <w:kern w:val="24"/>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tcPr>
          <w:p w:rsidR="009B72CD" w:rsidRPr="009B72CD" w:rsidRDefault="009B72CD" w:rsidP="009B72CD">
            <w:pPr>
              <w:ind w:firstLine="29"/>
              <w:jc w:val="right"/>
              <w:rPr>
                <w:rFonts w:eastAsia="Times New Roman" w:cs="Times New Roman"/>
                <w:i/>
                <w:iCs/>
                <w:color w:val="000000" w:themeColor="text1"/>
                <w:kern w:val="24"/>
                <w:sz w:val="20"/>
                <w:szCs w:val="20"/>
                <w:lang w:eastAsia="ru-RU"/>
              </w:rPr>
            </w:pPr>
            <w:r>
              <w:rPr>
                <w:rFonts w:eastAsia="Times New Roman" w:cs="Times New Roman"/>
                <w:i/>
                <w:iCs/>
                <w:color w:val="000000" w:themeColor="text1"/>
                <w:kern w:val="24"/>
                <w:sz w:val="20"/>
                <w:szCs w:val="20"/>
                <w:lang w:val="en-US" w:eastAsia="ru-RU"/>
              </w:rPr>
              <w:t>C</w:t>
            </w:r>
            <w:r w:rsidR="004A30A0">
              <w:rPr>
                <w:rFonts w:eastAsia="Times New Roman" w:cs="Times New Roman"/>
                <w:i/>
                <w:iCs/>
                <w:color w:val="000000" w:themeColor="text1"/>
                <w:kern w:val="24"/>
                <w:sz w:val="20"/>
                <w:szCs w:val="20"/>
                <w:vertAlign w:val="subscript"/>
                <w:lang w:eastAsia="ru-RU"/>
              </w:rPr>
              <w:t>ЧД</w:t>
            </w:r>
            <w:r w:rsidRPr="006F0DA0">
              <w:rPr>
                <w:rFonts w:eastAsia="Times New Roman" w:cs="Times New Roman"/>
                <w:i/>
                <w:iCs/>
                <w:color w:val="000000" w:themeColor="text1"/>
                <w:kern w:val="24"/>
                <w:sz w:val="20"/>
                <w:szCs w:val="20"/>
                <w:lang w:eastAsia="ru-RU"/>
              </w:rPr>
              <w:t xml:space="preserve"> –</w:t>
            </w:r>
          </w:p>
        </w:tc>
        <w:tc>
          <w:tcPr>
            <w:tcW w:w="4891" w:type="dxa"/>
            <w:tcBorders>
              <w:top w:val="nil"/>
              <w:left w:val="nil"/>
              <w:bottom w:val="nil"/>
              <w:right w:val="nil"/>
            </w:tcBorders>
            <w:shd w:val="clear" w:color="auto" w:fill="auto"/>
            <w:tcMar>
              <w:top w:w="15" w:type="dxa"/>
              <w:left w:w="108" w:type="dxa"/>
              <w:bottom w:w="0" w:type="dxa"/>
              <w:right w:w="108" w:type="dxa"/>
            </w:tcMar>
          </w:tcPr>
          <w:p w:rsidR="009B72CD" w:rsidRDefault="009B72CD" w:rsidP="009B72CD">
            <w:pPr>
              <w:rPr>
                <w:rFonts w:eastAsia="Times New Roman" w:cs="Times New Roman"/>
                <w:color w:val="000000" w:themeColor="text1"/>
                <w:kern w:val="24"/>
                <w:sz w:val="20"/>
                <w:szCs w:val="20"/>
                <w:lang w:eastAsia="ru-RU"/>
              </w:rPr>
            </w:pPr>
            <w:r>
              <w:rPr>
                <w:rFonts w:eastAsia="Times New Roman" w:cs="Times New Roman"/>
                <w:color w:val="000000" w:themeColor="text1"/>
                <w:kern w:val="24"/>
                <w:sz w:val="20"/>
                <w:szCs w:val="20"/>
                <w:lang w:eastAsia="ru-RU"/>
              </w:rPr>
              <w:t xml:space="preserve">стоимость чистого долга, </w:t>
            </w:r>
            <w:r w:rsidRPr="006F0DA0">
              <w:rPr>
                <w:rFonts w:eastAsia="Times New Roman" w:cs="Times New Roman"/>
                <w:color w:val="000000" w:themeColor="text1"/>
                <w:kern w:val="24"/>
                <w:sz w:val="20"/>
                <w:szCs w:val="20"/>
                <w:lang w:eastAsia="ru-RU"/>
              </w:rPr>
              <w:t>ден. ед.;</w:t>
            </w:r>
          </w:p>
        </w:tc>
      </w:tr>
    </w:tbl>
    <w:p w:rsidR="009B72CD" w:rsidRDefault="009B72CD" w:rsidP="009B72CD">
      <w:pPr>
        <w:spacing w:before="60"/>
        <w:ind w:firstLine="709"/>
        <w:rPr>
          <w:rFonts w:eastAsia="Times New Roman" w:cs="Times New Roman"/>
          <w:color w:val="000000"/>
          <w:sz w:val="24"/>
          <w:szCs w:val="24"/>
        </w:rPr>
      </w:pPr>
      <w:r w:rsidRPr="009B72CD">
        <w:rPr>
          <w:rFonts w:eastAsia="Times New Roman" w:cs="Times New Roman"/>
          <w:color w:val="000000"/>
          <w:sz w:val="24"/>
          <w:szCs w:val="24"/>
        </w:rPr>
        <w:t>3.8.</w:t>
      </w:r>
      <w:r>
        <w:rPr>
          <w:rFonts w:eastAsia="Times New Roman" w:cs="Times New Roman"/>
          <w:color w:val="000000"/>
          <w:sz w:val="24"/>
          <w:szCs w:val="24"/>
        </w:rPr>
        <w:t>2</w:t>
      </w:r>
      <w:r w:rsidRPr="009B72CD">
        <w:rPr>
          <w:rFonts w:eastAsia="Times New Roman" w:cs="Times New Roman"/>
          <w:color w:val="000000"/>
          <w:sz w:val="24"/>
          <w:szCs w:val="24"/>
        </w:rPr>
        <w:t xml:space="preserve">. </w:t>
      </w:r>
      <w:r>
        <w:rPr>
          <w:rFonts w:eastAsia="Times New Roman" w:cs="Times New Roman"/>
          <w:color w:val="000000"/>
          <w:sz w:val="24"/>
          <w:szCs w:val="24"/>
        </w:rPr>
        <w:t>В методе дисконтирования денежных потоков:</w:t>
      </w:r>
    </w:p>
    <w:p w:rsidR="009B72CD" w:rsidRDefault="009B72CD" w:rsidP="009B72CD">
      <w:pPr>
        <w:jc w:val="center"/>
        <w:rPr>
          <w:color w:val="222222"/>
          <w:sz w:val="24"/>
          <w:szCs w:val="24"/>
        </w:rPr>
      </w:pPr>
      <w:r w:rsidRPr="009B72CD">
        <w:rPr>
          <w:position w:val="-28"/>
        </w:rPr>
        <w:object w:dxaOrig="2299" w:dyaOrig="680" w14:anchorId="7340BC51">
          <v:shape id="_x0000_i1060" type="#_x0000_t75" style="width:147pt;height:42.75pt" o:ole="">
            <v:imagedata r:id="rId97" o:title=""/>
          </v:shape>
          <o:OLEObject Type="Embed" ProgID="Equation.3" ShapeID="_x0000_i1060" DrawAspect="Content" ObjectID="_1582356317" r:id="rId98"/>
        </w:object>
      </w:r>
    </w:p>
    <w:tbl>
      <w:tblPr>
        <w:tblW w:w="6718" w:type="dxa"/>
        <w:jc w:val="center"/>
        <w:tblCellMar>
          <w:left w:w="0" w:type="dxa"/>
          <w:right w:w="0" w:type="dxa"/>
        </w:tblCellMar>
        <w:tblLook w:val="0600" w:firstRow="0" w:lastRow="0" w:firstColumn="0" w:lastColumn="0" w:noHBand="1" w:noVBand="1"/>
      </w:tblPr>
      <w:tblGrid>
        <w:gridCol w:w="579"/>
        <w:gridCol w:w="981"/>
        <w:gridCol w:w="5158"/>
      </w:tblGrid>
      <w:tr w:rsidR="009B72CD" w:rsidRPr="006F0DA0" w:rsidTr="00F70CD6">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9B72CD" w:rsidRPr="006F0DA0" w:rsidRDefault="009B72CD" w:rsidP="009B72CD">
            <w:pPr>
              <w:ind w:firstLine="29"/>
              <w:jc w:val="cente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где:</w:t>
            </w:r>
          </w:p>
        </w:tc>
        <w:tc>
          <w:tcPr>
            <w:tcW w:w="981" w:type="dxa"/>
            <w:tcBorders>
              <w:top w:val="nil"/>
              <w:left w:val="nil"/>
              <w:bottom w:val="nil"/>
              <w:right w:val="nil"/>
            </w:tcBorders>
            <w:shd w:val="clear" w:color="auto" w:fill="auto"/>
            <w:tcMar>
              <w:top w:w="15" w:type="dxa"/>
              <w:left w:w="108" w:type="dxa"/>
              <w:bottom w:w="0" w:type="dxa"/>
              <w:right w:w="108" w:type="dxa"/>
            </w:tcMar>
            <w:hideMark/>
          </w:tcPr>
          <w:p w:rsidR="009B72CD" w:rsidRPr="006F0DA0" w:rsidRDefault="009B72CD" w:rsidP="009B72CD">
            <w:pPr>
              <w:ind w:firstLine="29"/>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FCFF</w:t>
            </w:r>
            <w:r w:rsidRPr="006F0DA0">
              <w:rPr>
                <w:rFonts w:eastAsia="Times New Roman" w:cs="Times New Roman"/>
                <w:i/>
                <w:iCs/>
                <w:color w:val="000000" w:themeColor="text1"/>
                <w:kern w:val="24"/>
                <w:sz w:val="20"/>
                <w:szCs w:val="20"/>
                <w:lang w:eastAsia="ru-RU"/>
              </w:rPr>
              <w:t xml:space="preserve"> –</w:t>
            </w:r>
          </w:p>
        </w:tc>
        <w:tc>
          <w:tcPr>
            <w:tcW w:w="5158" w:type="dxa"/>
            <w:tcBorders>
              <w:top w:val="nil"/>
              <w:left w:val="nil"/>
              <w:bottom w:val="nil"/>
              <w:right w:val="nil"/>
            </w:tcBorders>
            <w:shd w:val="clear" w:color="auto" w:fill="auto"/>
            <w:tcMar>
              <w:top w:w="15" w:type="dxa"/>
              <w:left w:w="108" w:type="dxa"/>
              <w:bottom w:w="0" w:type="dxa"/>
              <w:right w:w="108" w:type="dxa"/>
            </w:tcMar>
            <w:hideMark/>
          </w:tcPr>
          <w:p w:rsidR="009B72CD" w:rsidRPr="006F0DA0" w:rsidRDefault="00F70CD6" w:rsidP="009B72CD">
            <w:pPr>
              <w:rPr>
                <w:rFonts w:eastAsia="Times New Roman" w:cs="Times New Roman"/>
                <w:sz w:val="20"/>
                <w:szCs w:val="20"/>
                <w:lang w:eastAsia="ru-RU"/>
              </w:rPr>
            </w:pPr>
            <w:r>
              <w:rPr>
                <w:rFonts w:eastAsia="Times New Roman" w:cs="Times New Roman"/>
                <w:color w:val="000000" w:themeColor="text1"/>
                <w:kern w:val="24"/>
                <w:sz w:val="20"/>
                <w:szCs w:val="20"/>
                <w:lang w:eastAsia="ru-RU"/>
              </w:rPr>
              <w:t>д</w:t>
            </w:r>
            <w:r w:rsidRPr="00F70CD6">
              <w:rPr>
                <w:rFonts w:eastAsia="Times New Roman" w:cs="Times New Roman"/>
                <w:color w:val="000000" w:themeColor="text1"/>
                <w:kern w:val="24"/>
                <w:sz w:val="20"/>
                <w:szCs w:val="20"/>
                <w:lang w:eastAsia="ru-RU"/>
              </w:rPr>
              <w:t>енежный поток на инвестированный капитал</w:t>
            </w:r>
            <w:r w:rsidR="009B72CD">
              <w:rPr>
                <w:rFonts w:eastAsia="Times New Roman" w:cs="Times New Roman"/>
                <w:color w:val="000000" w:themeColor="text1"/>
                <w:kern w:val="24"/>
                <w:sz w:val="20"/>
                <w:szCs w:val="20"/>
                <w:lang w:eastAsia="ru-RU"/>
              </w:rPr>
              <w:t xml:space="preserve">, </w:t>
            </w:r>
            <w:r w:rsidR="009B72CD" w:rsidRPr="006F0DA0">
              <w:rPr>
                <w:rFonts w:eastAsia="Times New Roman" w:cs="Times New Roman"/>
                <w:color w:val="000000" w:themeColor="text1"/>
                <w:kern w:val="24"/>
                <w:sz w:val="20"/>
                <w:szCs w:val="20"/>
                <w:lang w:eastAsia="ru-RU"/>
              </w:rPr>
              <w:t>ден. ед.;</w:t>
            </w:r>
          </w:p>
        </w:tc>
      </w:tr>
      <w:tr w:rsidR="009B72CD" w:rsidRPr="006F0DA0" w:rsidTr="00F70CD6">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rsidR="009B72CD" w:rsidRPr="006F0DA0" w:rsidRDefault="009B72CD" w:rsidP="009B72CD">
            <w:pPr>
              <w:ind w:firstLine="29"/>
              <w:jc w:val="center"/>
              <w:rPr>
                <w:rFonts w:eastAsia="Times New Roman" w:cs="Times New Roman"/>
                <w:color w:val="000000" w:themeColor="text1"/>
                <w:kern w:val="24"/>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tcPr>
          <w:p w:rsidR="009B72CD" w:rsidRDefault="00F70CD6" w:rsidP="009B72CD">
            <w:pPr>
              <w:ind w:firstLine="29"/>
              <w:jc w:val="right"/>
              <w:rPr>
                <w:rFonts w:eastAsia="Times New Roman" w:cs="Times New Roman"/>
                <w:i/>
                <w:iCs/>
                <w:color w:val="000000" w:themeColor="text1"/>
                <w:kern w:val="24"/>
                <w:sz w:val="20"/>
                <w:szCs w:val="20"/>
                <w:lang w:val="en-US" w:eastAsia="ru-RU"/>
              </w:rPr>
            </w:pPr>
            <w:r>
              <w:rPr>
                <w:rFonts w:eastAsia="Times New Roman" w:cs="Times New Roman"/>
                <w:i/>
                <w:iCs/>
                <w:color w:val="000000" w:themeColor="text1"/>
                <w:kern w:val="24"/>
                <w:sz w:val="20"/>
                <w:szCs w:val="20"/>
                <w:lang w:val="en-US" w:eastAsia="ru-RU"/>
              </w:rPr>
              <w:t>WACC</w:t>
            </w:r>
            <w:r w:rsidR="009B72CD" w:rsidRPr="006F0DA0">
              <w:rPr>
                <w:rFonts w:eastAsia="Times New Roman" w:cs="Times New Roman"/>
                <w:i/>
                <w:iCs/>
                <w:color w:val="000000" w:themeColor="text1"/>
                <w:kern w:val="24"/>
                <w:sz w:val="20"/>
                <w:szCs w:val="20"/>
                <w:lang w:eastAsia="ru-RU"/>
              </w:rPr>
              <w:t xml:space="preserve"> –</w:t>
            </w:r>
          </w:p>
        </w:tc>
        <w:tc>
          <w:tcPr>
            <w:tcW w:w="5158" w:type="dxa"/>
            <w:tcBorders>
              <w:top w:val="nil"/>
              <w:left w:val="nil"/>
              <w:bottom w:val="nil"/>
              <w:right w:val="nil"/>
            </w:tcBorders>
            <w:shd w:val="clear" w:color="auto" w:fill="auto"/>
            <w:tcMar>
              <w:top w:w="15" w:type="dxa"/>
              <w:left w:w="108" w:type="dxa"/>
              <w:bottom w:w="0" w:type="dxa"/>
              <w:right w:w="108" w:type="dxa"/>
            </w:tcMar>
          </w:tcPr>
          <w:p w:rsidR="009B72CD" w:rsidRDefault="00F70CD6" w:rsidP="009B72CD">
            <w:pPr>
              <w:rPr>
                <w:rFonts w:eastAsia="Times New Roman" w:cs="Times New Roman"/>
                <w:color w:val="000000" w:themeColor="text1"/>
                <w:kern w:val="24"/>
                <w:sz w:val="20"/>
                <w:szCs w:val="20"/>
                <w:lang w:eastAsia="ru-RU"/>
              </w:rPr>
            </w:pPr>
            <w:r>
              <w:rPr>
                <w:rFonts w:eastAsia="Times New Roman" w:cs="Times New Roman"/>
                <w:color w:val="000000" w:themeColor="text1"/>
                <w:kern w:val="24"/>
                <w:sz w:val="20"/>
                <w:szCs w:val="20"/>
                <w:lang w:eastAsia="ru-RU"/>
              </w:rPr>
              <w:t>средневзвешенная стоимость капитала</w:t>
            </w:r>
            <w:r w:rsidR="009B72CD">
              <w:rPr>
                <w:rFonts w:eastAsia="Times New Roman" w:cs="Times New Roman"/>
                <w:color w:val="000000" w:themeColor="text1"/>
                <w:kern w:val="24"/>
                <w:sz w:val="20"/>
                <w:szCs w:val="20"/>
                <w:lang w:eastAsia="ru-RU"/>
              </w:rPr>
              <w:t xml:space="preserve">, </w:t>
            </w:r>
            <w:r w:rsidR="009B72CD" w:rsidRPr="006F0DA0">
              <w:rPr>
                <w:rFonts w:eastAsia="Times New Roman" w:cs="Times New Roman"/>
                <w:color w:val="000000" w:themeColor="text1"/>
                <w:kern w:val="24"/>
                <w:sz w:val="20"/>
                <w:szCs w:val="20"/>
                <w:lang w:eastAsia="ru-RU"/>
              </w:rPr>
              <w:t>д</w:t>
            </w:r>
            <w:r>
              <w:rPr>
                <w:rFonts w:eastAsia="Times New Roman" w:cs="Times New Roman"/>
                <w:color w:val="000000" w:themeColor="text1"/>
                <w:kern w:val="24"/>
                <w:sz w:val="20"/>
                <w:szCs w:val="20"/>
                <w:lang w:eastAsia="ru-RU"/>
              </w:rPr>
              <w:t>оли ед.</w:t>
            </w:r>
            <w:r w:rsidR="009B72CD" w:rsidRPr="006F0DA0">
              <w:rPr>
                <w:rFonts w:eastAsia="Times New Roman" w:cs="Times New Roman"/>
                <w:color w:val="000000" w:themeColor="text1"/>
                <w:kern w:val="24"/>
                <w:sz w:val="20"/>
                <w:szCs w:val="20"/>
                <w:lang w:eastAsia="ru-RU"/>
              </w:rPr>
              <w:t>;</w:t>
            </w:r>
          </w:p>
        </w:tc>
      </w:tr>
    </w:tbl>
    <w:p w:rsidR="00F70CD6" w:rsidRDefault="00F70CD6" w:rsidP="00F70CD6">
      <w:pPr>
        <w:spacing w:before="60"/>
        <w:ind w:firstLine="709"/>
        <w:rPr>
          <w:rFonts w:eastAsia="Times New Roman" w:cs="Times New Roman"/>
          <w:color w:val="000000"/>
          <w:sz w:val="24"/>
          <w:szCs w:val="24"/>
        </w:rPr>
      </w:pPr>
      <w:r w:rsidRPr="009B72CD">
        <w:rPr>
          <w:rFonts w:eastAsia="Times New Roman" w:cs="Times New Roman"/>
          <w:color w:val="000000"/>
          <w:sz w:val="24"/>
          <w:szCs w:val="24"/>
        </w:rPr>
        <w:t>3.8.</w:t>
      </w:r>
      <w:r>
        <w:rPr>
          <w:rFonts w:eastAsia="Times New Roman" w:cs="Times New Roman"/>
          <w:color w:val="000000"/>
          <w:sz w:val="24"/>
          <w:szCs w:val="24"/>
        </w:rPr>
        <w:t>3</w:t>
      </w:r>
      <w:r w:rsidRPr="009B72CD">
        <w:rPr>
          <w:rFonts w:eastAsia="Times New Roman" w:cs="Times New Roman"/>
          <w:color w:val="000000"/>
          <w:sz w:val="24"/>
          <w:szCs w:val="24"/>
        </w:rPr>
        <w:t xml:space="preserve">. </w:t>
      </w:r>
      <w:r>
        <w:rPr>
          <w:rFonts w:eastAsia="Times New Roman" w:cs="Times New Roman"/>
          <w:color w:val="000000"/>
          <w:sz w:val="24"/>
          <w:szCs w:val="24"/>
        </w:rPr>
        <w:t>В модели постоянного роста (капитализация):</w:t>
      </w:r>
    </w:p>
    <w:p w:rsidR="00F70CD6" w:rsidRDefault="00F70CD6" w:rsidP="00F70CD6">
      <w:pPr>
        <w:jc w:val="center"/>
        <w:rPr>
          <w:color w:val="222222"/>
          <w:sz w:val="24"/>
          <w:szCs w:val="24"/>
        </w:rPr>
      </w:pPr>
      <w:r w:rsidRPr="00F70CD6">
        <w:rPr>
          <w:position w:val="-28"/>
        </w:rPr>
        <w:object w:dxaOrig="1860" w:dyaOrig="660" w14:anchorId="1585552E">
          <v:shape id="_x0000_i1061" type="#_x0000_t75" style="width:120pt;height:42pt" o:ole="">
            <v:imagedata r:id="rId99" o:title=""/>
          </v:shape>
          <o:OLEObject Type="Embed" ProgID="Equation.3" ShapeID="_x0000_i1061" DrawAspect="Content" ObjectID="_1582356318" r:id="rId100"/>
        </w:object>
      </w:r>
    </w:p>
    <w:tbl>
      <w:tblPr>
        <w:tblW w:w="6904" w:type="dxa"/>
        <w:jc w:val="center"/>
        <w:tblCellMar>
          <w:left w:w="0" w:type="dxa"/>
          <w:right w:w="0" w:type="dxa"/>
        </w:tblCellMar>
        <w:tblLook w:val="0600" w:firstRow="0" w:lastRow="0" w:firstColumn="0" w:lastColumn="0" w:noHBand="1" w:noVBand="1"/>
      </w:tblPr>
      <w:tblGrid>
        <w:gridCol w:w="579"/>
        <w:gridCol w:w="981"/>
        <w:gridCol w:w="5344"/>
      </w:tblGrid>
      <w:tr w:rsidR="00F70CD6" w:rsidRPr="006F0DA0" w:rsidTr="00F70CD6">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F70CD6" w:rsidRPr="006F0DA0" w:rsidRDefault="00F70CD6" w:rsidP="00244072">
            <w:pPr>
              <w:ind w:firstLine="29"/>
              <w:jc w:val="cente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где:</w:t>
            </w:r>
          </w:p>
        </w:tc>
        <w:tc>
          <w:tcPr>
            <w:tcW w:w="981" w:type="dxa"/>
            <w:tcBorders>
              <w:top w:val="nil"/>
              <w:left w:val="nil"/>
              <w:bottom w:val="nil"/>
              <w:right w:val="nil"/>
            </w:tcBorders>
            <w:shd w:val="clear" w:color="auto" w:fill="auto"/>
            <w:tcMar>
              <w:top w:w="15" w:type="dxa"/>
              <w:left w:w="108" w:type="dxa"/>
              <w:bottom w:w="0" w:type="dxa"/>
              <w:right w:w="108" w:type="dxa"/>
            </w:tcMar>
            <w:hideMark/>
          </w:tcPr>
          <w:p w:rsidR="00F70CD6" w:rsidRPr="006F0DA0" w:rsidRDefault="00F70CD6" w:rsidP="00244072">
            <w:pPr>
              <w:ind w:firstLine="29"/>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FCFF</w:t>
            </w:r>
            <w:r w:rsidRPr="006F0DA0">
              <w:rPr>
                <w:rFonts w:eastAsia="Times New Roman" w:cs="Times New Roman"/>
                <w:i/>
                <w:iCs/>
                <w:color w:val="000000" w:themeColor="text1"/>
                <w:kern w:val="24"/>
                <w:sz w:val="20"/>
                <w:szCs w:val="20"/>
                <w:lang w:eastAsia="ru-RU"/>
              </w:rPr>
              <w:t xml:space="preserve"> –</w:t>
            </w:r>
          </w:p>
        </w:tc>
        <w:tc>
          <w:tcPr>
            <w:tcW w:w="5344" w:type="dxa"/>
            <w:tcBorders>
              <w:top w:val="nil"/>
              <w:left w:val="nil"/>
              <w:bottom w:val="nil"/>
              <w:right w:val="nil"/>
            </w:tcBorders>
            <w:shd w:val="clear" w:color="auto" w:fill="auto"/>
            <w:tcMar>
              <w:top w:w="15" w:type="dxa"/>
              <w:left w:w="108" w:type="dxa"/>
              <w:bottom w:w="0" w:type="dxa"/>
              <w:right w:w="108" w:type="dxa"/>
            </w:tcMar>
            <w:hideMark/>
          </w:tcPr>
          <w:p w:rsidR="00F70CD6" w:rsidRPr="006F0DA0" w:rsidRDefault="00F70CD6" w:rsidP="00244072">
            <w:pPr>
              <w:rPr>
                <w:rFonts w:eastAsia="Times New Roman" w:cs="Times New Roman"/>
                <w:sz w:val="20"/>
                <w:szCs w:val="20"/>
                <w:lang w:eastAsia="ru-RU"/>
              </w:rPr>
            </w:pPr>
            <w:r>
              <w:rPr>
                <w:rFonts w:eastAsia="Times New Roman" w:cs="Times New Roman"/>
                <w:color w:val="000000" w:themeColor="text1"/>
                <w:kern w:val="24"/>
                <w:sz w:val="20"/>
                <w:szCs w:val="20"/>
                <w:lang w:eastAsia="ru-RU"/>
              </w:rPr>
              <w:t>д</w:t>
            </w:r>
            <w:r w:rsidRPr="00F70CD6">
              <w:rPr>
                <w:rFonts w:eastAsia="Times New Roman" w:cs="Times New Roman"/>
                <w:color w:val="000000" w:themeColor="text1"/>
                <w:kern w:val="24"/>
                <w:sz w:val="20"/>
                <w:szCs w:val="20"/>
                <w:lang w:eastAsia="ru-RU"/>
              </w:rPr>
              <w:t>енежный поток на инвестированный капитал</w:t>
            </w:r>
            <w:r>
              <w:rPr>
                <w:rFonts w:eastAsia="Times New Roman" w:cs="Times New Roman"/>
                <w:color w:val="000000" w:themeColor="text1"/>
                <w:kern w:val="24"/>
                <w:sz w:val="20"/>
                <w:szCs w:val="20"/>
                <w:lang w:eastAsia="ru-RU"/>
              </w:rPr>
              <w:t xml:space="preserve">, </w:t>
            </w:r>
            <w:r w:rsidRPr="006F0DA0">
              <w:rPr>
                <w:rFonts w:eastAsia="Times New Roman" w:cs="Times New Roman"/>
                <w:color w:val="000000" w:themeColor="text1"/>
                <w:kern w:val="24"/>
                <w:sz w:val="20"/>
                <w:szCs w:val="20"/>
                <w:lang w:eastAsia="ru-RU"/>
              </w:rPr>
              <w:t>ден. ед.;</w:t>
            </w:r>
          </w:p>
        </w:tc>
      </w:tr>
      <w:tr w:rsidR="00F70CD6" w:rsidRPr="006F0DA0" w:rsidTr="00F70CD6">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rsidR="00F70CD6" w:rsidRPr="006F0DA0" w:rsidRDefault="00F70CD6" w:rsidP="00244072">
            <w:pPr>
              <w:ind w:firstLine="29"/>
              <w:jc w:val="center"/>
              <w:rPr>
                <w:rFonts w:eastAsia="Times New Roman" w:cs="Times New Roman"/>
                <w:color w:val="000000" w:themeColor="text1"/>
                <w:kern w:val="24"/>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tcPr>
          <w:p w:rsidR="00F70CD6" w:rsidRDefault="00F70CD6" w:rsidP="00244072">
            <w:pPr>
              <w:ind w:firstLine="29"/>
              <w:jc w:val="right"/>
              <w:rPr>
                <w:rFonts w:eastAsia="Times New Roman" w:cs="Times New Roman"/>
                <w:i/>
                <w:iCs/>
                <w:color w:val="000000" w:themeColor="text1"/>
                <w:kern w:val="24"/>
                <w:sz w:val="20"/>
                <w:szCs w:val="20"/>
                <w:lang w:val="en-US" w:eastAsia="ru-RU"/>
              </w:rPr>
            </w:pPr>
            <w:r>
              <w:rPr>
                <w:rFonts w:eastAsia="Times New Roman" w:cs="Times New Roman"/>
                <w:i/>
                <w:iCs/>
                <w:color w:val="000000" w:themeColor="text1"/>
                <w:kern w:val="24"/>
                <w:sz w:val="20"/>
                <w:szCs w:val="20"/>
                <w:lang w:val="en-US" w:eastAsia="ru-RU"/>
              </w:rPr>
              <w:t>WACC</w:t>
            </w:r>
            <w:r w:rsidRPr="006F0DA0">
              <w:rPr>
                <w:rFonts w:eastAsia="Times New Roman" w:cs="Times New Roman"/>
                <w:i/>
                <w:iCs/>
                <w:color w:val="000000" w:themeColor="text1"/>
                <w:kern w:val="24"/>
                <w:sz w:val="20"/>
                <w:szCs w:val="20"/>
                <w:lang w:eastAsia="ru-RU"/>
              </w:rPr>
              <w:t xml:space="preserve"> –</w:t>
            </w:r>
          </w:p>
        </w:tc>
        <w:tc>
          <w:tcPr>
            <w:tcW w:w="5344" w:type="dxa"/>
            <w:tcBorders>
              <w:top w:val="nil"/>
              <w:left w:val="nil"/>
              <w:bottom w:val="nil"/>
              <w:right w:val="nil"/>
            </w:tcBorders>
            <w:shd w:val="clear" w:color="auto" w:fill="auto"/>
            <w:tcMar>
              <w:top w:w="15" w:type="dxa"/>
              <w:left w:w="108" w:type="dxa"/>
              <w:bottom w:w="0" w:type="dxa"/>
              <w:right w:w="108" w:type="dxa"/>
            </w:tcMar>
          </w:tcPr>
          <w:p w:rsidR="00F70CD6" w:rsidRDefault="00F70CD6" w:rsidP="00244072">
            <w:pPr>
              <w:rPr>
                <w:rFonts w:eastAsia="Times New Roman" w:cs="Times New Roman"/>
                <w:color w:val="000000" w:themeColor="text1"/>
                <w:kern w:val="24"/>
                <w:sz w:val="20"/>
                <w:szCs w:val="20"/>
                <w:lang w:eastAsia="ru-RU"/>
              </w:rPr>
            </w:pPr>
            <w:r>
              <w:rPr>
                <w:rFonts w:eastAsia="Times New Roman" w:cs="Times New Roman"/>
                <w:color w:val="000000" w:themeColor="text1"/>
                <w:kern w:val="24"/>
                <w:sz w:val="20"/>
                <w:szCs w:val="20"/>
                <w:lang w:eastAsia="ru-RU"/>
              </w:rPr>
              <w:t xml:space="preserve">средневзвешенная стоимость капитала, </w:t>
            </w:r>
            <w:r w:rsidRPr="006F0DA0">
              <w:rPr>
                <w:rFonts w:eastAsia="Times New Roman" w:cs="Times New Roman"/>
                <w:color w:val="000000" w:themeColor="text1"/>
                <w:kern w:val="24"/>
                <w:sz w:val="20"/>
                <w:szCs w:val="20"/>
                <w:lang w:eastAsia="ru-RU"/>
              </w:rPr>
              <w:t>д</w:t>
            </w:r>
            <w:r>
              <w:rPr>
                <w:rFonts w:eastAsia="Times New Roman" w:cs="Times New Roman"/>
                <w:color w:val="000000" w:themeColor="text1"/>
                <w:kern w:val="24"/>
                <w:sz w:val="20"/>
                <w:szCs w:val="20"/>
                <w:lang w:eastAsia="ru-RU"/>
              </w:rPr>
              <w:t>оли ед.</w:t>
            </w:r>
            <w:r w:rsidRPr="006F0DA0">
              <w:rPr>
                <w:rFonts w:eastAsia="Times New Roman" w:cs="Times New Roman"/>
                <w:color w:val="000000" w:themeColor="text1"/>
                <w:kern w:val="24"/>
                <w:sz w:val="20"/>
                <w:szCs w:val="20"/>
                <w:lang w:eastAsia="ru-RU"/>
              </w:rPr>
              <w:t>;</w:t>
            </w:r>
          </w:p>
        </w:tc>
      </w:tr>
      <w:tr w:rsidR="00F70CD6" w:rsidRPr="006F0DA0" w:rsidTr="00F70CD6">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rsidR="00F70CD6" w:rsidRPr="006F0DA0" w:rsidRDefault="00F70CD6" w:rsidP="00244072">
            <w:pPr>
              <w:ind w:firstLine="29"/>
              <w:jc w:val="center"/>
              <w:rPr>
                <w:rFonts w:eastAsia="Times New Roman" w:cs="Times New Roman"/>
                <w:color w:val="000000" w:themeColor="text1"/>
                <w:kern w:val="24"/>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tcPr>
          <w:p w:rsidR="00F70CD6" w:rsidRDefault="00F70CD6" w:rsidP="00244072">
            <w:pPr>
              <w:ind w:firstLine="29"/>
              <w:jc w:val="right"/>
              <w:rPr>
                <w:rFonts w:eastAsia="Times New Roman" w:cs="Times New Roman"/>
                <w:i/>
                <w:iCs/>
                <w:color w:val="000000" w:themeColor="text1"/>
                <w:kern w:val="24"/>
                <w:sz w:val="20"/>
                <w:szCs w:val="20"/>
                <w:lang w:val="en-US" w:eastAsia="ru-RU"/>
              </w:rPr>
            </w:pPr>
            <w:r>
              <w:rPr>
                <w:rFonts w:eastAsia="Times New Roman" w:cs="Times New Roman"/>
                <w:i/>
                <w:iCs/>
                <w:color w:val="000000" w:themeColor="text1"/>
                <w:kern w:val="24"/>
                <w:sz w:val="20"/>
                <w:szCs w:val="20"/>
                <w:lang w:val="en-US" w:eastAsia="ru-RU"/>
              </w:rPr>
              <w:t>g -</w:t>
            </w:r>
          </w:p>
        </w:tc>
        <w:tc>
          <w:tcPr>
            <w:tcW w:w="5344" w:type="dxa"/>
            <w:tcBorders>
              <w:top w:val="nil"/>
              <w:left w:val="nil"/>
              <w:bottom w:val="nil"/>
              <w:right w:val="nil"/>
            </w:tcBorders>
            <w:shd w:val="clear" w:color="auto" w:fill="auto"/>
            <w:tcMar>
              <w:top w:w="15" w:type="dxa"/>
              <w:left w:w="108" w:type="dxa"/>
              <w:bottom w:w="0" w:type="dxa"/>
              <w:right w:w="108" w:type="dxa"/>
            </w:tcMar>
          </w:tcPr>
          <w:p w:rsidR="00F70CD6" w:rsidRDefault="00F70CD6" w:rsidP="00244072">
            <w:pPr>
              <w:rPr>
                <w:rFonts w:eastAsia="Times New Roman" w:cs="Times New Roman"/>
                <w:color w:val="000000" w:themeColor="text1"/>
                <w:kern w:val="24"/>
                <w:sz w:val="20"/>
                <w:szCs w:val="20"/>
                <w:lang w:eastAsia="ru-RU"/>
              </w:rPr>
            </w:pPr>
            <w:r>
              <w:rPr>
                <w:rFonts w:eastAsia="Times New Roman" w:cs="Times New Roman"/>
                <w:color w:val="000000" w:themeColor="text1"/>
                <w:kern w:val="24"/>
                <w:sz w:val="20"/>
                <w:szCs w:val="20"/>
                <w:lang w:eastAsia="ru-RU"/>
              </w:rPr>
              <w:t>темп роста денежного потока в постпрогнозный период, %.</w:t>
            </w:r>
          </w:p>
        </w:tc>
      </w:tr>
    </w:tbl>
    <w:p w:rsidR="00F70CD6" w:rsidRPr="009B72CD" w:rsidRDefault="00F70CD6" w:rsidP="00F70CD6">
      <w:pPr>
        <w:spacing w:before="120"/>
        <w:ind w:firstLine="709"/>
        <w:rPr>
          <w:rFonts w:eastAsia="Times New Roman" w:cs="Times New Roman"/>
          <w:color w:val="000000"/>
          <w:sz w:val="24"/>
          <w:szCs w:val="24"/>
        </w:rPr>
      </w:pPr>
      <w:r w:rsidRPr="009B72CD">
        <w:rPr>
          <w:rFonts w:eastAsiaTheme="majorEastAsia" w:cstheme="majorBidi"/>
          <w:b/>
          <w:sz w:val="24"/>
          <w:szCs w:val="24"/>
        </w:rPr>
        <w:t>3.8.</w:t>
      </w:r>
      <w:r>
        <w:rPr>
          <w:rFonts w:eastAsiaTheme="majorEastAsia" w:cstheme="majorBidi"/>
          <w:b/>
          <w:sz w:val="24"/>
          <w:szCs w:val="24"/>
        </w:rPr>
        <w:t>2</w:t>
      </w:r>
      <w:r w:rsidRPr="009B72CD">
        <w:rPr>
          <w:rFonts w:eastAsiaTheme="majorEastAsia" w:cstheme="majorBidi"/>
          <w:b/>
          <w:sz w:val="24"/>
          <w:szCs w:val="24"/>
        </w:rPr>
        <w:t>.</w:t>
      </w:r>
      <w:r w:rsidRPr="009B72CD">
        <w:rPr>
          <w:rFonts w:eastAsia="Times New Roman" w:cs="Times New Roman"/>
          <w:color w:val="000000"/>
          <w:sz w:val="24"/>
          <w:szCs w:val="24"/>
        </w:rPr>
        <w:t xml:space="preserve"> Рыночная стоимость </w:t>
      </w:r>
      <w:r>
        <w:rPr>
          <w:rFonts w:eastAsia="Times New Roman" w:cs="Times New Roman"/>
          <w:color w:val="000000"/>
          <w:sz w:val="24"/>
          <w:szCs w:val="24"/>
        </w:rPr>
        <w:t>собственного к</w:t>
      </w:r>
      <w:r w:rsidRPr="009B72CD">
        <w:rPr>
          <w:rFonts w:eastAsia="Times New Roman" w:cs="Times New Roman"/>
          <w:color w:val="000000"/>
          <w:sz w:val="24"/>
          <w:szCs w:val="24"/>
        </w:rPr>
        <w:t>апитала (</w:t>
      </w:r>
      <w:r w:rsidRPr="008C28DA">
        <w:rPr>
          <w:rFonts w:ascii="Times New Roman" w:eastAsia="Times New Roman" w:hAnsi="Times New Roman" w:cs="Times New Roman"/>
          <w:color w:val="000000"/>
          <w:sz w:val="24"/>
          <w:szCs w:val="24"/>
        </w:rPr>
        <w:t>Equity value</w:t>
      </w:r>
      <w:r w:rsidRPr="009B72CD">
        <w:rPr>
          <w:rFonts w:eastAsia="Times New Roman" w:cs="Times New Roman"/>
          <w:color w:val="000000"/>
          <w:sz w:val="24"/>
          <w:szCs w:val="24"/>
        </w:rPr>
        <w:t>).</w:t>
      </w:r>
    </w:p>
    <w:p w:rsidR="00F70CD6" w:rsidRDefault="00F70CD6" w:rsidP="00F70CD6">
      <w:pPr>
        <w:spacing w:before="60"/>
        <w:ind w:firstLine="709"/>
        <w:rPr>
          <w:rFonts w:eastAsia="Times New Roman" w:cs="Times New Roman"/>
          <w:color w:val="000000"/>
          <w:sz w:val="24"/>
          <w:szCs w:val="24"/>
        </w:rPr>
      </w:pPr>
      <w:r w:rsidRPr="009B72CD">
        <w:rPr>
          <w:rFonts w:eastAsia="Times New Roman" w:cs="Times New Roman"/>
          <w:color w:val="000000"/>
          <w:sz w:val="24"/>
          <w:szCs w:val="24"/>
        </w:rPr>
        <w:t>3.8.1. В общем виде:</w:t>
      </w:r>
    </w:p>
    <w:p w:rsidR="00F70CD6" w:rsidRDefault="00F70CD6" w:rsidP="00F70CD6">
      <w:pPr>
        <w:jc w:val="center"/>
        <w:rPr>
          <w:color w:val="222222"/>
          <w:sz w:val="24"/>
          <w:szCs w:val="24"/>
        </w:rPr>
      </w:pPr>
      <w:r w:rsidRPr="009B72CD">
        <w:rPr>
          <w:position w:val="-14"/>
        </w:rPr>
        <w:object w:dxaOrig="1740" w:dyaOrig="380" w14:anchorId="372192F6">
          <v:shape id="_x0000_i1062" type="#_x0000_t75" style="width:111pt;height:24pt" o:ole="">
            <v:imagedata r:id="rId101" o:title=""/>
          </v:shape>
          <o:OLEObject Type="Embed" ProgID="Equation.3" ShapeID="_x0000_i1062" DrawAspect="Content" ObjectID="_1582356319" r:id="rId102"/>
        </w:object>
      </w:r>
    </w:p>
    <w:tbl>
      <w:tblPr>
        <w:tblW w:w="6451" w:type="dxa"/>
        <w:jc w:val="center"/>
        <w:tblCellMar>
          <w:left w:w="0" w:type="dxa"/>
          <w:right w:w="0" w:type="dxa"/>
        </w:tblCellMar>
        <w:tblLook w:val="0600" w:firstRow="0" w:lastRow="0" w:firstColumn="0" w:lastColumn="0" w:noHBand="1" w:noVBand="1"/>
      </w:tblPr>
      <w:tblGrid>
        <w:gridCol w:w="579"/>
        <w:gridCol w:w="981"/>
        <w:gridCol w:w="4891"/>
      </w:tblGrid>
      <w:tr w:rsidR="00F70CD6" w:rsidRPr="006F0DA0" w:rsidTr="00F70CD6">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F70CD6" w:rsidRPr="006F0DA0" w:rsidRDefault="00F70CD6" w:rsidP="00F70CD6">
            <w:pPr>
              <w:ind w:firstLine="29"/>
              <w:jc w:val="cente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где:</w:t>
            </w:r>
          </w:p>
        </w:tc>
        <w:tc>
          <w:tcPr>
            <w:tcW w:w="981" w:type="dxa"/>
            <w:tcBorders>
              <w:top w:val="nil"/>
              <w:left w:val="nil"/>
              <w:bottom w:val="nil"/>
              <w:right w:val="nil"/>
            </w:tcBorders>
            <w:shd w:val="clear" w:color="auto" w:fill="auto"/>
            <w:tcMar>
              <w:top w:w="15" w:type="dxa"/>
              <w:left w:w="108" w:type="dxa"/>
              <w:bottom w:w="0" w:type="dxa"/>
              <w:right w:w="108" w:type="dxa"/>
            </w:tcMar>
          </w:tcPr>
          <w:p w:rsidR="00F70CD6" w:rsidRPr="006F0DA0" w:rsidRDefault="00F70CD6" w:rsidP="00F70CD6">
            <w:pPr>
              <w:ind w:firstLine="29"/>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C</w:t>
            </w:r>
            <w:r>
              <w:rPr>
                <w:rFonts w:eastAsia="Times New Roman" w:cs="Times New Roman"/>
                <w:i/>
                <w:iCs/>
                <w:color w:val="000000" w:themeColor="text1"/>
                <w:kern w:val="24"/>
                <w:sz w:val="20"/>
                <w:szCs w:val="20"/>
                <w:vertAlign w:val="subscript"/>
                <w:lang w:eastAsia="ru-RU"/>
              </w:rPr>
              <w:t>СК</w:t>
            </w:r>
            <w:r w:rsidRPr="006F0DA0">
              <w:rPr>
                <w:rFonts w:eastAsia="Times New Roman" w:cs="Times New Roman"/>
                <w:i/>
                <w:iCs/>
                <w:color w:val="000000" w:themeColor="text1"/>
                <w:kern w:val="24"/>
                <w:sz w:val="20"/>
                <w:szCs w:val="20"/>
                <w:lang w:eastAsia="ru-RU"/>
              </w:rPr>
              <w:t xml:space="preserve"> –</w:t>
            </w:r>
          </w:p>
        </w:tc>
        <w:tc>
          <w:tcPr>
            <w:tcW w:w="4891" w:type="dxa"/>
            <w:tcBorders>
              <w:top w:val="nil"/>
              <w:left w:val="nil"/>
              <w:bottom w:val="nil"/>
              <w:right w:val="nil"/>
            </w:tcBorders>
            <w:shd w:val="clear" w:color="auto" w:fill="auto"/>
            <w:tcMar>
              <w:top w:w="15" w:type="dxa"/>
              <w:left w:w="108" w:type="dxa"/>
              <w:bottom w:w="0" w:type="dxa"/>
              <w:right w:w="108" w:type="dxa"/>
            </w:tcMar>
          </w:tcPr>
          <w:p w:rsidR="00F70CD6" w:rsidRPr="006F0DA0" w:rsidRDefault="00F70CD6" w:rsidP="00F70CD6">
            <w:pPr>
              <w:rPr>
                <w:rFonts w:eastAsia="Times New Roman" w:cs="Times New Roman"/>
                <w:sz w:val="20"/>
                <w:szCs w:val="20"/>
                <w:lang w:eastAsia="ru-RU"/>
              </w:rPr>
            </w:pPr>
            <w:r>
              <w:rPr>
                <w:rFonts w:eastAsia="Times New Roman" w:cs="Times New Roman"/>
                <w:color w:val="000000" w:themeColor="text1"/>
                <w:kern w:val="24"/>
                <w:sz w:val="20"/>
                <w:szCs w:val="20"/>
                <w:lang w:eastAsia="ru-RU"/>
              </w:rPr>
              <w:t xml:space="preserve">стоимость собственного капитала, </w:t>
            </w:r>
            <w:r w:rsidRPr="006F0DA0">
              <w:rPr>
                <w:rFonts w:eastAsia="Times New Roman" w:cs="Times New Roman"/>
                <w:color w:val="000000" w:themeColor="text1"/>
                <w:kern w:val="24"/>
                <w:sz w:val="20"/>
                <w:szCs w:val="20"/>
                <w:lang w:eastAsia="ru-RU"/>
              </w:rPr>
              <w:t>ден. ед.;</w:t>
            </w:r>
          </w:p>
        </w:tc>
      </w:tr>
      <w:tr w:rsidR="00F70CD6" w:rsidRPr="006F0DA0" w:rsidTr="00244072">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rsidR="00F70CD6" w:rsidRPr="006F0DA0" w:rsidRDefault="00F70CD6" w:rsidP="00F70CD6">
            <w:pPr>
              <w:ind w:firstLine="29"/>
              <w:jc w:val="center"/>
              <w:rPr>
                <w:rFonts w:eastAsia="Times New Roman" w:cs="Times New Roman"/>
                <w:color w:val="000000" w:themeColor="text1"/>
                <w:kern w:val="24"/>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tcPr>
          <w:p w:rsidR="00F70CD6" w:rsidRDefault="00F70CD6" w:rsidP="00F70CD6">
            <w:pPr>
              <w:ind w:firstLine="29"/>
              <w:jc w:val="right"/>
              <w:rPr>
                <w:rFonts w:eastAsia="Times New Roman" w:cs="Times New Roman"/>
                <w:i/>
                <w:iCs/>
                <w:color w:val="000000" w:themeColor="text1"/>
                <w:kern w:val="24"/>
                <w:sz w:val="20"/>
                <w:szCs w:val="20"/>
                <w:lang w:val="en-US" w:eastAsia="ru-RU"/>
              </w:rPr>
            </w:pPr>
            <w:r>
              <w:rPr>
                <w:rFonts w:eastAsia="Times New Roman" w:cs="Times New Roman"/>
                <w:i/>
                <w:iCs/>
                <w:color w:val="000000" w:themeColor="text1"/>
                <w:kern w:val="24"/>
                <w:sz w:val="20"/>
                <w:szCs w:val="20"/>
                <w:lang w:val="en-US" w:eastAsia="ru-RU"/>
              </w:rPr>
              <w:t>C</w:t>
            </w:r>
            <w:r>
              <w:rPr>
                <w:rFonts w:eastAsia="Times New Roman" w:cs="Times New Roman"/>
                <w:i/>
                <w:iCs/>
                <w:color w:val="000000" w:themeColor="text1"/>
                <w:kern w:val="24"/>
                <w:sz w:val="20"/>
                <w:szCs w:val="20"/>
                <w:vertAlign w:val="subscript"/>
                <w:lang w:eastAsia="ru-RU"/>
              </w:rPr>
              <w:t>ИК</w:t>
            </w:r>
            <w:r w:rsidRPr="006F0DA0">
              <w:rPr>
                <w:rFonts w:eastAsia="Times New Roman" w:cs="Times New Roman"/>
                <w:i/>
                <w:iCs/>
                <w:color w:val="000000" w:themeColor="text1"/>
                <w:kern w:val="24"/>
                <w:sz w:val="20"/>
                <w:szCs w:val="20"/>
                <w:lang w:eastAsia="ru-RU"/>
              </w:rPr>
              <w:t xml:space="preserve"> –</w:t>
            </w:r>
          </w:p>
        </w:tc>
        <w:tc>
          <w:tcPr>
            <w:tcW w:w="4891" w:type="dxa"/>
            <w:tcBorders>
              <w:top w:val="nil"/>
              <w:left w:val="nil"/>
              <w:bottom w:val="nil"/>
              <w:right w:val="nil"/>
            </w:tcBorders>
            <w:shd w:val="clear" w:color="auto" w:fill="auto"/>
            <w:tcMar>
              <w:top w:w="15" w:type="dxa"/>
              <w:left w:w="108" w:type="dxa"/>
              <w:bottom w:w="0" w:type="dxa"/>
              <w:right w:w="108" w:type="dxa"/>
            </w:tcMar>
          </w:tcPr>
          <w:p w:rsidR="00F70CD6" w:rsidRDefault="00F70CD6" w:rsidP="00F70CD6">
            <w:pPr>
              <w:rPr>
                <w:rFonts w:eastAsia="Times New Roman" w:cs="Times New Roman"/>
                <w:color w:val="000000" w:themeColor="text1"/>
                <w:kern w:val="24"/>
                <w:sz w:val="20"/>
                <w:szCs w:val="20"/>
                <w:lang w:eastAsia="ru-RU"/>
              </w:rPr>
            </w:pPr>
            <w:r>
              <w:rPr>
                <w:rFonts w:eastAsia="Times New Roman" w:cs="Times New Roman"/>
                <w:color w:val="000000" w:themeColor="text1"/>
                <w:kern w:val="24"/>
                <w:sz w:val="20"/>
                <w:szCs w:val="20"/>
                <w:lang w:eastAsia="ru-RU"/>
              </w:rPr>
              <w:t xml:space="preserve">стоимость инвестированного капитала, </w:t>
            </w:r>
            <w:r w:rsidRPr="006F0DA0">
              <w:rPr>
                <w:rFonts w:eastAsia="Times New Roman" w:cs="Times New Roman"/>
                <w:color w:val="000000" w:themeColor="text1"/>
                <w:kern w:val="24"/>
                <w:sz w:val="20"/>
                <w:szCs w:val="20"/>
                <w:lang w:eastAsia="ru-RU"/>
              </w:rPr>
              <w:t>ден. ед.;</w:t>
            </w:r>
          </w:p>
        </w:tc>
      </w:tr>
      <w:tr w:rsidR="00F70CD6" w:rsidRPr="006F0DA0" w:rsidTr="00244072">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rsidR="00F70CD6" w:rsidRPr="00C55FED" w:rsidRDefault="00F70CD6" w:rsidP="00F70CD6">
            <w:pPr>
              <w:ind w:firstLine="29"/>
              <w:jc w:val="center"/>
              <w:rPr>
                <w:rFonts w:eastAsia="Times New Roman" w:cs="Times New Roman"/>
                <w:color w:val="000000" w:themeColor="text1"/>
                <w:kern w:val="24"/>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tcPr>
          <w:p w:rsidR="00F70CD6" w:rsidRPr="00C55FED" w:rsidRDefault="00F70CD6" w:rsidP="00F70CD6">
            <w:pPr>
              <w:ind w:firstLine="29"/>
              <w:jc w:val="right"/>
              <w:rPr>
                <w:rFonts w:eastAsia="Times New Roman" w:cs="Times New Roman"/>
                <w:i/>
                <w:iCs/>
                <w:color w:val="000000" w:themeColor="text1"/>
                <w:kern w:val="24"/>
                <w:sz w:val="20"/>
                <w:szCs w:val="20"/>
                <w:lang w:eastAsia="ru-RU"/>
              </w:rPr>
            </w:pPr>
            <w:r w:rsidRPr="00C55FED">
              <w:rPr>
                <w:rFonts w:eastAsia="Times New Roman" w:cs="Times New Roman"/>
                <w:i/>
                <w:iCs/>
                <w:color w:val="000000" w:themeColor="text1"/>
                <w:kern w:val="24"/>
                <w:sz w:val="20"/>
                <w:szCs w:val="20"/>
                <w:lang w:val="en-US" w:eastAsia="ru-RU"/>
              </w:rPr>
              <w:t>C</w:t>
            </w:r>
            <w:r w:rsidR="00700D4A" w:rsidRPr="00C55FED">
              <w:rPr>
                <w:rFonts w:eastAsia="Times New Roman" w:cs="Times New Roman"/>
                <w:i/>
                <w:iCs/>
                <w:color w:val="000000" w:themeColor="text1"/>
                <w:kern w:val="24"/>
                <w:sz w:val="20"/>
                <w:szCs w:val="20"/>
                <w:vertAlign w:val="subscript"/>
                <w:lang w:eastAsia="ru-RU"/>
              </w:rPr>
              <w:t>ЧД</w:t>
            </w:r>
            <w:r w:rsidRPr="00C55FED">
              <w:rPr>
                <w:rFonts w:eastAsia="Times New Roman" w:cs="Times New Roman"/>
                <w:i/>
                <w:iCs/>
                <w:color w:val="000000" w:themeColor="text1"/>
                <w:kern w:val="24"/>
                <w:sz w:val="20"/>
                <w:szCs w:val="20"/>
                <w:lang w:eastAsia="ru-RU"/>
              </w:rPr>
              <w:t xml:space="preserve"> –</w:t>
            </w:r>
          </w:p>
        </w:tc>
        <w:tc>
          <w:tcPr>
            <w:tcW w:w="4891" w:type="dxa"/>
            <w:tcBorders>
              <w:top w:val="nil"/>
              <w:left w:val="nil"/>
              <w:bottom w:val="nil"/>
              <w:right w:val="nil"/>
            </w:tcBorders>
            <w:shd w:val="clear" w:color="auto" w:fill="auto"/>
            <w:tcMar>
              <w:top w:w="15" w:type="dxa"/>
              <w:left w:w="108" w:type="dxa"/>
              <w:bottom w:w="0" w:type="dxa"/>
              <w:right w:w="108" w:type="dxa"/>
            </w:tcMar>
          </w:tcPr>
          <w:p w:rsidR="00F70CD6" w:rsidRPr="00C55FED" w:rsidRDefault="00F70CD6" w:rsidP="00F70CD6">
            <w:pPr>
              <w:rPr>
                <w:rFonts w:eastAsia="Times New Roman" w:cs="Times New Roman"/>
                <w:color w:val="000000" w:themeColor="text1"/>
                <w:kern w:val="24"/>
                <w:sz w:val="20"/>
                <w:szCs w:val="20"/>
                <w:lang w:eastAsia="ru-RU"/>
              </w:rPr>
            </w:pPr>
            <w:r w:rsidRPr="00C55FED">
              <w:rPr>
                <w:rFonts w:eastAsia="Times New Roman" w:cs="Times New Roman"/>
                <w:color w:val="000000" w:themeColor="text1"/>
                <w:kern w:val="24"/>
                <w:sz w:val="20"/>
                <w:szCs w:val="20"/>
                <w:lang w:eastAsia="ru-RU"/>
              </w:rPr>
              <w:t>стоимость чистого долга, ден. ед.;</w:t>
            </w:r>
          </w:p>
        </w:tc>
      </w:tr>
    </w:tbl>
    <w:p w:rsidR="00F70CD6" w:rsidRDefault="00F70CD6" w:rsidP="00F70CD6">
      <w:pPr>
        <w:spacing w:before="60"/>
        <w:ind w:firstLine="709"/>
        <w:rPr>
          <w:rFonts w:eastAsia="Times New Roman" w:cs="Times New Roman"/>
          <w:color w:val="000000"/>
          <w:sz w:val="24"/>
          <w:szCs w:val="24"/>
        </w:rPr>
      </w:pPr>
      <w:r w:rsidRPr="009B72CD">
        <w:rPr>
          <w:rFonts w:eastAsia="Times New Roman" w:cs="Times New Roman"/>
          <w:color w:val="000000"/>
          <w:sz w:val="24"/>
          <w:szCs w:val="24"/>
        </w:rPr>
        <w:t>3.8.</w:t>
      </w:r>
      <w:r>
        <w:rPr>
          <w:rFonts w:eastAsia="Times New Roman" w:cs="Times New Roman"/>
          <w:color w:val="000000"/>
          <w:sz w:val="24"/>
          <w:szCs w:val="24"/>
        </w:rPr>
        <w:t>2</w:t>
      </w:r>
      <w:r w:rsidRPr="009B72CD">
        <w:rPr>
          <w:rFonts w:eastAsia="Times New Roman" w:cs="Times New Roman"/>
          <w:color w:val="000000"/>
          <w:sz w:val="24"/>
          <w:szCs w:val="24"/>
        </w:rPr>
        <w:t xml:space="preserve">. </w:t>
      </w:r>
      <w:r>
        <w:rPr>
          <w:rFonts w:eastAsia="Times New Roman" w:cs="Times New Roman"/>
          <w:color w:val="000000"/>
          <w:sz w:val="24"/>
          <w:szCs w:val="24"/>
        </w:rPr>
        <w:t>В методе дисконтирования денежных потоков:</w:t>
      </w:r>
    </w:p>
    <w:p w:rsidR="00F70CD6" w:rsidRDefault="000F301B" w:rsidP="00F70CD6">
      <w:pPr>
        <w:jc w:val="center"/>
        <w:rPr>
          <w:color w:val="222222"/>
          <w:sz w:val="24"/>
          <w:szCs w:val="24"/>
        </w:rPr>
      </w:pPr>
      <w:r w:rsidRPr="000F301B">
        <w:rPr>
          <w:position w:val="-30"/>
        </w:rPr>
        <w:object w:dxaOrig="1900" w:dyaOrig="700" w14:anchorId="1E0FCBA0">
          <v:shape id="_x0000_i1063" type="#_x0000_t75" style="width:122.25pt;height:45pt" o:ole="">
            <v:imagedata r:id="rId103" o:title=""/>
          </v:shape>
          <o:OLEObject Type="Embed" ProgID="Equation.3" ShapeID="_x0000_i1063" DrawAspect="Content" ObjectID="_1582356320" r:id="rId104"/>
        </w:object>
      </w:r>
    </w:p>
    <w:tbl>
      <w:tblPr>
        <w:tblW w:w="6718" w:type="dxa"/>
        <w:jc w:val="center"/>
        <w:tblCellMar>
          <w:left w:w="0" w:type="dxa"/>
          <w:right w:w="0" w:type="dxa"/>
        </w:tblCellMar>
        <w:tblLook w:val="0600" w:firstRow="0" w:lastRow="0" w:firstColumn="0" w:lastColumn="0" w:noHBand="1" w:noVBand="1"/>
      </w:tblPr>
      <w:tblGrid>
        <w:gridCol w:w="579"/>
        <w:gridCol w:w="981"/>
        <w:gridCol w:w="5158"/>
      </w:tblGrid>
      <w:tr w:rsidR="00F70CD6" w:rsidRPr="006F0DA0" w:rsidTr="00244072">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F70CD6" w:rsidRPr="006F0DA0" w:rsidRDefault="00F70CD6" w:rsidP="00244072">
            <w:pPr>
              <w:ind w:firstLine="29"/>
              <w:jc w:val="cente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где:</w:t>
            </w:r>
          </w:p>
        </w:tc>
        <w:tc>
          <w:tcPr>
            <w:tcW w:w="981" w:type="dxa"/>
            <w:tcBorders>
              <w:top w:val="nil"/>
              <w:left w:val="nil"/>
              <w:bottom w:val="nil"/>
              <w:right w:val="nil"/>
            </w:tcBorders>
            <w:shd w:val="clear" w:color="auto" w:fill="auto"/>
            <w:tcMar>
              <w:top w:w="15" w:type="dxa"/>
              <w:left w:w="108" w:type="dxa"/>
              <w:bottom w:w="0" w:type="dxa"/>
              <w:right w:w="108" w:type="dxa"/>
            </w:tcMar>
            <w:hideMark/>
          </w:tcPr>
          <w:p w:rsidR="00F70CD6" w:rsidRPr="006F0DA0" w:rsidRDefault="00F70CD6" w:rsidP="00244072">
            <w:pPr>
              <w:ind w:firstLine="29"/>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FCFE</w:t>
            </w:r>
            <w:r w:rsidRPr="006F0DA0">
              <w:rPr>
                <w:rFonts w:eastAsia="Times New Roman" w:cs="Times New Roman"/>
                <w:i/>
                <w:iCs/>
                <w:color w:val="000000" w:themeColor="text1"/>
                <w:kern w:val="24"/>
                <w:sz w:val="20"/>
                <w:szCs w:val="20"/>
                <w:lang w:eastAsia="ru-RU"/>
              </w:rPr>
              <w:t xml:space="preserve"> –</w:t>
            </w:r>
          </w:p>
        </w:tc>
        <w:tc>
          <w:tcPr>
            <w:tcW w:w="5158" w:type="dxa"/>
            <w:tcBorders>
              <w:top w:val="nil"/>
              <w:left w:val="nil"/>
              <w:bottom w:val="nil"/>
              <w:right w:val="nil"/>
            </w:tcBorders>
            <w:shd w:val="clear" w:color="auto" w:fill="auto"/>
            <w:tcMar>
              <w:top w:w="15" w:type="dxa"/>
              <w:left w:w="108" w:type="dxa"/>
              <w:bottom w:w="0" w:type="dxa"/>
              <w:right w:w="108" w:type="dxa"/>
            </w:tcMar>
            <w:hideMark/>
          </w:tcPr>
          <w:p w:rsidR="00F70CD6" w:rsidRPr="006F0DA0" w:rsidRDefault="00F70CD6" w:rsidP="00244072">
            <w:pPr>
              <w:rPr>
                <w:rFonts w:eastAsia="Times New Roman" w:cs="Times New Roman"/>
                <w:sz w:val="20"/>
                <w:szCs w:val="20"/>
                <w:lang w:eastAsia="ru-RU"/>
              </w:rPr>
            </w:pPr>
            <w:r>
              <w:rPr>
                <w:rFonts w:eastAsia="Times New Roman" w:cs="Times New Roman"/>
                <w:color w:val="000000" w:themeColor="text1"/>
                <w:kern w:val="24"/>
                <w:sz w:val="20"/>
                <w:szCs w:val="20"/>
                <w:lang w:eastAsia="ru-RU"/>
              </w:rPr>
              <w:t>д</w:t>
            </w:r>
            <w:r w:rsidRPr="00F70CD6">
              <w:rPr>
                <w:rFonts w:eastAsia="Times New Roman" w:cs="Times New Roman"/>
                <w:color w:val="000000" w:themeColor="text1"/>
                <w:kern w:val="24"/>
                <w:sz w:val="20"/>
                <w:szCs w:val="20"/>
                <w:lang w:eastAsia="ru-RU"/>
              </w:rPr>
              <w:t xml:space="preserve">енежный поток на </w:t>
            </w:r>
            <w:r>
              <w:rPr>
                <w:rFonts w:eastAsia="Times New Roman" w:cs="Times New Roman"/>
                <w:color w:val="000000" w:themeColor="text1"/>
                <w:kern w:val="24"/>
                <w:sz w:val="20"/>
                <w:szCs w:val="20"/>
                <w:lang w:eastAsia="ru-RU"/>
              </w:rPr>
              <w:t xml:space="preserve">собственный </w:t>
            </w:r>
            <w:r w:rsidRPr="00F70CD6">
              <w:rPr>
                <w:rFonts w:eastAsia="Times New Roman" w:cs="Times New Roman"/>
                <w:color w:val="000000" w:themeColor="text1"/>
                <w:kern w:val="24"/>
                <w:sz w:val="20"/>
                <w:szCs w:val="20"/>
                <w:lang w:eastAsia="ru-RU"/>
              </w:rPr>
              <w:t>инвестированный капитал</w:t>
            </w:r>
            <w:r>
              <w:rPr>
                <w:rFonts w:eastAsia="Times New Roman" w:cs="Times New Roman"/>
                <w:color w:val="000000" w:themeColor="text1"/>
                <w:kern w:val="24"/>
                <w:sz w:val="20"/>
                <w:szCs w:val="20"/>
                <w:lang w:eastAsia="ru-RU"/>
              </w:rPr>
              <w:t xml:space="preserve">, </w:t>
            </w:r>
            <w:r w:rsidRPr="006F0DA0">
              <w:rPr>
                <w:rFonts w:eastAsia="Times New Roman" w:cs="Times New Roman"/>
                <w:color w:val="000000" w:themeColor="text1"/>
                <w:kern w:val="24"/>
                <w:sz w:val="20"/>
                <w:szCs w:val="20"/>
                <w:lang w:eastAsia="ru-RU"/>
              </w:rPr>
              <w:t>ден. ед.;</w:t>
            </w:r>
          </w:p>
        </w:tc>
      </w:tr>
      <w:tr w:rsidR="00F70CD6" w:rsidRPr="006F0DA0" w:rsidTr="00244072">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rsidR="00F70CD6" w:rsidRPr="006F0DA0" w:rsidRDefault="00F70CD6" w:rsidP="00244072">
            <w:pPr>
              <w:ind w:firstLine="29"/>
              <w:jc w:val="center"/>
              <w:rPr>
                <w:rFonts w:eastAsia="Times New Roman" w:cs="Times New Roman"/>
                <w:color w:val="000000" w:themeColor="text1"/>
                <w:kern w:val="24"/>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tcPr>
          <w:p w:rsidR="00F70CD6" w:rsidRDefault="000F301B" w:rsidP="000F301B">
            <w:pPr>
              <w:ind w:firstLine="29"/>
              <w:jc w:val="right"/>
              <w:rPr>
                <w:rFonts w:eastAsia="Times New Roman" w:cs="Times New Roman"/>
                <w:i/>
                <w:iCs/>
                <w:color w:val="000000" w:themeColor="text1"/>
                <w:kern w:val="24"/>
                <w:sz w:val="20"/>
                <w:szCs w:val="20"/>
                <w:lang w:val="en-US" w:eastAsia="ru-RU"/>
              </w:rPr>
            </w:pPr>
            <w:r>
              <w:rPr>
                <w:rFonts w:eastAsia="Times New Roman" w:cs="Times New Roman"/>
                <w:i/>
                <w:iCs/>
                <w:color w:val="000000" w:themeColor="text1"/>
                <w:kern w:val="24"/>
                <w:sz w:val="20"/>
                <w:szCs w:val="20"/>
                <w:lang w:val="en-US" w:eastAsia="ru-RU"/>
              </w:rPr>
              <w:t>i</w:t>
            </w:r>
            <w:r w:rsidRPr="000F301B">
              <w:rPr>
                <w:rFonts w:eastAsia="Times New Roman" w:cs="Times New Roman"/>
                <w:i/>
                <w:iCs/>
                <w:color w:val="000000" w:themeColor="text1"/>
                <w:kern w:val="24"/>
                <w:sz w:val="20"/>
                <w:szCs w:val="20"/>
                <w:vertAlign w:val="subscript"/>
                <w:lang w:eastAsia="ru-RU"/>
              </w:rPr>
              <w:t>СК</w:t>
            </w:r>
            <w:r w:rsidR="00F70CD6" w:rsidRPr="006F0DA0">
              <w:rPr>
                <w:rFonts w:eastAsia="Times New Roman" w:cs="Times New Roman"/>
                <w:i/>
                <w:iCs/>
                <w:color w:val="000000" w:themeColor="text1"/>
                <w:kern w:val="24"/>
                <w:sz w:val="20"/>
                <w:szCs w:val="20"/>
                <w:lang w:eastAsia="ru-RU"/>
              </w:rPr>
              <w:t xml:space="preserve"> –</w:t>
            </w:r>
          </w:p>
        </w:tc>
        <w:tc>
          <w:tcPr>
            <w:tcW w:w="5158" w:type="dxa"/>
            <w:tcBorders>
              <w:top w:val="nil"/>
              <w:left w:val="nil"/>
              <w:bottom w:val="nil"/>
              <w:right w:val="nil"/>
            </w:tcBorders>
            <w:shd w:val="clear" w:color="auto" w:fill="auto"/>
            <w:tcMar>
              <w:top w:w="15" w:type="dxa"/>
              <w:left w:w="108" w:type="dxa"/>
              <w:bottom w:w="0" w:type="dxa"/>
              <w:right w:w="108" w:type="dxa"/>
            </w:tcMar>
          </w:tcPr>
          <w:p w:rsidR="00F70CD6" w:rsidRDefault="000F301B" w:rsidP="000F301B">
            <w:pPr>
              <w:rPr>
                <w:rFonts w:eastAsia="Times New Roman" w:cs="Times New Roman"/>
                <w:color w:val="000000" w:themeColor="text1"/>
                <w:kern w:val="24"/>
                <w:sz w:val="20"/>
                <w:szCs w:val="20"/>
                <w:lang w:eastAsia="ru-RU"/>
              </w:rPr>
            </w:pPr>
            <w:r>
              <w:rPr>
                <w:rFonts w:eastAsia="Times New Roman" w:cs="Times New Roman"/>
                <w:color w:val="000000" w:themeColor="text1"/>
                <w:kern w:val="24"/>
                <w:sz w:val="20"/>
                <w:szCs w:val="20"/>
                <w:lang w:eastAsia="ru-RU"/>
              </w:rPr>
              <w:t>стоимость собственного</w:t>
            </w:r>
            <w:r w:rsidR="00F70CD6">
              <w:rPr>
                <w:rFonts w:eastAsia="Times New Roman" w:cs="Times New Roman"/>
                <w:color w:val="000000" w:themeColor="text1"/>
                <w:kern w:val="24"/>
                <w:sz w:val="20"/>
                <w:szCs w:val="20"/>
                <w:lang w:eastAsia="ru-RU"/>
              </w:rPr>
              <w:t xml:space="preserve"> капитала, </w:t>
            </w:r>
            <w:r w:rsidR="00F70CD6" w:rsidRPr="006F0DA0">
              <w:rPr>
                <w:rFonts w:eastAsia="Times New Roman" w:cs="Times New Roman"/>
                <w:color w:val="000000" w:themeColor="text1"/>
                <w:kern w:val="24"/>
                <w:sz w:val="20"/>
                <w:szCs w:val="20"/>
                <w:lang w:eastAsia="ru-RU"/>
              </w:rPr>
              <w:t>д</w:t>
            </w:r>
            <w:r w:rsidR="00F70CD6">
              <w:rPr>
                <w:rFonts w:eastAsia="Times New Roman" w:cs="Times New Roman"/>
                <w:color w:val="000000" w:themeColor="text1"/>
                <w:kern w:val="24"/>
                <w:sz w:val="20"/>
                <w:szCs w:val="20"/>
                <w:lang w:eastAsia="ru-RU"/>
              </w:rPr>
              <w:t>оли ед.</w:t>
            </w:r>
            <w:r w:rsidR="00F70CD6" w:rsidRPr="006F0DA0">
              <w:rPr>
                <w:rFonts w:eastAsia="Times New Roman" w:cs="Times New Roman"/>
                <w:color w:val="000000" w:themeColor="text1"/>
                <w:kern w:val="24"/>
                <w:sz w:val="20"/>
                <w:szCs w:val="20"/>
                <w:lang w:eastAsia="ru-RU"/>
              </w:rPr>
              <w:t>;</w:t>
            </w:r>
          </w:p>
        </w:tc>
      </w:tr>
    </w:tbl>
    <w:p w:rsidR="00F70CD6" w:rsidRDefault="00F70CD6" w:rsidP="00F70CD6">
      <w:pPr>
        <w:spacing w:before="60"/>
        <w:ind w:firstLine="709"/>
        <w:rPr>
          <w:rFonts w:eastAsia="Times New Roman" w:cs="Times New Roman"/>
          <w:color w:val="000000"/>
          <w:sz w:val="24"/>
          <w:szCs w:val="24"/>
        </w:rPr>
      </w:pPr>
      <w:r w:rsidRPr="009B72CD">
        <w:rPr>
          <w:rFonts w:eastAsia="Times New Roman" w:cs="Times New Roman"/>
          <w:color w:val="000000"/>
          <w:sz w:val="24"/>
          <w:szCs w:val="24"/>
        </w:rPr>
        <w:t>3.8.</w:t>
      </w:r>
      <w:r>
        <w:rPr>
          <w:rFonts w:eastAsia="Times New Roman" w:cs="Times New Roman"/>
          <w:color w:val="000000"/>
          <w:sz w:val="24"/>
          <w:szCs w:val="24"/>
        </w:rPr>
        <w:t>3</w:t>
      </w:r>
      <w:r w:rsidRPr="009B72CD">
        <w:rPr>
          <w:rFonts w:eastAsia="Times New Roman" w:cs="Times New Roman"/>
          <w:color w:val="000000"/>
          <w:sz w:val="24"/>
          <w:szCs w:val="24"/>
        </w:rPr>
        <w:t xml:space="preserve">. </w:t>
      </w:r>
      <w:r>
        <w:rPr>
          <w:rFonts w:eastAsia="Times New Roman" w:cs="Times New Roman"/>
          <w:color w:val="000000"/>
          <w:sz w:val="24"/>
          <w:szCs w:val="24"/>
        </w:rPr>
        <w:t>В модели постоянного роста (капитализация):</w:t>
      </w:r>
    </w:p>
    <w:p w:rsidR="00F70CD6" w:rsidRDefault="000F301B" w:rsidP="00F70CD6">
      <w:pPr>
        <w:jc w:val="center"/>
        <w:rPr>
          <w:color w:val="222222"/>
          <w:sz w:val="24"/>
          <w:szCs w:val="24"/>
        </w:rPr>
      </w:pPr>
      <w:r w:rsidRPr="000F301B">
        <w:rPr>
          <w:position w:val="-30"/>
        </w:rPr>
        <w:object w:dxaOrig="1460" w:dyaOrig="680" w14:anchorId="5F036DF3">
          <v:shape id="_x0000_i1064" type="#_x0000_t75" style="width:93pt;height:42.75pt" o:ole="">
            <v:imagedata r:id="rId105" o:title=""/>
          </v:shape>
          <o:OLEObject Type="Embed" ProgID="Equation.3" ShapeID="_x0000_i1064" DrawAspect="Content" ObjectID="_1582356321" r:id="rId106"/>
        </w:object>
      </w:r>
    </w:p>
    <w:tbl>
      <w:tblPr>
        <w:tblW w:w="6904" w:type="dxa"/>
        <w:jc w:val="center"/>
        <w:tblCellMar>
          <w:left w:w="0" w:type="dxa"/>
          <w:right w:w="0" w:type="dxa"/>
        </w:tblCellMar>
        <w:tblLook w:val="0600" w:firstRow="0" w:lastRow="0" w:firstColumn="0" w:lastColumn="0" w:noHBand="1" w:noVBand="1"/>
      </w:tblPr>
      <w:tblGrid>
        <w:gridCol w:w="579"/>
        <w:gridCol w:w="981"/>
        <w:gridCol w:w="5344"/>
      </w:tblGrid>
      <w:tr w:rsidR="00F70CD6" w:rsidRPr="006F0DA0" w:rsidTr="00244072">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F70CD6" w:rsidRPr="006F0DA0" w:rsidRDefault="00F70CD6" w:rsidP="00244072">
            <w:pPr>
              <w:ind w:firstLine="29"/>
              <w:jc w:val="cente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где:</w:t>
            </w:r>
          </w:p>
        </w:tc>
        <w:tc>
          <w:tcPr>
            <w:tcW w:w="981" w:type="dxa"/>
            <w:tcBorders>
              <w:top w:val="nil"/>
              <w:left w:val="nil"/>
              <w:bottom w:val="nil"/>
              <w:right w:val="nil"/>
            </w:tcBorders>
            <w:shd w:val="clear" w:color="auto" w:fill="auto"/>
            <w:tcMar>
              <w:top w:w="15" w:type="dxa"/>
              <w:left w:w="108" w:type="dxa"/>
              <w:bottom w:w="0" w:type="dxa"/>
              <w:right w:w="108" w:type="dxa"/>
            </w:tcMar>
            <w:hideMark/>
          </w:tcPr>
          <w:p w:rsidR="00F70CD6" w:rsidRPr="006F0DA0" w:rsidRDefault="00F70CD6" w:rsidP="00244072">
            <w:pPr>
              <w:ind w:firstLine="29"/>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FCFE</w:t>
            </w:r>
            <w:r w:rsidRPr="006F0DA0">
              <w:rPr>
                <w:rFonts w:eastAsia="Times New Roman" w:cs="Times New Roman"/>
                <w:i/>
                <w:iCs/>
                <w:color w:val="000000" w:themeColor="text1"/>
                <w:kern w:val="24"/>
                <w:sz w:val="20"/>
                <w:szCs w:val="20"/>
                <w:lang w:eastAsia="ru-RU"/>
              </w:rPr>
              <w:t xml:space="preserve"> –</w:t>
            </w:r>
          </w:p>
        </w:tc>
        <w:tc>
          <w:tcPr>
            <w:tcW w:w="5344" w:type="dxa"/>
            <w:tcBorders>
              <w:top w:val="nil"/>
              <w:left w:val="nil"/>
              <w:bottom w:val="nil"/>
              <w:right w:val="nil"/>
            </w:tcBorders>
            <w:shd w:val="clear" w:color="auto" w:fill="auto"/>
            <w:tcMar>
              <w:top w:w="15" w:type="dxa"/>
              <w:left w:w="108" w:type="dxa"/>
              <w:bottom w:w="0" w:type="dxa"/>
              <w:right w:w="108" w:type="dxa"/>
            </w:tcMar>
            <w:hideMark/>
          </w:tcPr>
          <w:p w:rsidR="00F70CD6" w:rsidRPr="006F0DA0" w:rsidRDefault="00F70CD6" w:rsidP="00244072">
            <w:pPr>
              <w:rPr>
                <w:rFonts w:eastAsia="Times New Roman" w:cs="Times New Roman"/>
                <w:sz w:val="20"/>
                <w:szCs w:val="20"/>
                <w:lang w:eastAsia="ru-RU"/>
              </w:rPr>
            </w:pPr>
            <w:r>
              <w:rPr>
                <w:rFonts w:eastAsia="Times New Roman" w:cs="Times New Roman"/>
                <w:color w:val="000000" w:themeColor="text1"/>
                <w:kern w:val="24"/>
                <w:sz w:val="20"/>
                <w:szCs w:val="20"/>
                <w:lang w:eastAsia="ru-RU"/>
              </w:rPr>
              <w:t>д</w:t>
            </w:r>
            <w:r w:rsidRPr="00F70CD6">
              <w:rPr>
                <w:rFonts w:eastAsia="Times New Roman" w:cs="Times New Roman"/>
                <w:color w:val="000000" w:themeColor="text1"/>
                <w:kern w:val="24"/>
                <w:sz w:val="20"/>
                <w:szCs w:val="20"/>
                <w:lang w:eastAsia="ru-RU"/>
              </w:rPr>
              <w:t xml:space="preserve">енежный поток на </w:t>
            </w:r>
            <w:r>
              <w:rPr>
                <w:rFonts w:eastAsia="Times New Roman" w:cs="Times New Roman"/>
                <w:color w:val="000000" w:themeColor="text1"/>
                <w:kern w:val="24"/>
                <w:sz w:val="20"/>
                <w:szCs w:val="20"/>
                <w:lang w:eastAsia="ru-RU"/>
              </w:rPr>
              <w:t>собственный</w:t>
            </w:r>
            <w:r w:rsidRPr="00F70CD6">
              <w:rPr>
                <w:rFonts w:eastAsia="Times New Roman" w:cs="Times New Roman"/>
                <w:color w:val="000000" w:themeColor="text1"/>
                <w:kern w:val="24"/>
                <w:sz w:val="20"/>
                <w:szCs w:val="20"/>
                <w:lang w:eastAsia="ru-RU"/>
              </w:rPr>
              <w:t xml:space="preserve"> капитал</w:t>
            </w:r>
            <w:r>
              <w:rPr>
                <w:rFonts w:eastAsia="Times New Roman" w:cs="Times New Roman"/>
                <w:color w:val="000000" w:themeColor="text1"/>
                <w:kern w:val="24"/>
                <w:sz w:val="20"/>
                <w:szCs w:val="20"/>
                <w:lang w:eastAsia="ru-RU"/>
              </w:rPr>
              <w:t xml:space="preserve">, </w:t>
            </w:r>
            <w:r w:rsidRPr="006F0DA0">
              <w:rPr>
                <w:rFonts w:eastAsia="Times New Roman" w:cs="Times New Roman"/>
                <w:color w:val="000000" w:themeColor="text1"/>
                <w:kern w:val="24"/>
                <w:sz w:val="20"/>
                <w:szCs w:val="20"/>
                <w:lang w:eastAsia="ru-RU"/>
              </w:rPr>
              <w:t>ден. ед.;</w:t>
            </w:r>
          </w:p>
        </w:tc>
      </w:tr>
      <w:tr w:rsidR="000F301B" w:rsidRPr="006F0DA0" w:rsidTr="00244072">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rsidR="000F301B" w:rsidRPr="006F0DA0" w:rsidRDefault="000F301B" w:rsidP="00244072">
            <w:pPr>
              <w:ind w:firstLine="29"/>
              <w:jc w:val="center"/>
              <w:rPr>
                <w:rFonts w:eastAsia="Times New Roman" w:cs="Times New Roman"/>
                <w:color w:val="000000" w:themeColor="text1"/>
                <w:kern w:val="24"/>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tcPr>
          <w:p w:rsidR="000F301B" w:rsidRDefault="000F301B" w:rsidP="000F301B">
            <w:pPr>
              <w:ind w:firstLine="29"/>
              <w:jc w:val="right"/>
              <w:rPr>
                <w:rFonts w:eastAsia="Times New Roman" w:cs="Times New Roman"/>
                <w:i/>
                <w:iCs/>
                <w:color w:val="000000" w:themeColor="text1"/>
                <w:kern w:val="24"/>
                <w:sz w:val="20"/>
                <w:szCs w:val="20"/>
                <w:lang w:val="en-US" w:eastAsia="ru-RU"/>
              </w:rPr>
            </w:pPr>
            <w:r>
              <w:rPr>
                <w:rFonts w:eastAsia="Times New Roman" w:cs="Times New Roman"/>
                <w:i/>
                <w:iCs/>
                <w:color w:val="000000" w:themeColor="text1"/>
                <w:kern w:val="24"/>
                <w:sz w:val="20"/>
                <w:szCs w:val="20"/>
                <w:lang w:val="en-US" w:eastAsia="ru-RU"/>
              </w:rPr>
              <w:t>i</w:t>
            </w:r>
            <w:r w:rsidRPr="000F301B">
              <w:rPr>
                <w:rFonts w:eastAsia="Times New Roman" w:cs="Times New Roman"/>
                <w:i/>
                <w:iCs/>
                <w:color w:val="000000" w:themeColor="text1"/>
                <w:kern w:val="24"/>
                <w:sz w:val="20"/>
                <w:szCs w:val="20"/>
                <w:vertAlign w:val="subscript"/>
                <w:lang w:eastAsia="ru-RU"/>
              </w:rPr>
              <w:t>СК</w:t>
            </w:r>
            <w:r w:rsidRPr="006F0DA0">
              <w:rPr>
                <w:rFonts w:eastAsia="Times New Roman" w:cs="Times New Roman"/>
                <w:i/>
                <w:iCs/>
                <w:color w:val="000000" w:themeColor="text1"/>
                <w:kern w:val="24"/>
                <w:sz w:val="20"/>
                <w:szCs w:val="20"/>
                <w:lang w:eastAsia="ru-RU"/>
              </w:rPr>
              <w:t xml:space="preserve"> –</w:t>
            </w:r>
          </w:p>
        </w:tc>
        <w:tc>
          <w:tcPr>
            <w:tcW w:w="5344" w:type="dxa"/>
            <w:tcBorders>
              <w:top w:val="nil"/>
              <w:left w:val="nil"/>
              <w:bottom w:val="nil"/>
              <w:right w:val="nil"/>
            </w:tcBorders>
            <w:shd w:val="clear" w:color="auto" w:fill="auto"/>
            <w:tcMar>
              <w:top w:w="15" w:type="dxa"/>
              <w:left w:w="108" w:type="dxa"/>
              <w:bottom w:w="0" w:type="dxa"/>
              <w:right w:w="108" w:type="dxa"/>
            </w:tcMar>
          </w:tcPr>
          <w:p w:rsidR="000F301B" w:rsidRDefault="000F301B" w:rsidP="000F301B">
            <w:pPr>
              <w:rPr>
                <w:rFonts w:eastAsia="Times New Roman" w:cs="Times New Roman"/>
                <w:color w:val="000000" w:themeColor="text1"/>
                <w:kern w:val="24"/>
                <w:sz w:val="20"/>
                <w:szCs w:val="20"/>
                <w:lang w:eastAsia="ru-RU"/>
              </w:rPr>
            </w:pPr>
            <w:r>
              <w:rPr>
                <w:rFonts w:eastAsia="Times New Roman" w:cs="Times New Roman"/>
                <w:color w:val="000000" w:themeColor="text1"/>
                <w:kern w:val="24"/>
                <w:sz w:val="20"/>
                <w:szCs w:val="20"/>
                <w:lang w:eastAsia="ru-RU"/>
              </w:rPr>
              <w:t xml:space="preserve">стоимость собственного капитала, </w:t>
            </w:r>
            <w:r w:rsidRPr="006F0DA0">
              <w:rPr>
                <w:rFonts w:eastAsia="Times New Roman" w:cs="Times New Roman"/>
                <w:color w:val="000000" w:themeColor="text1"/>
                <w:kern w:val="24"/>
                <w:sz w:val="20"/>
                <w:szCs w:val="20"/>
                <w:lang w:eastAsia="ru-RU"/>
              </w:rPr>
              <w:t>д</w:t>
            </w:r>
            <w:r>
              <w:rPr>
                <w:rFonts w:eastAsia="Times New Roman" w:cs="Times New Roman"/>
                <w:color w:val="000000" w:themeColor="text1"/>
                <w:kern w:val="24"/>
                <w:sz w:val="20"/>
                <w:szCs w:val="20"/>
                <w:lang w:eastAsia="ru-RU"/>
              </w:rPr>
              <w:t>оли ед.</w:t>
            </w:r>
            <w:r w:rsidRPr="006F0DA0">
              <w:rPr>
                <w:rFonts w:eastAsia="Times New Roman" w:cs="Times New Roman"/>
                <w:color w:val="000000" w:themeColor="text1"/>
                <w:kern w:val="24"/>
                <w:sz w:val="20"/>
                <w:szCs w:val="20"/>
                <w:lang w:eastAsia="ru-RU"/>
              </w:rPr>
              <w:t>;</w:t>
            </w:r>
          </w:p>
        </w:tc>
      </w:tr>
      <w:tr w:rsidR="00F70CD6" w:rsidRPr="006F0DA0" w:rsidTr="00244072">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rsidR="00F70CD6" w:rsidRPr="006F0DA0" w:rsidRDefault="00F70CD6" w:rsidP="00244072">
            <w:pPr>
              <w:ind w:firstLine="29"/>
              <w:jc w:val="center"/>
              <w:rPr>
                <w:rFonts w:eastAsia="Times New Roman" w:cs="Times New Roman"/>
                <w:color w:val="000000" w:themeColor="text1"/>
                <w:kern w:val="24"/>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tcPr>
          <w:p w:rsidR="00F70CD6" w:rsidRDefault="00F70CD6" w:rsidP="00244072">
            <w:pPr>
              <w:ind w:firstLine="29"/>
              <w:jc w:val="right"/>
              <w:rPr>
                <w:rFonts w:eastAsia="Times New Roman" w:cs="Times New Roman"/>
                <w:i/>
                <w:iCs/>
                <w:color w:val="000000" w:themeColor="text1"/>
                <w:kern w:val="24"/>
                <w:sz w:val="20"/>
                <w:szCs w:val="20"/>
                <w:lang w:val="en-US" w:eastAsia="ru-RU"/>
              </w:rPr>
            </w:pPr>
            <w:r>
              <w:rPr>
                <w:rFonts w:eastAsia="Times New Roman" w:cs="Times New Roman"/>
                <w:i/>
                <w:iCs/>
                <w:color w:val="000000" w:themeColor="text1"/>
                <w:kern w:val="24"/>
                <w:sz w:val="20"/>
                <w:szCs w:val="20"/>
                <w:lang w:val="en-US" w:eastAsia="ru-RU"/>
              </w:rPr>
              <w:t>g -</w:t>
            </w:r>
          </w:p>
        </w:tc>
        <w:tc>
          <w:tcPr>
            <w:tcW w:w="5344" w:type="dxa"/>
            <w:tcBorders>
              <w:top w:val="nil"/>
              <w:left w:val="nil"/>
              <w:bottom w:val="nil"/>
              <w:right w:val="nil"/>
            </w:tcBorders>
            <w:shd w:val="clear" w:color="auto" w:fill="auto"/>
            <w:tcMar>
              <w:top w:w="15" w:type="dxa"/>
              <w:left w:w="108" w:type="dxa"/>
              <w:bottom w:w="0" w:type="dxa"/>
              <w:right w:w="108" w:type="dxa"/>
            </w:tcMar>
          </w:tcPr>
          <w:p w:rsidR="00F70CD6" w:rsidRDefault="00F70CD6" w:rsidP="00244072">
            <w:pPr>
              <w:rPr>
                <w:rFonts w:eastAsia="Times New Roman" w:cs="Times New Roman"/>
                <w:color w:val="000000" w:themeColor="text1"/>
                <w:kern w:val="24"/>
                <w:sz w:val="20"/>
                <w:szCs w:val="20"/>
                <w:lang w:eastAsia="ru-RU"/>
              </w:rPr>
            </w:pPr>
            <w:r>
              <w:rPr>
                <w:rFonts w:eastAsia="Times New Roman" w:cs="Times New Roman"/>
                <w:color w:val="000000" w:themeColor="text1"/>
                <w:kern w:val="24"/>
                <w:sz w:val="20"/>
                <w:szCs w:val="20"/>
                <w:lang w:eastAsia="ru-RU"/>
              </w:rPr>
              <w:t>темп роста денежного потока в постпрогнозный период, %.</w:t>
            </w:r>
          </w:p>
        </w:tc>
      </w:tr>
    </w:tbl>
    <w:p w:rsidR="00F70CD6" w:rsidRDefault="00F70CD6">
      <w:pPr>
        <w:rPr>
          <w:rFonts w:eastAsiaTheme="majorEastAsia" w:cstheme="majorBidi"/>
          <w:b/>
          <w:sz w:val="28"/>
          <w:szCs w:val="28"/>
        </w:rPr>
      </w:pPr>
      <w:r>
        <w:rPr>
          <w:b/>
          <w:sz w:val="28"/>
          <w:szCs w:val="28"/>
        </w:rPr>
        <w:br w:type="page"/>
      </w:r>
    </w:p>
    <w:p w:rsidR="00352391" w:rsidRPr="00926167" w:rsidRDefault="00352391" w:rsidP="00352391">
      <w:pPr>
        <w:pStyle w:val="1"/>
        <w:jc w:val="center"/>
        <w:rPr>
          <w:rFonts w:asciiTheme="minorHAnsi" w:hAnsiTheme="minorHAnsi"/>
          <w:b/>
          <w:color w:val="auto"/>
          <w:sz w:val="28"/>
          <w:szCs w:val="28"/>
        </w:rPr>
      </w:pPr>
      <w:bookmarkStart w:id="358" w:name="_Toc496714235"/>
      <w:r w:rsidRPr="00926167">
        <w:rPr>
          <w:rFonts w:asciiTheme="minorHAnsi" w:hAnsiTheme="minorHAnsi"/>
          <w:b/>
          <w:color w:val="auto"/>
          <w:sz w:val="28"/>
          <w:szCs w:val="28"/>
        </w:rPr>
        <w:lastRenderedPageBreak/>
        <w:t xml:space="preserve">РАЗДЕЛ </w:t>
      </w:r>
      <w:r w:rsidR="00D92B11">
        <w:rPr>
          <w:rFonts w:asciiTheme="minorHAnsi" w:hAnsiTheme="minorHAnsi"/>
          <w:b/>
          <w:color w:val="auto"/>
          <w:sz w:val="28"/>
          <w:szCs w:val="28"/>
        </w:rPr>
        <w:t>4</w:t>
      </w:r>
      <w:r w:rsidRPr="00926167">
        <w:rPr>
          <w:rFonts w:asciiTheme="minorHAnsi" w:hAnsiTheme="minorHAnsi"/>
          <w:b/>
          <w:color w:val="auto"/>
          <w:sz w:val="28"/>
          <w:szCs w:val="28"/>
        </w:rPr>
        <w:t xml:space="preserve">. </w:t>
      </w:r>
      <w:r>
        <w:rPr>
          <w:rFonts w:asciiTheme="minorHAnsi" w:hAnsiTheme="minorHAnsi"/>
          <w:b/>
          <w:color w:val="auto"/>
          <w:sz w:val="28"/>
          <w:szCs w:val="28"/>
        </w:rPr>
        <w:t>ЗАТРАТНЫЙ ПОДХОД К ОЦЕНКЕ</w:t>
      </w:r>
      <w:bookmarkEnd w:id="358"/>
    </w:p>
    <w:p w:rsidR="00FE4002" w:rsidRDefault="00FE4002" w:rsidP="00FE4002">
      <w:pPr>
        <w:pStyle w:val="20"/>
        <w:spacing w:before="120"/>
        <w:jc w:val="center"/>
        <w:rPr>
          <w:rFonts w:asciiTheme="minorHAnsi" w:hAnsiTheme="minorHAnsi"/>
          <w:b/>
          <w:color w:val="auto"/>
          <w:sz w:val="24"/>
          <w:szCs w:val="24"/>
          <w:highlight w:val="yellow"/>
        </w:rPr>
      </w:pPr>
      <w:bookmarkStart w:id="359" w:name="_Toc496714236"/>
      <w:r>
        <w:rPr>
          <w:rFonts w:asciiTheme="minorHAnsi" w:hAnsiTheme="minorHAnsi"/>
          <w:b/>
          <w:color w:val="auto"/>
          <w:sz w:val="24"/>
          <w:szCs w:val="24"/>
        </w:rPr>
        <w:t>4</w:t>
      </w:r>
      <w:r w:rsidRPr="00037893">
        <w:rPr>
          <w:rFonts w:asciiTheme="minorHAnsi" w:hAnsiTheme="minorHAnsi"/>
          <w:b/>
          <w:color w:val="auto"/>
          <w:sz w:val="24"/>
          <w:szCs w:val="24"/>
        </w:rPr>
        <w:t xml:space="preserve">.1. Положения ФСО №8 про </w:t>
      </w:r>
      <w:r>
        <w:rPr>
          <w:rFonts w:asciiTheme="minorHAnsi" w:hAnsiTheme="minorHAnsi"/>
          <w:b/>
          <w:color w:val="auto"/>
          <w:sz w:val="24"/>
          <w:szCs w:val="24"/>
        </w:rPr>
        <w:t xml:space="preserve">затратный </w:t>
      </w:r>
      <w:r w:rsidRPr="00037893">
        <w:rPr>
          <w:rFonts w:asciiTheme="minorHAnsi" w:hAnsiTheme="minorHAnsi"/>
          <w:b/>
          <w:color w:val="auto"/>
          <w:sz w:val="24"/>
          <w:szCs w:val="24"/>
        </w:rPr>
        <w:t>подход к оценке</w:t>
      </w:r>
      <w:bookmarkEnd w:id="359"/>
    </w:p>
    <w:p w:rsidR="00FE4002" w:rsidRPr="00FE4002" w:rsidRDefault="00FE4002" w:rsidP="00FE4002">
      <w:pPr>
        <w:spacing w:before="120"/>
        <w:ind w:firstLine="697"/>
        <w:rPr>
          <w:sz w:val="24"/>
          <w:szCs w:val="24"/>
        </w:rPr>
      </w:pPr>
      <w:r w:rsidRPr="00FE4002">
        <w:rPr>
          <w:b/>
          <w:sz w:val="24"/>
          <w:szCs w:val="24"/>
        </w:rPr>
        <w:t>4.1.1.</w:t>
      </w:r>
      <w:r>
        <w:rPr>
          <w:sz w:val="24"/>
          <w:szCs w:val="24"/>
        </w:rPr>
        <w:t xml:space="preserve"> </w:t>
      </w:r>
      <w:r w:rsidRPr="00FE4002">
        <w:rPr>
          <w:sz w:val="24"/>
          <w:szCs w:val="24"/>
        </w:rPr>
        <w:t xml:space="preserve">В рамках затратного подхода </w:t>
      </w:r>
      <w:r>
        <w:rPr>
          <w:sz w:val="24"/>
          <w:szCs w:val="24"/>
        </w:rPr>
        <w:t>О</w:t>
      </w:r>
      <w:r w:rsidRPr="00FE4002">
        <w:rPr>
          <w:sz w:val="24"/>
          <w:szCs w:val="24"/>
        </w:rPr>
        <w:t>ценщик определяет стоимость объекта оценки на основе стоимости принадлежащих организации, ведущей бизнес, активов и принятых обязательств. Применение затратного подхода носит ограниченный характер и данный подход, как правило, применяется, когда прибыль и (или) денежный поток не могут быть достоверно определены, но при этом доступна достоверная информация об активах и обязательствах организации, ведущей бизнес</w:t>
      </w:r>
      <w:r>
        <w:rPr>
          <w:sz w:val="24"/>
          <w:szCs w:val="24"/>
        </w:rPr>
        <w:t xml:space="preserve"> (п. 11 ФСО №8)</w:t>
      </w:r>
      <w:r w:rsidRPr="00FE4002">
        <w:rPr>
          <w:sz w:val="24"/>
          <w:szCs w:val="24"/>
        </w:rPr>
        <w:t>.</w:t>
      </w:r>
    </w:p>
    <w:p w:rsidR="00FE4002" w:rsidRPr="00FE4002" w:rsidRDefault="00FE4002" w:rsidP="00FE4002">
      <w:pPr>
        <w:spacing w:before="120"/>
        <w:ind w:firstLine="697"/>
        <w:rPr>
          <w:sz w:val="24"/>
          <w:szCs w:val="24"/>
        </w:rPr>
      </w:pPr>
      <w:r w:rsidRPr="00FE4002">
        <w:rPr>
          <w:b/>
          <w:sz w:val="24"/>
          <w:szCs w:val="24"/>
        </w:rPr>
        <w:t>4.1.2.</w:t>
      </w:r>
      <w:r w:rsidRPr="00FE4002">
        <w:rPr>
          <w:sz w:val="24"/>
          <w:szCs w:val="24"/>
        </w:rPr>
        <w:t xml:space="preserve"> При использовании затратного подхода конкретный метод проведения оценки объекта оценки применяется с учетом ожиданий относительно перспектив деятельности организации (как действующая или как ликвидируемая)</w:t>
      </w:r>
      <w:r>
        <w:rPr>
          <w:sz w:val="24"/>
          <w:szCs w:val="24"/>
        </w:rPr>
        <w:t xml:space="preserve"> (п. 11.1 ФСО №8)</w:t>
      </w:r>
      <w:r w:rsidRPr="00FE4002">
        <w:rPr>
          <w:sz w:val="24"/>
          <w:szCs w:val="24"/>
        </w:rPr>
        <w:t>.</w:t>
      </w:r>
    </w:p>
    <w:p w:rsidR="00FE4002" w:rsidRPr="00FE4002" w:rsidRDefault="00FE4002" w:rsidP="00FE4002">
      <w:pPr>
        <w:spacing w:before="120"/>
        <w:ind w:firstLine="697"/>
        <w:rPr>
          <w:sz w:val="24"/>
          <w:szCs w:val="24"/>
        </w:rPr>
      </w:pPr>
      <w:r w:rsidRPr="00FE4002">
        <w:rPr>
          <w:b/>
          <w:sz w:val="24"/>
          <w:szCs w:val="24"/>
        </w:rPr>
        <w:t>4.1.3.</w:t>
      </w:r>
      <w:r w:rsidRPr="00FE4002">
        <w:rPr>
          <w:sz w:val="24"/>
          <w:szCs w:val="24"/>
        </w:rPr>
        <w:t xml:space="preserve"> В случае наличия предпосылки ликвидации организации, ведущей бизнес, стоимость объекта оценки определяется как чистая выручка, получаемая после реализации активов такой организации с учетом погашения имеющейся задолженности и затрат, связанных с реализацией активов и прекращением деятельности организации, ведущей бизнес</w:t>
      </w:r>
      <w:r>
        <w:rPr>
          <w:sz w:val="24"/>
          <w:szCs w:val="24"/>
        </w:rPr>
        <w:t xml:space="preserve"> (п. 11.2 ФСО №8)</w:t>
      </w:r>
      <w:r w:rsidRPr="00FE4002">
        <w:rPr>
          <w:sz w:val="24"/>
          <w:szCs w:val="24"/>
        </w:rPr>
        <w:t>.</w:t>
      </w:r>
    </w:p>
    <w:p w:rsidR="00FE4002" w:rsidRPr="00FE4002" w:rsidRDefault="00FE4002" w:rsidP="00FE4002">
      <w:pPr>
        <w:spacing w:before="120"/>
        <w:ind w:firstLine="697"/>
        <w:rPr>
          <w:sz w:val="24"/>
          <w:szCs w:val="24"/>
        </w:rPr>
      </w:pPr>
      <w:r w:rsidRPr="00FE4002">
        <w:rPr>
          <w:b/>
          <w:sz w:val="24"/>
          <w:szCs w:val="24"/>
        </w:rPr>
        <w:t>4.1.4.</w:t>
      </w:r>
      <w:r w:rsidRPr="00FE4002">
        <w:rPr>
          <w:sz w:val="24"/>
          <w:szCs w:val="24"/>
        </w:rPr>
        <w:t xml:space="preserve"> При определении стоимости объекта оценки с использованием методов проведения оценки объекта оценки затратного подхода оценщику следует произвести поэтапный анализ и расчеты согласно методологии оценки, в т</w:t>
      </w:r>
      <w:r>
        <w:rPr>
          <w:sz w:val="24"/>
          <w:szCs w:val="24"/>
        </w:rPr>
        <w:t>.ч. (п. 11.3 ФСО №8)</w:t>
      </w:r>
      <w:r w:rsidRPr="00FE4002">
        <w:rPr>
          <w:sz w:val="24"/>
          <w:szCs w:val="24"/>
        </w:rPr>
        <w:t>:</w:t>
      </w:r>
    </w:p>
    <w:p w:rsidR="00FE4002" w:rsidRPr="00FE4002" w:rsidRDefault="00FE4002" w:rsidP="00065109">
      <w:pPr>
        <w:pStyle w:val="a4"/>
        <w:numPr>
          <w:ilvl w:val="0"/>
          <w:numId w:val="15"/>
        </w:numPr>
        <w:rPr>
          <w:sz w:val="24"/>
          <w:szCs w:val="24"/>
        </w:rPr>
      </w:pPr>
      <w:r w:rsidRPr="00FE4002">
        <w:rPr>
          <w:sz w:val="24"/>
          <w:szCs w:val="24"/>
        </w:rPr>
        <w:t>изучить и представить в отчете состав активов и обязательств организации, ведущей бизнес;</w:t>
      </w:r>
    </w:p>
    <w:p w:rsidR="00FE4002" w:rsidRPr="00FE4002" w:rsidRDefault="00FE4002" w:rsidP="00065109">
      <w:pPr>
        <w:pStyle w:val="a4"/>
        <w:numPr>
          <w:ilvl w:val="0"/>
          <w:numId w:val="15"/>
        </w:numPr>
        <w:rPr>
          <w:sz w:val="24"/>
          <w:szCs w:val="24"/>
        </w:rPr>
      </w:pPr>
      <w:r w:rsidRPr="00FE4002">
        <w:rPr>
          <w:sz w:val="24"/>
          <w:szCs w:val="24"/>
        </w:rPr>
        <w:t>выявить специализированные и неспециализированные активы организации, ведущей бизнес. Специализированным активом признается актив, который не может быть продан на рынке отдельно от всего бизнеса, частью которого он является, в силу уникальности, обусловленной специализированным характером, назначением, конструкцией, конфигурацией, составом, размером, местоположением и другими свойствами актива. Оценщику необходимо проанализировать специализированные активы на предмет наличия у них признаков экономического устаревания;</w:t>
      </w:r>
    </w:p>
    <w:p w:rsidR="00FE4002" w:rsidRPr="00FE4002" w:rsidRDefault="00FE4002" w:rsidP="00065109">
      <w:pPr>
        <w:pStyle w:val="a4"/>
        <w:numPr>
          <w:ilvl w:val="0"/>
          <w:numId w:val="15"/>
        </w:numPr>
        <w:rPr>
          <w:sz w:val="24"/>
          <w:szCs w:val="24"/>
        </w:rPr>
      </w:pPr>
      <w:r w:rsidRPr="00FE4002">
        <w:rPr>
          <w:sz w:val="24"/>
          <w:szCs w:val="24"/>
        </w:rPr>
        <w:t xml:space="preserve">рассчитать стоимость активов и обязательств, а также, в случае необходимости, дополнительные корректировки в соответствии с принятой методологией их расчета; </w:t>
      </w:r>
    </w:p>
    <w:p w:rsidR="00FE4002" w:rsidRPr="00FE4002" w:rsidRDefault="00FE4002" w:rsidP="00065109">
      <w:pPr>
        <w:pStyle w:val="a4"/>
        <w:numPr>
          <w:ilvl w:val="0"/>
          <w:numId w:val="15"/>
        </w:numPr>
        <w:rPr>
          <w:sz w:val="24"/>
          <w:szCs w:val="24"/>
        </w:rPr>
      </w:pPr>
      <w:r w:rsidRPr="00FE4002">
        <w:rPr>
          <w:sz w:val="24"/>
          <w:szCs w:val="24"/>
        </w:rPr>
        <w:t>провести расчет стоимости объекта оценки.</w:t>
      </w:r>
    </w:p>
    <w:p w:rsidR="00FE4002" w:rsidRDefault="00FE4002" w:rsidP="00CD319D">
      <w:pPr>
        <w:pStyle w:val="20"/>
        <w:spacing w:before="120"/>
        <w:jc w:val="center"/>
        <w:rPr>
          <w:rFonts w:asciiTheme="minorHAnsi" w:eastAsia="Times New Roman" w:hAnsiTheme="minorHAnsi" w:cs="Arial"/>
          <w:b/>
          <w:color w:val="auto"/>
          <w:sz w:val="24"/>
          <w:szCs w:val="24"/>
          <w:lang w:eastAsia="ru-RU"/>
        </w:rPr>
      </w:pPr>
    </w:p>
    <w:p w:rsidR="00CD319D" w:rsidRPr="0021023A" w:rsidRDefault="00D92B11" w:rsidP="00CD319D">
      <w:pPr>
        <w:pStyle w:val="20"/>
        <w:spacing w:before="120"/>
        <w:jc w:val="center"/>
        <w:rPr>
          <w:rFonts w:asciiTheme="minorHAnsi" w:eastAsia="Times New Roman" w:hAnsiTheme="minorHAnsi" w:cs="Arial"/>
          <w:b/>
          <w:color w:val="auto"/>
          <w:sz w:val="24"/>
          <w:szCs w:val="24"/>
          <w:lang w:eastAsia="ru-RU"/>
        </w:rPr>
      </w:pPr>
      <w:bookmarkStart w:id="360" w:name="_Toc496714237"/>
      <w:r w:rsidRPr="0021023A">
        <w:rPr>
          <w:rFonts w:asciiTheme="minorHAnsi" w:eastAsia="Times New Roman" w:hAnsiTheme="minorHAnsi" w:cs="Arial"/>
          <w:b/>
          <w:color w:val="auto"/>
          <w:sz w:val="24"/>
          <w:szCs w:val="24"/>
          <w:lang w:eastAsia="ru-RU"/>
        </w:rPr>
        <w:t>4.</w:t>
      </w:r>
      <w:r w:rsidR="00FE4002">
        <w:rPr>
          <w:rFonts w:asciiTheme="minorHAnsi" w:eastAsia="Times New Roman" w:hAnsiTheme="minorHAnsi" w:cs="Arial"/>
          <w:b/>
          <w:color w:val="auto"/>
          <w:sz w:val="24"/>
          <w:szCs w:val="24"/>
          <w:lang w:eastAsia="ru-RU"/>
        </w:rPr>
        <w:t>2</w:t>
      </w:r>
      <w:r w:rsidRPr="0021023A">
        <w:rPr>
          <w:rFonts w:asciiTheme="minorHAnsi" w:eastAsia="Times New Roman" w:hAnsiTheme="minorHAnsi" w:cs="Arial"/>
          <w:b/>
          <w:color w:val="auto"/>
          <w:sz w:val="24"/>
          <w:szCs w:val="24"/>
          <w:lang w:eastAsia="ru-RU"/>
        </w:rPr>
        <w:t xml:space="preserve">. </w:t>
      </w:r>
      <w:r w:rsidR="00CD319D" w:rsidRPr="0021023A">
        <w:rPr>
          <w:rFonts w:asciiTheme="minorHAnsi" w:eastAsia="Times New Roman" w:hAnsiTheme="minorHAnsi" w:cs="Arial"/>
          <w:b/>
          <w:color w:val="auto"/>
          <w:sz w:val="24"/>
          <w:szCs w:val="24"/>
          <w:lang w:eastAsia="ru-RU"/>
        </w:rPr>
        <w:t>Метод чистых активов</w:t>
      </w:r>
      <w:bookmarkEnd w:id="360"/>
    </w:p>
    <w:p w:rsidR="00CD319D" w:rsidRDefault="0021023A" w:rsidP="0021023A">
      <w:pPr>
        <w:spacing w:before="120"/>
        <w:ind w:firstLine="708"/>
        <w:rPr>
          <w:color w:val="222222"/>
          <w:sz w:val="24"/>
          <w:szCs w:val="24"/>
        </w:rPr>
      </w:pPr>
      <w:r w:rsidRPr="0021023A">
        <w:rPr>
          <w:b/>
          <w:color w:val="222222"/>
          <w:sz w:val="24"/>
          <w:szCs w:val="24"/>
        </w:rPr>
        <w:t>4.</w:t>
      </w:r>
      <w:r w:rsidR="00FE4002">
        <w:rPr>
          <w:b/>
          <w:color w:val="222222"/>
          <w:sz w:val="24"/>
          <w:szCs w:val="24"/>
        </w:rPr>
        <w:t>2</w:t>
      </w:r>
      <w:r w:rsidRPr="0021023A">
        <w:rPr>
          <w:b/>
          <w:color w:val="222222"/>
          <w:sz w:val="24"/>
          <w:szCs w:val="24"/>
        </w:rPr>
        <w:t>.1.</w:t>
      </w:r>
      <w:r w:rsidRPr="0021023A">
        <w:rPr>
          <w:color w:val="222222"/>
          <w:sz w:val="24"/>
          <w:szCs w:val="24"/>
        </w:rPr>
        <w:t xml:space="preserve"> В рамках метода чистых активов стоимость </w:t>
      </w:r>
      <w:r w:rsidR="00246B17">
        <w:rPr>
          <w:color w:val="222222"/>
          <w:sz w:val="24"/>
          <w:szCs w:val="24"/>
        </w:rPr>
        <w:t xml:space="preserve">бизнеса </w:t>
      </w:r>
      <w:r w:rsidRPr="0021023A">
        <w:rPr>
          <w:color w:val="222222"/>
          <w:sz w:val="24"/>
          <w:szCs w:val="24"/>
        </w:rPr>
        <w:t>определяется как разница между величиной стоимости активов и обязательств</w:t>
      </w:r>
      <w:r>
        <w:rPr>
          <w:color w:val="222222"/>
          <w:sz w:val="24"/>
          <w:szCs w:val="24"/>
        </w:rPr>
        <w:t>.</w:t>
      </w:r>
    </w:p>
    <w:p w:rsidR="00246B17" w:rsidRDefault="00246B17" w:rsidP="00246B17">
      <w:pPr>
        <w:ind w:firstLine="709"/>
        <w:rPr>
          <w:color w:val="222222"/>
          <w:sz w:val="24"/>
          <w:szCs w:val="24"/>
        </w:rPr>
      </w:pPr>
      <w:r>
        <w:rPr>
          <w:color w:val="222222"/>
          <w:sz w:val="24"/>
          <w:szCs w:val="24"/>
        </w:rPr>
        <w:t>При определении рыночной стоимости используется метод скорректированных чистых активов, подразумевающий переоценку активов и обязательств предприятия по рыночной стоимости</w:t>
      </w:r>
      <w:r w:rsidR="00077CF5">
        <w:rPr>
          <w:color w:val="222222"/>
          <w:sz w:val="24"/>
          <w:szCs w:val="24"/>
        </w:rPr>
        <w:t xml:space="preserve"> </w:t>
      </w:r>
      <w:r w:rsidR="00077CF5" w:rsidRPr="00077CF5">
        <w:rPr>
          <w:color w:val="222222"/>
          <w:sz w:val="24"/>
          <w:szCs w:val="24"/>
        </w:rPr>
        <w:t>[2</w:t>
      </w:r>
      <w:r w:rsidR="00343544" w:rsidRPr="00343544">
        <w:rPr>
          <w:color w:val="222222"/>
          <w:sz w:val="24"/>
          <w:szCs w:val="24"/>
        </w:rPr>
        <w:t>0</w:t>
      </w:r>
      <w:r w:rsidR="00077CF5" w:rsidRPr="00077CF5">
        <w:rPr>
          <w:color w:val="222222"/>
          <w:sz w:val="24"/>
          <w:szCs w:val="24"/>
        </w:rPr>
        <w:t>]</w:t>
      </w:r>
      <w:r>
        <w:rPr>
          <w:color w:val="222222"/>
          <w:sz w:val="24"/>
          <w:szCs w:val="24"/>
        </w:rPr>
        <w:t>:</w:t>
      </w:r>
    </w:p>
    <w:p w:rsidR="00246B17" w:rsidRDefault="00246B17" w:rsidP="00246B17">
      <w:pPr>
        <w:spacing w:before="120"/>
        <w:jc w:val="center"/>
        <w:rPr>
          <w:rFonts w:ascii="Times New Roman" w:hAnsi="Times New Roman" w:cs="Times New Roman"/>
        </w:rPr>
      </w:pPr>
      <w:r>
        <w:rPr>
          <w:rFonts w:eastAsiaTheme="minorEastAsia"/>
          <w:position w:val="-14"/>
          <w:sz w:val="24"/>
          <w:szCs w:val="24"/>
          <w:lang w:val="en-US"/>
        </w:rPr>
        <w:object w:dxaOrig="1660" w:dyaOrig="400" w14:anchorId="219DDF4B">
          <v:shape id="_x0000_i1065" type="#_x0000_t75" style="width:84pt;height:21pt" o:ole="">
            <v:imagedata r:id="rId107" o:title=""/>
          </v:shape>
          <o:OLEObject Type="Embed" ProgID="Equation.3" ShapeID="_x0000_i1065" DrawAspect="Content" ObjectID="_1582356322" r:id="rId108"/>
        </w:object>
      </w:r>
    </w:p>
    <w:tbl>
      <w:tblPr>
        <w:tblW w:w="6521" w:type="dxa"/>
        <w:jc w:val="center"/>
        <w:tblCellMar>
          <w:left w:w="0" w:type="dxa"/>
          <w:right w:w="0" w:type="dxa"/>
        </w:tblCellMar>
        <w:tblLook w:val="0600" w:firstRow="0" w:lastRow="0" w:firstColumn="0" w:lastColumn="0" w:noHBand="1" w:noVBand="1"/>
      </w:tblPr>
      <w:tblGrid>
        <w:gridCol w:w="709"/>
        <w:gridCol w:w="732"/>
        <w:gridCol w:w="5080"/>
      </w:tblGrid>
      <w:tr w:rsidR="00246B17" w:rsidRPr="00246B17" w:rsidTr="00246B17">
        <w:trPr>
          <w:trHeight w:val="268"/>
          <w:jc w:val="center"/>
        </w:trPr>
        <w:tc>
          <w:tcPr>
            <w:tcW w:w="709" w:type="dxa"/>
            <w:tcMar>
              <w:top w:w="15" w:type="dxa"/>
              <w:left w:w="108" w:type="dxa"/>
              <w:bottom w:w="0" w:type="dxa"/>
              <w:right w:w="108" w:type="dxa"/>
            </w:tcMar>
            <w:hideMark/>
          </w:tcPr>
          <w:p w:rsidR="00246B17" w:rsidRPr="00246B17" w:rsidRDefault="00246B17">
            <w:pPr>
              <w:spacing w:line="268" w:lineRule="atLeast"/>
              <w:ind w:firstLine="29"/>
              <w:jc w:val="center"/>
              <w:rPr>
                <w:rFonts w:eastAsia="Times New Roman" w:cs="Times New Roman"/>
                <w:sz w:val="20"/>
                <w:szCs w:val="20"/>
                <w:lang w:eastAsia="ru-RU"/>
              </w:rPr>
            </w:pPr>
            <w:r w:rsidRPr="00246B17">
              <w:rPr>
                <w:rFonts w:eastAsia="Times New Roman" w:cs="Times New Roman"/>
                <w:color w:val="000000" w:themeColor="text1"/>
                <w:kern w:val="24"/>
                <w:sz w:val="20"/>
                <w:szCs w:val="20"/>
                <w:lang w:eastAsia="ru-RU"/>
              </w:rPr>
              <w:t>где:</w:t>
            </w:r>
          </w:p>
        </w:tc>
        <w:tc>
          <w:tcPr>
            <w:tcW w:w="732" w:type="dxa"/>
            <w:tcMar>
              <w:top w:w="15" w:type="dxa"/>
              <w:left w:w="108" w:type="dxa"/>
              <w:bottom w:w="0" w:type="dxa"/>
              <w:right w:w="108" w:type="dxa"/>
            </w:tcMar>
          </w:tcPr>
          <w:p w:rsidR="00246B17" w:rsidRPr="00246B17" w:rsidRDefault="00246B17">
            <w:pPr>
              <w:spacing w:line="268" w:lineRule="atLeast"/>
              <w:ind w:firstLine="29"/>
              <w:jc w:val="right"/>
              <w:rPr>
                <w:rFonts w:eastAsia="Times New Roman" w:cs="Times New Roman"/>
                <w:sz w:val="20"/>
                <w:szCs w:val="20"/>
                <w:lang w:eastAsia="ru-RU"/>
              </w:rPr>
            </w:pPr>
            <w:r w:rsidRPr="00246B17">
              <w:rPr>
                <w:rFonts w:eastAsia="Times New Roman" w:cs="Times New Roman"/>
                <w:i/>
                <w:sz w:val="20"/>
                <w:szCs w:val="20"/>
                <w:lang w:eastAsia="ru-RU"/>
              </w:rPr>
              <w:t>С</w:t>
            </w:r>
            <w:r w:rsidRPr="00246B17">
              <w:rPr>
                <w:rFonts w:eastAsia="Times New Roman" w:cs="Times New Roman"/>
                <w:sz w:val="20"/>
                <w:szCs w:val="20"/>
                <w:lang w:eastAsia="ru-RU"/>
              </w:rPr>
              <w:t xml:space="preserve"> –</w:t>
            </w:r>
          </w:p>
        </w:tc>
        <w:tc>
          <w:tcPr>
            <w:tcW w:w="5080" w:type="dxa"/>
            <w:tcMar>
              <w:top w:w="15" w:type="dxa"/>
              <w:left w:w="108" w:type="dxa"/>
              <w:bottom w:w="0" w:type="dxa"/>
              <w:right w:w="108" w:type="dxa"/>
            </w:tcMar>
          </w:tcPr>
          <w:p w:rsidR="00246B17" w:rsidRPr="00246B17" w:rsidRDefault="00246B17">
            <w:pPr>
              <w:spacing w:line="268" w:lineRule="atLeast"/>
              <w:rPr>
                <w:rFonts w:eastAsia="Times New Roman" w:cs="Times New Roman"/>
                <w:sz w:val="20"/>
                <w:szCs w:val="20"/>
                <w:lang w:eastAsia="ru-RU"/>
              </w:rPr>
            </w:pPr>
            <w:r w:rsidRPr="00246B17">
              <w:rPr>
                <w:rFonts w:eastAsia="Times New Roman" w:cs="Times New Roman"/>
                <w:sz w:val="20"/>
                <w:szCs w:val="20"/>
                <w:lang w:eastAsia="ru-RU"/>
              </w:rPr>
              <w:t>рыночная стоимость бизнеса, ден.ед.;</w:t>
            </w:r>
          </w:p>
        </w:tc>
      </w:tr>
      <w:tr w:rsidR="00246B17" w:rsidRPr="00246B17" w:rsidTr="00246B17">
        <w:trPr>
          <w:trHeight w:val="268"/>
          <w:jc w:val="center"/>
        </w:trPr>
        <w:tc>
          <w:tcPr>
            <w:tcW w:w="709" w:type="dxa"/>
            <w:tcMar>
              <w:top w:w="15" w:type="dxa"/>
              <w:left w:w="108" w:type="dxa"/>
              <w:bottom w:w="0" w:type="dxa"/>
              <w:right w:w="108" w:type="dxa"/>
            </w:tcMar>
          </w:tcPr>
          <w:p w:rsidR="00246B17" w:rsidRPr="00246B17" w:rsidRDefault="00246B17" w:rsidP="00246B17">
            <w:pPr>
              <w:spacing w:line="268" w:lineRule="atLeast"/>
              <w:ind w:firstLine="29"/>
              <w:jc w:val="center"/>
              <w:rPr>
                <w:rFonts w:eastAsia="Times New Roman" w:cs="Times New Roman"/>
                <w:color w:val="000000" w:themeColor="text1"/>
                <w:kern w:val="24"/>
                <w:sz w:val="20"/>
                <w:szCs w:val="20"/>
                <w:lang w:eastAsia="ru-RU"/>
              </w:rPr>
            </w:pPr>
          </w:p>
        </w:tc>
        <w:tc>
          <w:tcPr>
            <w:tcW w:w="732" w:type="dxa"/>
            <w:tcMar>
              <w:top w:w="15" w:type="dxa"/>
              <w:left w:w="108" w:type="dxa"/>
              <w:bottom w:w="0" w:type="dxa"/>
              <w:right w:w="108" w:type="dxa"/>
            </w:tcMar>
          </w:tcPr>
          <w:p w:rsidR="00246B17" w:rsidRPr="00246B17" w:rsidRDefault="00246B17" w:rsidP="00246B17">
            <w:pPr>
              <w:spacing w:line="268" w:lineRule="atLeast"/>
              <w:ind w:firstLine="29"/>
              <w:jc w:val="right"/>
              <w:rPr>
                <w:rFonts w:eastAsia="Times New Roman" w:cs="Times New Roman"/>
                <w:i/>
                <w:iCs/>
                <w:color w:val="000000" w:themeColor="text1"/>
                <w:kern w:val="24"/>
                <w:sz w:val="20"/>
                <w:szCs w:val="20"/>
                <w:lang w:eastAsia="ru-RU"/>
              </w:rPr>
            </w:pPr>
            <w:r w:rsidRPr="00246B17">
              <w:rPr>
                <w:rFonts w:eastAsia="Times New Roman" w:cs="Times New Roman"/>
                <w:i/>
                <w:iCs/>
                <w:color w:val="000000" w:themeColor="text1"/>
                <w:kern w:val="24"/>
                <w:sz w:val="20"/>
                <w:szCs w:val="20"/>
                <w:lang w:eastAsia="ru-RU"/>
              </w:rPr>
              <w:t>∑А</w:t>
            </w:r>
            <w:r w:rsidRPr="00246B17">
              <w:rPr>
                <w:i/>
                <w:iCs/>
                <w:color w:val="000000"/>
                <w:kern w:val="24"/>
                <w:sz w:val="20"/>
                <w:szCs w:val="20"/>
              </w:rPr>
              <w:t xml:space="preserve"> –</w:t>
            </w:r>
          </w:p>
        </w:tc>
        <w:tc>
          <w:tcPr>
            <w:tcW w:w="5080" w:type="dxa"/>
            <w:tcMar>
              <w:top w:w="15" w:type="dxa"/>
              <w:left w:w="108" w:type="dxa"/>
              <w:bottom w:w="0" w:type="dxa"/>
              <w:right w:w="108" w:type="dxa"/>
            </w:tcMar>
          </w:tcPr>
          <w:p w:rsidR="00246B17" w:rsidRPr="00246B17" w:rsidRDefault="00246B17" w:rsidP="00246B17">
            <w:pPr>
              <w:spacing w:line="268" w:lineRule="atLeast"/>
              <w:rPr>
                <w:rFonts w:eastAsia="Times New Roman" w:cs="Times New Roman"/>
                <w:color w:val="000000" w:themeColor="text1"/>
                <w:kern w:val="24"/>
                <w:sz w:val="20"/>
                <w:szCs w:val="20"/>
                <w:lang w:eastAsia="ru-RU"/>
              </w:rPr>
            </w:pPr>
            <w:r w:rsidRPr="00246B17">
              <w:rPr>
                <w:rFonts w:eastAsia="Times New Roman" w:cs="Times New Roman"/>
                <w:color w:val="000000" w:themeColor="text1"/>
                <w:kern w:val="24"/>
                <w:sz w:val="20"/>
                <w:szCs w:val="20"/>
                <w:lang w:eastAsia="ru-RU"/>
              </w:rPr>
              <w:t>сумма рыночных стоимостей активов, ден. ед.;</w:t>
            </w:r>
          </w:p>
        </w:tc>
      </w:tr>
      <w:tr w:rsidR="00246B17" w:rsidRPr="00246B17" w:rsidTr="00246B17">
        <w:trPr>
          <w:trHeight w:val="268"/>
          <w:jc w:val="center"/>
        </w:trPr>
        <w:tc>
          <w:tcPr>
            <w:tcW w:w="709" w:type="dxa"/>
            <w:tcMar>
              <w:top w:w="15" w:type="dxa"/>
              <w:left w:w="108" w:type="dxa"/>
              <w:bottom w:w="0" w:type="dxa"/>
              <w:right w:w="108" w:type="dxa"/>
            </w:tcMar>
            <w:hideMark/>
          </w:tcPr>
          <w:p w:rsidR="00246B17" w:rsidRPr="00246B17" w:rsidRDefault="00246B17" w:rsidP="00246B17">
            <w:pPr>
              <w:rPr>
                <w:rFonts w:eastAsia="Times New Roman" w:cs="Times New Roman"/>
                <w:sz w:val="20"/>
                <w:szCs w:val="20"/>
                <w:lang w:eastAsia="ru-RU"/>
              </w:rPr>
            </w:pPr>
          </w:p>
        </w:tc>
        <w:tc>
          <w:tcPr>
            <w:tcW w:w="732" w:type="dxa"/>
            <w:tcMar>
              <w:top w:w="15" w:type="dxa"/>
              <w:left w:w="108" w:type="dxa"/>
              <w:bottom w:w="0" w:type="dxa"/>
              <w:right w:w="108" w:type="dxa"/>
            </w:tcMar>
            <w:hideMark/>
          </w:tcPr>
          <w:p w:rsidR="00246B17" w:rsidRPr="00246B17" w:rsidRDefault="00246B17" w:rsidP="00246B17">
            <w:pPr>
              <w:spacing w:line="268" w:lineRule="atLeast"/>
              <w:ind w:firstLine="14"/>
              <w:jc w:val="right"/>
              <w:rPr>
                <w:rFonts w:eastAsia="Times New Roman" w:cs="Times New Roman"/>
                <w:sz w:val="20"/>
                <w:szCs w:val="20"/>
                <w:lang w:eastAsia="ru-RU"/>
              </w:rPr>
            </w:pPr>
            <w:r w:rsidRPr="00246B17">
              <w:rPr>
                <w:rFonts w:eastAsia="Times New Roman" w:cs="Times New Roman"/>
                <w:i/>
                <w:iCs/>
                <w:color w:val="000000" w:themeColor="text1"/>
                <w:kern w:val="24"/>
                <w:sz w:val="20"/>
                <w:szCs w:val="20"/>
                <w:lang w:eastAsia="ru-RU"/>
              </w:rPr>
              <w:t>∑О</w:t>
            </w:r>
            <w:r w:rsidRPr="00246B17">
              <w:rPr>
                <w:i/>
                <w:iCs/>
                <w:color w:val="000000"/>
                <w:kern w:val="24"/>
                <w:sz w:val="20"/>
                <w:szCs w:val="20"/>
              </w:rPr>
              <w:t xml:space="preserve"> –</w:t>
            </w:r>
          </w:p>
        </w:tc>
        <w:tc>
          <w:tcPr>
            <w:tcW w:w="5080" w:type="dxa"/>
            <w:tcMar>
              <w:top w:w="15" w:type="dxa"/>
              <w:left w:w="108" w:type="dxa"/>
              <w:bottom w:w="0" w:type="dxa"/>
              <w:right w:w="108" w:type="dxa"/>
            </w:tcMar>
            <w:hideMark/>
          </w:tcPr>
          <w:p w:rsidR="00246B17" w:rsidRPr="00246B17" w:rsidRDefault="00246B17" w:rsidP="00246B17">
            <w:pPr>
              <w:spacing w:line="268" w:lineRule="atLeast"/>
              <w:rPr>
                <w:rFonts w:eastAsia="Times New Roman" w:cs="Times New Roman"/>
                <w:sz w:val="20"/>
                <w:szCs w:val="20"/>
                <w:lang w:eastAsia="ru-RU"/>
              </w:rPr>
            </w:pPr>
            <w:r w:rsidRPr="00246B17">
              <w:rPr>
                <w:rFonts w:eastAsia="Times New Roman" w:cs="Times New Roman"/>
                <w:color w:val="000000" w:themeColor="text1"/>
                <w:kern w:val="24"/>
                <w:sz w:val="20"/>
                <w:szCs w:val="20"/>
                <w:lang w:eastAsia="ru-RU"/>
              </w:rPr>
              <w:t>сумма рыночных стоимостей обязательств, ден ед.</w:t>
            </w:r>
          </w:p>
        </w:tc>
      </w:tr>
    </w:tbl>
    <w:p w:rsidR="00246B17" w:rsidRDefault="00246B17" w:rsidP="00246B17">
      <w:pPr>
        <w:spacing w:before="120"/>
        <w:ind w:firstLine="709"/>
        <w:rPr>
          <w:color w:val="222222"/>
          <w:sz w:val="24"/>
          <w:szCs w:val="24"/>
        </w:rPr>
      </w:pPr>
      <w:r w:rsidRPr="00246B17">
        <w:rPr>
          <w:b/>
          <w:color w:val="222222"/>
          <w:sz w:val="24"/>
          <w:szCs w:val="24"/>
        </w:rPr>
        <w:lastRenderedPageBreak/>
        <w:t>4.</w:t>
      </w:r>
      <w:r w:rsidR="00FE4002">
        <w:rPr>
          <w:b/>
          <w:color w:val="222222"/>
          <w:sz w:val="24"/>
          <w:szCs w:val="24"/>
        </w:rPr>
        <w:t>2</w:t>
      </w:r>
      <w:r w:rsidRPr="00246B17">
        <w:rPr>
          <w:b/>
          <w:color w:val="222222"/>
          <w:sz w:val="24"/>
          <w:szCs w:val="24"/>
        </w:rPr>
        <w:t>.2.</w:t>
      </w:r>
      <w:r>
        <w:rPr>
          <w:color w:val="222222"/>
          <w:sz w:val="24"/>
          <w:szCs w:val="24"/>
        </w:rPr>
        <w:t xml:space="preserve"> На что обратить внимание в практической деятельности. Рыночная стоимость бизнеса определяется рыночной стоимости всех активов, которые участвуют в </w:t>
      </w:r>
      <w:r w:rsidR="00A6632D">
        <w:rPr>
          <w:color w:val="222222"/>
          <w:sz w:val="24"/>
          <w:szCs w:val="24"/>
        </w:rPr>
        <w:t xml:space="preserve">формировании </w:t>
      </w:r>
      <w:r>
        <w:rPr>
          <w:color w:val="222222"/>
          <w:sz w:val="24"/>
          <w:szCs w:val="24"/>
        </w:rPr>
        <w:t>его полезности, в т.ч. неучтенных на балансе.</w:t>
      </w:r>
    </w:p>
    <w:p w:rsidR="00246B17" w:rsidRPr="00246B17" w:rsidRDefault="00246B17" w:rsidP="00246B17">
      <w:pPr>
        <w:ind w:firstLine="709"/>
        <w:rPr>
          <w:color w:val="222222"/>
          <w:sz w:val="24"/>
          <w:szCs w:val="24"/>
        </w:rPr>
      </w:pPr>
      <w:r w:rsidRPr="00246B17">
        <w:rPr>
          <w:color w:val="222222"/>
          <w:sz w:val="24"/>
          <w:szCs w:val="24"/>
        </w:rPr>
        <w:t xml:space="preserve">Как правило, в качестве неучтенных активов чаще всего встречаются нематериальные активы (например, деловая репутация, бренд, торговая марка, безвозмездно используемые активы, портфель заказов), а также активы, учтенные на забалансовых счетах. Выявление неучтенных активов предприятия является крайне сложной задачей, решить которую </w:t>
      </w:r>
      <w:r>
        <w:rPr>
          <w:color w:val="222222"/>
          <w:sz w:val="24"/>
          <w:szCs w:val="24"/>
        </w:rPr>
        <w:t>О</w:t>
      </w:r>
      <w:r w:rsidRPr="00246B17">
        <w:rPr>
          <w:color w:val="222222"/>
          <w:sz w:val="24"/>
          <w:szCs w:val="24"/>
        </w:rPr>
        <w:t>ценщик</w:t>
      </w:r>
      <w:r>
        <w:rPr>
          <w:color w:val="222222"/>
          <w:sz w:val="24"/>
          <w:szCs w:val="24"/>
        </w:rPr>
        <w:t xml:space="preserve"> самостоятельно, как правило, не может.</w:t>
      </w:r>
      <w:r w:rsidRPr="00246B17">
        <w:rPr>
          <w:color w:val="222222"/>
          <w:sz w:val="24"/>
          <w:szCs w:val="24"/>
        </w:rPr>
        <w:t xml:space="preserve"> На практике задача </w:t>
      </w:r>
      <w:r>
        <w:rPr>
          <w:color w:val="222222"/>
          <w:sz w:val="24"/>
          <w:szCs w:val="24"/>
        </w:rPr>
        <w:t xml:space="preserve">обычно </w:t>
      </w:r>
      <w:r w:rsidRPr="00246B17">
        <w:rPr>
          <w:color w:val="222222"/>
          <w:sz w:val="24"/>
          <w:szCs w:val="24"/>
        </w:rPr>
        <w:t xml:space="preserve">решается запросом у менеджмента предприятия справки с информацией о </w:t>
      </w:r>
      <w:r>
        <w:rPr>
          <w:color w:val="222222"/>
          <w:sz w:val="24"/>
          <w:szCs w:val="24"/>
        </w:rPr>
        <w:t xml:space="preserve">наличии и характеристиках </w:t>
      </w:r>
      <w:r w:rsidRPr="00246B17">
        <w:rPr>
          <w:color w:val="222222"/>
          <w:sz w:val="24"/>
          <w:szCs w:val="24"/>
        </w:rPr>
        <w:t>неучтенных актив</w:t>
      </w:r>
      <w:r>
        <w:rPr>
          <w:color w:val="222222"/>
          <w:sz w:val="24"/>
          <w:szCs w:val="24"/>
        </w:rPr>
        <w:t>ов</w:t>
      </w:r>
      <w:r w:rsidRPr="00246B17">
        <w:rPr>
          <w:color w:val="222222"/>
          <w:sz w:val="24"/>
          <w:szCs w:val="24"/>
        </w:rPr>
        <w:t>.</w:t>
      </w:r>
    </w:p>
    <w:p w:rsidR="0021023A" w:rsidRPr="0021023A" w:rsidRDefault="0021023A" w:rsidP="0021023A">
      <w:pPr>
        <w:rPr>
          <w:highlight w:val="yellow"/>
          <w:lang w:eastAsia="ru-RU"/>
        </w:rPr>
      </w:pPr>
    </w:p>
    <w:p w:rsidR="00CD319D" w:rsidRPr="00246B17" w:rsidRDefault="00CD319D" w:rsidP="00CD319D">
      <w:pPr>
        <w:pStyle w:val="20"/>
        <w:spacing w:before="120"/>
        <w:jc w:val="center"/>
        <w:rPr>
          <w:rFonts w:asciiTheme="minorHAnsi" w:eastAsia="Times New Roman" w:hAnsiTheme="minorHAnsi" w:cs="Arial"/>
          <w:b/>
          <w:color w:val="auto"/>
          <w:sz w:val="24"/>
          <w:szCs w:val="24"/>
          <w:lang w:eastAsia="ru-RU"/>
        </w:rPr>
      </w:pPr>
      <w:bookmarkStart w:id="361" w:name="_Toc496714238"/>
      <w:r w:rsidRPr="00246B17">
        <w:rPr>
          <w:rFonts w:asciiTheme="minorHAnsi" w:eastAsia="Times New Roman" w:hAnsiTheme="minorHAnsi" w:cs="Arial"/>
          <w:b/>
          <w:color w:val="auto"/>
          <w:sz w:val="24"/>
          <w:szCs w:val="24"/>
          <w:lang w:eastAsia="ru-RU"/>
        </w:rPr>
        <w:t>4.</w:t>
      </w:r>
      <w:r w:rsidR="00FE4002">
        <w:rPr>
          <w:rFonts w:asciiTheme="minorHAnsi" w:eastAsia="Times New Roman" w:hAnsiTheme="minorHAnsi" w:cs="Arial"/>
          <w:b/>
          <w:color w:val="auto"/>
          <w:sz w:val="24"/>
          <w:szCs w:val="24"/>
          <w:lang w:eastAsia="ru-RU"/>
        </w:rPr>
        <w:t>3</w:t>
      </w:r>
      <w:r w:rsidRPr="00246B17">
        <w:rPr>
          <w:rFonts w:asciiTheme="minorHAnsi" w:eastAsia="Times New Roman" w:hAnsiTheme="minorHAnsi" w:cs="Arial"/>
          <w:b/>
          <w:color w:val="auto"/>
          <w:sz w:val="24"/>
          <w:szCs w:val="24"/>
          <w:lang w:eastAsia="ru-RU"/>
        </w:rPr>
        <w:t>. Метод ликвидационной стоимости</w:t>
      </w:r>
      <w:bookmarkEnd w:id="361"/>
    </w:p>
    <w:p w:rsidR="00246B17" w:rsidRDefault="003B7E4A" w:rsidP="00246B17">
      <w:pPr>
        <w:spacing w:before="120"/>
        <w:ind w:firstLine="709"/>
        <w:rPr>
          <w:color w:val="222222"/>
          <w:sz w:val="24"/>
          <w:szCs w:val="24"/>
        </w:rPr>
      </w:pPr>
      <w:r>
        <w:rPr>
          <w:rFonts w:eastAsia="Times New Roman" w:cs="Arial"/>
          <w:b/>
          <w:sz w:val="24"/>
          <w:szCs w:val="24"/>
          <w:lang w:eastAsia="ru-RU"/>
        </w:rPr>
        <w:t>4.</w:t>
      </w:r>
      <w:r w:rsidR="00FE4002">
        <w:rPr>
          <w:rFonts w:eastAsia="Times New Roman" w:cs="Arial"/>
          <w:b/>
          <w:sz w:val="24"/>
          <w:szCs w:val="24"/>
          <w:lang w:eastAsia="ru-RU"/>
        </w:rPr>
        <w:t>3</w:t>
      </w:r>
      <w:r>
        <w:rPr>
          <w:rFonts w:eastAsia="Times New Roman" w:cs="Arial"/>
          <w:b/>
          <w:sz w:val="24"/>
          <w:szCs w:val="24"/>
          <w:lang w:eastAsia="ru-RU"/>
        </w:rPr>
        <w:t xml:space="preserve">.1. </w:t>
      </w:r>
      <w:r w:rsidR="00246B17" w:rsidRPr="003B7E4A">
        <w:rPr>
          <w:rFonts w:eastAsia="Times New Roman" w:cs="Arial"/>
          <w:sz w:val="24"/>
          <w:szCs w:val="24"/>
          <w:lang w:eastAsia="ru-RU"/>
        </w:rPr>
        <w:t>Метод ликвидационной стоимости (метод плановой ликвидации) применяется</w:t>
      </w:r>
      <w:r w:rsidR="00246B17">
        <w:rPr>
          <w:rFonts w:eastAsia="Times New Roman" w:cs="Arial"/>
          <w:b/>
          <w:sz w:val="24"/>
          <w:szCs w:val="24"/>
          <w:lang w:eastAsia="ru-RU"/>
        </w:rPr>
        <w:t xml:space="preserve"> в </w:t>
      </w:r>
      <w:r w:rsidR="00246B17" w:rsidRPr="00246B17">
        <w:rPr>
          <w:color w:val="222222"/>
          <w:sz w:val="24"/>
          <w:szCs w:val="24"/>
        </w:rPr>
        <w:t>случае наличия предпосылки ликвидации организации, ведущей бизнес</w:t>
      </w:r>
      <w:r w:rsidR="00246B17">
        <w:rPr>
          <w:color w:val="222222"/>
          <w:sz w:val="24"/>
          <w:szCs w:val="24"/>
        </w:rPr>
        <w:t xml:space="preserve"> </w:t>
      </w:r>
      <w:r w:rsidR="00246B17" w:rsidRPr="00246B17">
        <w:rPr>
          <w:color w:val="222222"/>
          <w:sz w:val="24"/>
          <w:szCs w:val="24"/>
        </w:rPr>
        <w:t>(</w:t>
      </w:r>
      <w:r w:rsidR="00246B17">
        <w:rPr>
          <w:color w:val="222222"/>
          <w:sz w:val="24"/>
          <w:szCs w:val="24"/>
        </w:rPr>
        <w:t xml:space="preserve">п. 11.2 </w:t>
      </w:r>
      <w:r w:rsidR="00246B17" w:rsidRPr="00DE3FE3">
        <w:rPr>
          <w:color w:val="222222"/>
          <w:sz w:val="24"/>
          <w:szCs w:val="24"/>
        </w:rPr>
        <w:t>[</w:t>
      </w:r>
      <w:r w:rsidR="00D65468">
        <w:rPr>
          <w:color w:val="222222"/>
          <w:sz w:val="24"/>
          <w:szCs w:val="24"/>
        </w:rPr>
        <w:t>6</w:t>
      </w:r>
      <w:r w:rsidR="00246B17" w:rsidRPr="00DE3FE3">
        <w:rPr>
          <w:color w:val="222222"/>
          <w:sz w:val="24"/>
          <w:szCs w:val="24"/>
        </w:rPr>
        <w:t>]</w:t>
      </w:r>
      <w:r w:rsidR="00246B17" w:rsidRPr="00246B17">
        <w:rPr>
          <w:color w:val="222222"/>
          <w:sz w:val="24"/>
          <w:szCs w:val="24"/>
        </w:rPr>
        <w:t>)</w:t>
      </w:r>
      <w:r w:rsidR="00DE3FE3" w:rsidRPr="00DE3FE3">
        <w:rPr>
          <w:color w:val="222222"/>
          <w:sz w:val="24"/>
          <w:szCs w:val="24"/>
        </w:rPr>
        <w:t>.</w:t>
      </w:r>
    </w:p>
    <w:p w:rsidR="00DE3FE3" w:rsidRPr="00DE3FE3" w:rsidRDefault="004A30A0" w:rsidP="00DE3FE3">
      <w:pPr>
        <w:ind w:firstLine="709"/>
        <w:rPr>
          <w:color w:val="222222"/>
          <w:sz w:val="24"/>
          <w:szCs w:val="24"/>
        </w:rPr>
      </w:pPr>
      <w:r>
        <w:rPr>
          <w:color w:val="222222"/>
          <w:sz w:val="24"/>
          <w:szCs w:val="24"/>
        </w:rPr>
        <w:t>С</w:t>
      </w:r>
      <w:r w:rsidRPr="00DE3FE3">
        <w:rPr>
          <w:color w:val="222222"/>
          <w:sz w:val="24"/>
          <w:szCs w:val="24"/>
        </w:rPr>
        <w:t>тоимость</w:t>
      </w:r>
      <w:r w:rsidR="00DE3FE3" w:rsidRPr="00DE3FE3">
        <w:rPr>
          <w:color w:val="222222"/>
          <w:sz w:val="24"/>
          <w:szCs w:val="24"/>
        </w:rPr>
        <w:t xml:space="preserve"> объекта оценки определяется как чистая выручка, получаемая после реализации активов такой организации с учетом погашения имеющейся задолженности и затрат, связанных с реализацией активов и прекращением деятельности организации, ведущей бизнес.</w:t>
      </w:r>
    </w:p>
    <w:p w:rsidR="00DE3FE3" w:rsidRDefault="00DE3FE3" w:rsidP="00DE3FE3">
      <w:pPr>
        <w:spacing w:before="120"/>
        <w:jc w:val="center"/>
        <w:rPr>
          <w:rFonts w:ascii="Times New Roman" w:hAnsi="Times New Roman" w:cs="Times New Roman"/>
        </w:rPr>
      </w:pPr>
      <w:r w:rsidRPr="00DE3FE3">
        <w:rPr>
          <w:rFonts w:eastAsiaTheme="minorEastAsia"/>
          <w:position w:val="-30"/>
          <w:sz w:val="24"/>
          <w:szCs w:val="24"/>
          <w:lang w:val="en-US"/>
        </w:rPr>
        <w:object w:dxaOrig="1660" w:dyaOrig="700" w14:anchorId="408BF5D2">
          <v:shape id="_x0000_i1066" type="#_x0000_t75" style="width:84pt;height:36pt" o:ole="">
            <v:imagedata r:id="rId109" o:title=""/>
          </v:shape>
          <o:OLEObject Type="Embed" ProgID="Equation.3" ShapeID="_x0000_i1066" DrawAspect="Content" ObjectID="_1582356323" r:id="rId110"/>
        </w:object>
      </w:r>
    </w:p>
    <w:tbl>
      <w:tblPr>
        <w:tblW w:w="6237" w:type="dxa"/>
        <w:jc w:val="center"/>
        <w:tblCellMar>
          <w:left w:w="0" w:type="dxa"/>
          <w:right w:w="0" w:type="dxa"/>
        </w:tblCellMar>
        <w:tblLook w:val="0600" w:firstRow="0" w:lastRow="0" w:firstColumn="0" w:lastColumn="0" w:noHBand="1" w:noVBand="1"/>
      </w:tblPr>
      <w:tblGrid>
        <w:gridCol w:w="709"/>
        <w:gridCol w:w="732"/>
        <w:gridCol w:w="4796"/>
      </w:tblGrid>
      <w:tr w:rsidR="00DE3FE3" w:rsidRPr="00246B17" w:rsidTr="00DE3FE3">
        <w:trPr>
          <w:trHeight w:val="268"/>
          <w:jc w:val="center"/>
        </w:trPr>
        <w:tc>
          <w:tcPr>
            <w:tcW w:w="709" w:type="dxa"/>
            <w:tcMar>
              <w:top w:w="15" w:type="dxa"/>
              <w:left w:w="108" w:type="dxa"/>
              <w:bottom w:w="0" w:type="dxa"/>
              <w:right w:w="108" w:type="dxa"/>
            </w:tcMar>
            <w:hideMark/>
          </w:tcPr>
          <w:p w:rsidR="00DE3FE3" w:rsidRPr="00246B17" w:rsidRDefault="00DE3FE3" w:rsidP="003B7E4A">
            <w:pPr>
              <w:spacing w:line="268" w:lineRule="atLeast"/>
              <w:ind w:firstLine="29"/>
              <w:jc w:val="center"/>
              <w:rPr>
                <w:rFonts w:eastAsia="Times New Roman" w:cs="Times New Roman"/>
                <w:sz w:val="20"/>
                <w:szCs w:val="20"/>
                <w:lang w:eastAsia="ru-RU"/>
              </w:rPr>
            </w:pPr>
            <w:r w:rsidRPr="00246B17">
              <w:rPr>
                <w:rFonts w:eastAsia="Times New Roman" w:cs="Times New Roman"/>
                <w:color w:val="000000" w:themeColor="text1"/>
                <w:kern w:val="24"/>
                <w:sz w:val="20"/>
                <w:szCs w:val="20"/>
                <w:lang w:eastAsia="ru-RU"/>
              </w:rPr>
              <w:t>где:</w:t>
            </w:r>
          </w:p>
        </w:tc>
        <w:tc>
          <w:tcPr>
            <w:tcW w:w="732" w:type="dxa"/>
            <w:tcMar>
              <w:top w:w="15" w:type="dxa"/>
              <w:left w:w="108" w:type="dxa"/>
              <w:bottom w:w="0" w:type="dxa"/>
              <w:right w:w="108" w:type="dxa"/>
            </w:tcMar>
          </w:tcPr>
          <w:p w:rsidR="00DE3FE3" w:rsidRPr="00246B17" w:rsidRDefault="00DE3FE3" w:rsidP="003B7E4A">
            <w:pPr>
              <w:spacing w:line="268" w:lineRule="atLeast"/>
              <w:ind w:firstLine="29"/>
              <w:jc w:val="right"/>
              <w:rPr>
                <w:rFonts w:eastAsia="Times New Roman" w:cs="Times New Roman"/>
                <w:sz w:val="20"/>
                <w:szCs w:val="20"/>
                <w:lang w:eastAsia="ru-RU"/>
              </w:rPr>
            </w:pPr>
            <w:r w:rsidRPr="00246B17">
              <w:rPr>
                <w:rFonts w:eastAsia="Times New Roman" w:cs="Times New Roman"/>
                <w:i/>
                <w:sz w:val="20"/>
                <w:szCs w:val="20"/>
                <w:lang w:eastAsia="ru-RU"/>
              </w:rPr>
              <w:t>С</w:t>
            </w:r>
            <w:r w:rsidRPr="00246B17">
              <w:rPr>
                <w:rFonts w:eastAsia="Times New Roman" w:cs="Times New Roman"/>
                <w:sz w:val="20"/>
                <w:szCs w:val="20"/>
                <w:lang w:eastAsia="ru-RU"/>
              </w:rPr>
              <w:t xml:space="preserve"> –</w:t>
            </w:r>
          </w:p>
        </w:tc>
        <w:tc>
          <w:tcPr>
            <w:tcW w:w="4796" w:type="dxa"/>
            <w:tcMar>
              <w:top w:w="15" w:type="dxa"/>
              <w:left w:w="108" w:type="dxa"/>
              <w:bottom w:w="0" w:type="dxa"/>
              <w:right w:w="108" w:type="dxa"/>
            </w:tcMar>
          </w:tcPr>
          <w:p w:rsidR="00DE3FE3" w:rsidRPr="00246B17" w:rsidRDefault="00DE3FE3" w:rsidP="003B7E4A">
            <w:pPr>
              <w:spacing w:line="268" w:lineRule="atLeast"/>
              <w:rPr>
                <w:rFonts w:eastAsia="Times New Roman" w:cs="Times New Roman"/>
                <w:sz w:val="20"/>
                <w:szCs w:val="20"/>
                <w:lang w:eastAsia="ru-RU"/>
              </w:rPr>
            </w:pPr>
            <w:r w:rsidRPr="00246B17">
              <w:rPr>
                <w:rFonts w:eastAsia="Times New Roman" w:cs="Times New Roman"/>
                <w:sz w:val="20"/>
                <w:szCs w:val="20"/>
                <w:lang w:eastAsia="ru-RU"/>
              </w:rPr>
              <w:t>рыночная стоимость бизнеса, ден.ед.;</w:t>
            </w:r>
          </w:p>
        </w:tc>
      </w:tr>
      <w:tr w:rsidR="00DE3FE3" w:rsidRPr="00246B17" w:rsidTr="00DE3FE3">
        <w:trPr>
          <w:trHeight w:val="268"/>
          <w:jc w:val="center"/>
        </w:trPr>
        <w:tc>
          <w:tcPr>
            <w:tcW w:w="709" w:type="dxa"/>
            <w:tcMar>
              <w:top w:w="15" w:type="dxa"/>
              <w:left w:w="108" w:type="dxa"/>
              <w:bottom w:w="0" w:type="dxa"/>
              <w:right w:w="108" w:type="dxa"/>
            </w:tcMar>
          </w:tcPr>
          <w:p w:rsidR="00DE3FE3" w:rsidRPr="00246B17" w:rsidRDefault="00DE3FE3" w:rsidP="003B7E4A">
            <w:pPr>
              <w:spacing w:line="268" w:lineRule="atLeast"/>
              <w:ind w:firstLine="29"/>
              <w:jc w:val="center"/>
              <w:rPr>
                <w:rFonts w:eastAsia="Times New Roman" w:cs="Times New Roman"/>
                <w:color w:val="000000" w:themeColor="text1"/>
                <w:kern w:val="24"/>
                <w:sz w:val="20"/>
                <w:szCs w:val="20"/>
                <w:lang w:eastAsia="ru-RU"/>
              </w:rPr>
            </w:pPr>
          </w:p>
        </w:tc>
        <w:tc>
          <w:tcPr>
            <w:tcW w:w="732" w:type="dxa"/>
            <w:tcMar>
              <w:top w:w="15" w:type="dxa"/>
              <w:left w:w="108" w:type="dxa"/>
              <w:bottom w:w="0" w:type="dxa"/>
              <w:right w:w="108" w:type="dxa"/>
            </w:tcMar>
          </w:tcPr>
          <w:p w:rsidR="00DE3FE3" w:rsidRPr="00246B17" w:rsidRDefault="00DE3FE3" w:rsidP="003B7E4A">
            <w:pPr>
              <w:spacing w:line="268" w:lineRule="atLeast"/>
              <w:ind w:firstLine="29"/>
              <w:jc w:val="right"/>
              <w:rPr>
                <w:rFonts w:eastAsia="Times New Roman" w:cs="Times New Roman"/>
                <w:i/>
                <w:iCs/>
                <w:color w:val="000000" w:themeColor="text1"/>
                <w:kern w:val="24"/>
                <w:sz w:val="20"/>
                <w:szCs w:val="20"/>
                <w:lang w:eastAsia="ru-RU"/>
              </w:rPr>
            </w:pPr>
            <w:r>
              <w:rPr>
                <w:rFonts w:eastAsia="Times New Roman" w:cs="Times New Roman"/>
                <w:i/>
                <w:iCs/>
                <w:color w:val="000000" w:themeColor="text1"/>
                <w:kern w:val="24"/>
                <w:sz w:val="20"/>
                <w:szCs w:val="20"/>
                <w:lang w:val="en-US" w:eastAsia="ru-RU"/>
              </w:rPr>
              <w:t>C</w:t>
            </w:r>
            <w:r w:rsidRPr="00DE3FE3">
              <w:rPr>
                <w:rFonts w:eastAsia="Times New Roman" w:cs="Times New Roman"/>
                <w:i/>
                <w:iCs/>
                <w:color w:val="000000" w:themeColor="text1"/>
                <w:kern w:val="24"/>
                <w:sz w:val="20"/>
                <w:szCs w:val="20"/>
                <w:vertAlign w:val="subscript"/>
                <w:lang w:eastAsia="ru-RU"/>
              </w:rPr>
              <w:t>А</w:t>
            </w:r>
            <w:r w:rsidRPr="00246B17">
              <w:rPr>
                <w:i/>
                <w:iCs/>
                <w:color w:val="000000"/>
                <w:kern w:val="24"/>
                <w:sz w:val="20"/>
                <w:szCs w:val="20"/>
              </w:rPr>
              <w:t xml:space="preserve"> –</w:t>
            </w:r>
          </w:p>
        </w:tc>
        <w:tc>
          <w:tcPr>
            <w:tcW w:w="4796" w:type="dxa"/>
            <w:tcMar>
              <w:top w:w="15" w:type="dxa"/>
              <w:left w:w="108" w:type="dxa"/>
              <w:bottom w:w="0" w:type="dxa"/>
              <w:right w:w="108" w:type="dxa"/>
            </w:tcMar>
          </w:tcPr>
          <w:p w:rsidR="00DE3FE3" w:rsidRPr="00246B17" w:rsidRDefault="00DE3FE3" w:rsidP="003B7E4A">
            <w:pPr>
              <w:spacing w:line="268" w:lineRule="atLeast"/>
              <w:rPr>
                <w:rFonts w:eastAsia="Times New Roman" w:cs="Times New Roman"/>
                <w:color w:val="000000" w:themeColor="text1"/>
                <w:kern w:val="24"/>
                <w:sz w:val="20"/>
                <w:szCs w:val="20"/>
                <w:lang w:eastAsia="ru-RU"/>
              </w:rPr>
            </w:pPr>
            <w:r w:rsidRPr="00246B17">
              <w:rPr>
                <w:rFonts w:eastAsia="Times New Roman" w:cs="Times New Roman"/>
                <w:color w:val="000000" w:themeColor="text1"/>
                <w:kern w:val="24"/>
                <w:sz w:val="20"/>
                <w:szCs w:val="20"/>
                <w:lang w:eastAsia="ru-RU"/>
              </w:rPr>
              <w:t>сумма рыночных стоимостей активов, ден. ед.;</w:t>
            </w:r>
          </w:p>
        </w:tc>
      </w:tr>
      <w:tr w:rsidR="00DE3FE3" w:rsidRPr="00246B17" w:rsidTr="00DE3FE3">
        <w:trPr>
          <w:trHeight w:val="268"/>
          <w:jc w:val="center"/>
        </w:trPr>
        <w:tc>
          <w:tcPr>
            <w:tcW w:w="709" w:type="dxa"/>
            <w:tcMar>
              <w:top w:w="15" w:type="dxa"/>
              <w:left w:w="108" w:type="dxa"/>
              <w:bottom w:w="0" w:type="dxa"/>
              <w:right w:w="108" w:type="dxa"/>
            </w:tcMar>
            <w:hideMark/>
          </w:tcPr>
          <w:p w:rsidR="00DE3FE3" w:rsidRPr="00246B17" w:rsidRDefault="00DE3FE3" w:rsidP="003B7E4A">
            <w:pPr>
              <w:rPr>
                <w:rFonts w:eastAsia="Times New Roman" w:cs="Times New Roman"/>
                <w:sz w:val="20"/>
                <w:szCs w:val="20"/>
                <w:lang w:eastAsia="ru-RU"/>
              </w:rPr>
            </w:pPr>
          </w:p>
        </w:tc>
        <w:tc>
          <w:tcPr>
            <w:tcW w:w="732" w:type="dxa"/>
            <w:tcMar>
              <w:top w:w="15" w:type="dxa"/>
              <w:left w:w="108" w:type="dxa"/>
              <w:bottom w:w="0" w:type="dxa"/>
              <w:right w:w="108" w:type="dxa"/>
            </w:tcMar>
            <w:hideMark/>
          </w:tcPr>
          <w:p w:rsidR="00DE3FE3" w:rsidRPr="00246B17" w:rsidRDefault="00DE3FE3" w:rsidP="003B7E4A">
            <w:pPr>
              <w:spacing w:line="268" w:lineRule="atLeast"/>
              <w:ind w:firstLine="14"/>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C</w:t>
            </w:r>
            <w:r w:rsidRPr="00DE3FE3">
              <w:rPr>
                <w:rFonts w:eastAsia="Times New Roman" w:cs="Times New Roman"/>
                <w:i/>
                <w:iCs/>
                <w:color w:val="000000" w:themeColor="text1"/>
                <w:kern w:val="24"/>
                <w:sz w:val="20"/>
                <w:szCs w:val="20"/>
                <w:vertAlign w:val="subscript"/>
                <w:lang w:eastAsia="ru-RU"/>
              </w:rPr>
              <w:t>О</w:t>
            </w:r>
            <w:r w:rsidRPr="00246B17">
              <w:rPr>
                <w:i/>
                <w:iCs/>
                <w:color w:val="000000"/>
                <w:kern w:val="24"/>
                <w:sz w:val="20"/>
                <w:szCs w:val="20"/>
              </w:rPr>
              <w:t xml:space="preserve"> –</w:t>
            </w:r>
          </w:p>
        </w:tc>
        <w:tc>
          <w:tcPr>
            <w:tcW w:w="4796" w:type="dxa"/>
            <w:tcMar>
              <w:top w:w="15" w:type="dxa"/>
              <w:left w:w="108" w:type="dxa"/>
              <w:bottom w:w="0" w:type="dxa"/>
              <w:right w:w="108" w:type="dxa"/>
            </w:tcMar>
            <w:hideMark/>
          </w:tcPr>
          <w:p w:rsidR="00DE3FE3" w:rsidRPr="00246B17" w:rsidRDefault="00DE3FE3" w:rsidP="003B7E4A">
            <w:pPr>
              <w:spacing w:line="268" w:lineRule="atLeast"/>
              <w:rPr>
                <w:rFonts w:eastAsia="Times New Roman" w:cs="Times New Roman"/>
                <w:sz w:val="20"/>
                <w:szCs w:val="20"/>
                <w:lang w:eastAsia="ru-RU"/>
              </w:rPr>
            </w:pPr>
            <w:r w:rsidRPr="00246B17">
              <w:rPr>
                <w:rFonts w:eastAsia="Times New Roman" w:cs="Times New Roman"/>
                <w:color w:val="000000" w:themeColor="text1"/>
                <w:kern w:val="24"/>
                <w:sz w:val="20"/>
                <w:szCs w:val="20"/>
                <w:lang w:eastAsia="ru-RU"/>
              </w:rPr>
              <w:t>сумма рыночных стоимостей обязательств, ден ед.</w:t>
            </w:r>
            <w:r w:rsidR="003B7E4A">
              <w:rPr>
                <w:rFonts w:eastAsia="Times New Roman" w:cs="Times New Roman"/>
                <w:color w:val="000000" w:themeColor="text1"/>
                <w:kern w:val="24"/>
                <w:sz w:val="20"/>
                <w:szCs w:val="20"/>
                <w:lang w:eastAsia="ru-RU"/>
              </w:rPr>
              <w:t>;</w:t>
            </w:r>
          </w:p>
        </w:tc>
      </w:tr>
      <w:tr w:rsidR="00DE3FE3" w:rsidRPr="00246B17" w:rsidTr="00DE3FE3">
        <w:trPr>
          <w:trHeight w:val="268"/>
          <w:jc w:val="center"/>
        </w:trPr>
        <w:tc>
          <w:tcPr>
            <w:tcW w:w="709" w:type="dxa"/>
            <w:tcMar>
              <w:top w:w="15" w:type="dxa"/>
              <w:left w:w="108" w:type="dxa"/>
              <w:bottom w:w="0" w:type="dxa"/>
              <w:right w:w="108" w:type="dxa"/>
            </w:tcMar>
          </w:tcPr>
          <w:p w:rsidR="00DE3FE3" w:rsidRPr="00246B17" w:rsidRDefault="00DE3FE3" w:rsidP="003B7E4A">
            <w:pPr>
              <w:rPr>
                <w:rFonts w:eastAsia="Times New Roman" w:cs="Times New Roman"/>
                <w:sz w:val="20"/>
                <w:szCs w:val="20"/>
                <w:lang w:eastAsia="ru-RU"/>
              </w:rPr>
            </w:pPr>
          </w:p>
        </w:tc>
        <w:tc>
          <w:tcPr>
            <w:tcW w:w="732" w:type="dxa"/>
            <w:tcMar>
              <w:top w:w="15" w:type="dxa"/>
              <w:left w:w="108" w:type="dxa"/>
              <w:bottom w:w="0" w:type="dxa"/>
              <w:right w:w="108" w:type="dxa"/>
            </w:tcMar>
          </w:tcPr>
          <w:p w:rsidR="00DE3FE3" w:rsidRPr="00DE3FE3" w:rsidRDefault="00DE3FE3" w:rsidP="003B7E4A">
            <w:pPr>
              <w:spacing w:line="268" w:lineRule="atLeast"/>
              <w:ind w:firstLine="14"/>
              <w:jc w:val="right"/>
              <w:rPr>
                <w:rFonts w:eastAsia="Times New Roman" w:cs="Times New Roman"/>
                <w:i/>
                <w:iCs/>
                <w:color w:val="000000" w:themeColor="text1"/>
                <w:kern w:val="24"/>
                <w:sz w:val="20"/>
                <w:szCs w:val="20"/>
                <w:lang w:val="en-US" w:eastAsia="ru-RU"/>
              </w:rPr>
            </w:pPr>
            <w:r>
              <w:rPr>
                <w:rFonts w:eastAsia="Times New Roman" w:cs="Times New Roman"/>
                <w:i/>
                <w:iCs/>
                <w:color w:val="000000" w:themeColor="text1"/>
                <w:kern w:val="24"/>
                <w:sz w:val="20"/>
                <w:szCs w:val="20"/>
                <w:lang w:val="en-US" w:eastAsia="ru-RU"/>
              </w:rPr>
              <w:t>i –</w:t>
            </w:r>
          </w:p>
        </w:tc>
        <w:tc>
          <w:tcPr>
            <w:tcW w:w="4796" w:type="dxa"/>
            <w:tcMar>
              <w:top w:w="15" w:type="dxa"/>
              <w:left w:w="108" w:type="dxa"/>
              <w:bottom w:w="0" w:type="dxa"/>
              <w:right w:w="108" w:type="dxa"/>
            </w:tcMar>
          </w:tcPr>
          <w:p w:rsidR="00DE3FE3" w:rsidRPr="00DE3FE3" w:rsidRDefault="00DE3FE3" w:rsidP="003B7E4A">
            <w:pPr>
              <w:spacing w:line="268" w:lineRule="atLeast"/>
              <w:rPr>
                <w:rFonts w:eastAsia="Times New Roman" w:cs="Times New Roman"/>
                <w:color w:val="000000" w:themeColor="text1"/>
                <w:kern w:val="24"/>
                <w:sz w:val="20"/>
                <w:szCs w:val="20"/>
                <w:lang w:eastAsia="ru-RU"/>
              </w:rPr>
            </w:pPr>
            <w:r>
              <w:rPr>
                <w:rFonts w:eastAsia="Times New Roman" w:cs="Times New Roman"/>
                <w:color w:val="000000" w:themeColor="text1"/>
                <w:kern w:val="24"/>
                <w:sz w:val="20"/>
                <w:szCs w:val="20"/>
                <w:lang w:eastAsia="ru-RU"/>
              </w:rPr>
              <w:t>ставка дисконтирования, доли ед.</w:t>
            </w:r>
            <w:r w:rsidRPr="00DE3FE3">
              <w:rPr>
                <w:rFonts w:eastAsia="Times New Roman" w:cs="Times New Roman"/>
                <w:color w:val="000000" w:themeColor="text1"/>
                <w:kern w:val="24"/>
                <w:sz w:val="20"/>
                <w:szCs w:val="20"/>
                <w:lang w:eastAsia="ru-RU"/>
              </w:rPr>
              <w:t>/</w:t>
            </w:r>
            <w:r>
              <w:rPr>
                <w:rFonts w:eastAsia="Times New Roman" w:cs="Times New Roman"/>
                <w:color w:val="000000" w:themeColor="text1"/>
                <w:kern w:val="24"/>
                <w:sz w:val="20"/>
                <w:szCs w:val="20"/>
                <w:lang w:eastAsia="ru-RU"/>
              </w:rPr>
              <w:t>период времени;</w:t>
            </w:r>
          </w:p>
        </w:tc>
      </w:tr>
      <w:tr w:rsidR="00DE3FE3" w:rsidRPr="00246B17" w:rsidTr="00DE3FE3">
        <w:trPr>
          <w:trHeight w:val="268"/>
          <w:jc w:val="center"/>
        </w:trPr>
        <w:tc>
          <w:tcPr>
            <w:tcW w:w="709" w:type="dxa"/>
            <w:tcMar>
              <w:top w:w="15" w:type="dxa"/>
              <w:left w:w="108" w:type="dxa"/>
              <w:bottom w:w="0" w:type="dxa"/>
              <w:right w:w="108" w:type="dxa"/>
            </w:tcMar>
          </w:tcPr>
          <w:p w:rsidR="00DE3FE3" w:rsidRPr="00246B17" w:rsidRDefault="00DE3FE3" w:rsidP="003B7E4A">
            <w:pPr>
              <w:rPr>
                <w:rFonts w:eastAsia="Times New Roman" w:cs="Times New Roman"/>
                <w:sz w:val="20"/>
                <w:szCs w:val="20"/>
                <w:lang w:eastAsia="ru-RU"/>
              </w:rPr>
            </w:pPr>
          </w:p>
        </w:tc>
        <w:tc>
          <w:tcPr>
            <w:tcW w:w="732" w:type="dxa"/>
            <w:tcMar>
              <w:top w:w="15" w:type="dxa"/>
              <w:left w:w="108" w:type="dxa"/>
              <w:bottom w:w="0" w:type="dxa"/>
              <w:right w:w="108" w:type="dxa"/>
            </w:tcMar>
          </w:tcPr>
          <w:p w:rsidR="00DE3FE3" w:rsidRDefault="00DE3FE3" w:rsidP="003B7E4A">
            <w:pPr>
              <w:spacing w:line="268" w:lineRule="atLeast"/>
              <w:ind w:firstLine="14"/>
              <w:jc w:val="right"/>
              <w:rPr>
                <w:rFonts w:eastAsia="Times New Roman" w:cs="Times New Roman"/>
                <w:i/>
                <w:iCs/>
                <w:color w:val="000000" w:themeColor="text1"/>
                <w:kern w:val="24"/>
                <w:sz w:val="20"/>
                <w:szCs w:val="20"/>
                <w:lang w:val="en-US" w:eastAsia="ru-RU"/>
              </w:rPr>
            </w:pPr>
            <w:r>
              <w:rPr>
                <w:rFonts w:eastAsia="Times New Roman" w:cs="Times New Roman"/>
                <w:i/>
                <w:iCs/>
                <w:color w:val="000000" w:themeColor="text1"/>
                <w:kern w:val="24"/>
                <w:sz w:val="20"/>
                <w:szCs w:val="20"/>
                <w:lang w:val="en-US" w:eastAsia="ru-RU"/>
              </w:rPr>
              <w:t>t –</w:t>
            </w:r>
          </w:p>
        </w:tc>
        <w:tc>
          <w:tcPr>
            <w:tcW w:w="4796" w:type="dxa"/>
            <w:tcMar>
              <w:top w:w="15" w:type="dxa"/>
              <w:left w:w="108" w:type="dxa"/>
              <w:bottom w:w="0" w:type="dxa"/>
              <w:right w:w="108" w:type="dxa"/>
            </w:tcMar>
          </w:tcPr>
          <w:p w:rsidR="00DE3FE3" w:rsidRDefault="003B7E4A" w:rsidP="003B7E4A">
            <w:pPr>
              <w:spacing w:line="268" w:lineRule="atLeast"/>
              <w:rPr>
                <w:rFonts w:eastAsia="Times New Roman" w:cs="Times New Roman"/>
                <w:color w:val="000000" w:themeColor="text1"/>
                <w:kern w:val="24"/>
                <w:sz w:val="20"/>
                <w:szCs w:val="20"/>
                <w:lang w:eastAsia="ru-RU"/>
              </w:rPr>
            </w:pPr>
            <w:r>
              <w:rPr>
                <w:rFonts w:eastAsia="Times New Roman" w:cs="Times New Roman"/>
                <w:color w:val="000000" w:themeColor="text1"/>
                <w:kern w:val="24"/>
                <w:sz w:val="20"/>
                <w:szCs w:val="20"/>
                <w:lang w:eastAsia="ru-RU"/>
              </w:rPr>
              <w:t>и</w:t>
            </w:r>
            <w:r w:rsidR="00DE3FE3">
              <w:rPr>
                <w:rFonts w:eastAsia="Times New Roman" w:cs="Times New Roman"/>
                <w:color w:val="000000" w:themeColor="text1"/>
                <w:kern w:val="24"/>
                <w:sz w:val="20"/>
                <w:szCs w:val="20"/>
                <w:lang w:eastAsia="ru-RU"/>
              </w:rPr>
              <w:t xml:space="preserve">нтервал времени с даты оценки до даты реализации актива </w:t>
            </w:r>
            <w:r>
              <w:rPr>
                <w:rFonts w:eastAsia="Times New Roman" w:cs="Times New Roman"/>
                <w:color w:val="000000" w:themeColor="text1"/>
                <w:kern w:val="24"/>
                <w:sz w:val="20"/>
                <w:szCs w:val="20"/>
                <w:lang w:eastAsia="ru-RU"/>
              </w:rPr>
              <w:t>или погашения обязательства.</w:t>
            </w:r>
          </w:p>
        </w:tc>
      </w:tr>
    </w:tbl>
    <w:p w:rsidR="00246B17" w:rsidRPr="003B7E4A" w:rsidRDefault="003B7E4A" w:rsidP="003B7E4A">
      <w:pPr>
        <w:spacing w:before="120"/>
        <w:rPr>
          <w:sz w:val="24"/>
          <w:szCs w:val="24"/>
          <w:lang w:eastAsia="ru-RU"/>
        </w:rPr>
      </w:pPr>
      <w:r w:rsidRPr="003B7E4A">
        <w:rPr>
          <w:lang w:eastAsia="ru-RU"/>
        </w:rPr>
        <w:tab/>
      </w:r>
      <w:r w:rsidRPr="003B7E4A">
        <w:rPr>
          <w:b/>
          <w:sz w:val="24"/>
          <w:szCs w:val="24"/>
          <w:lang w:eastAsia="ru-RU"/>
        </w:rPr>
        <w:t>4.</w:t>
      </w:r>
      <w:r w:rsidR="00FE4002">
        <w:rPr>
          <w:b/>
          <w:sz w:val="24"/>
          <w:szCs w:val="24"/>
          <w:lang w:eastAsia="ru-RU"/>
        </w:rPr>
        <w:t>3</w:t>
      </w:r>
      <w:r w:rsidRPr="003B7E4A">
        <w:rPr>
          <w:b/>
          <w:sz w:val="24"/>
          <w:szCs w:val="24"/>
          <w:lang w:eastAsia="ru-RU"/>
        </w:rPr>
        <w:t>.2.</w:t>
      </w:r>
      <w:r w:rsidRPr="003B7E4A">
        <w:rPr>
          <w:sz w:val="24"/>
          <w:szCs w:val="24"/>
          <w:lang w:eastAsia="ru-RU"/>
        </w:rPr>
        <w:t xml:space="preserve"> На что обратить внимание в практической деятельности.</w:t>
      </w:r>
      <w:r>
        <w:rPr>
          <w:sz w:val="24"/>
          <w:szCs w:val="24"/>
          <w:lang w:eastAsia="ru-RU"/>
        </w:rPr>
        <w:t xml:space="preserve"> Наименование «метод ликвидационной стоимости» не означает, что при оценке должна моделироваться реализация активов по ликвидационной стоимости.</w:t>
      </w:r>
    </w:p>
    <w:p w:rsidR="00FF518D" w:rsidRDefault="00FF518D">
      <w:pPr>
        <w:rPr>
          <w:rFonts w:eastAsiaTheme="majorEastAsia" w:cstheme="majorBidi"/>
          <w:b/>
          <w:sz w:val="28"/>
          <w:szCs w:val="28"/>
        </w:rPr>
      </w:pPr>
      <w:bookmarkStart w:id="362" w:name="_Toc483231862"/>
      <w:bookmarkStart w:id="363" w:name="_Hlk484510511"/>
      <w:r>
        <w:rPr>
          <w:b/>
          <w:sz w:val="28"/>
          <w:szCs w:val="28"/>
        </w:rPr>
        <w:br w:type="page"/>
      </w:r>
    </w:p>
    <w:p w:rsidR="001219C5" w:rsidRPr="00926167" w:rsidRDefault="001219C5" w:rsidP="001219C5">
      <w:pPr>
        <w:pStyle w:val="1"/>
        <w:jc w:val="center"/>
        <w:rPr>
          <w:rFonts w:asciiTheme="minorHAnsi" w:hAnsiTheme="minorHAnsi"/>
          <w:b/>
          <w:color w:val="auto"/>
          <w:sz w:val="28"/>
          <w:szCs w:val="28"/>
        </w:rPr>
      </w:pPr>
      <w:bookmarkStart w:id="364" w:name="_Toc496714239"/>
      <w:r w:rsidRPr="00926167">
        <w:rPr>
          <w:rFonts w:asciiTheme="minorHAnsi" w:hAnsiTheme="minorHAnsi"/>
          <w:b/>
          <w:color w:val="auto"/>
          <w:sz w:val="28"/>
          <w:szCs w:val="28"/>
        </w:rPr>
        <w:lastRenderedPageBreak/>
        <w:t xml:space="preserve">РАЗДЕЛ </w:t>
      </w:r>
      <w:r w:rsidR="00D92B11">
        <w:rPr>
          <w:rFonts w:asciiTheme="minorHAnsi" w:hAnsiTheme="minorHAnsi"/>
          <w:b/>
          <w:color w:val="auto"/>
          <w:sz w:val="28"/>
          <w:szCs w:val="28"/>
        </w:rPr>
        <w:t>5</w:t>
      </w:r>
      <w:r w:rsidRPr="00926167">
        <w:rPr>
          <w:rFonts w:asciiTheme="minorHAnsi" w:hAnsiTheme="minorHAnsi"/>
          <w:b/>
          <w:color w:val="auto"/>
          <w:sz w:val="28"/>
          <w:szCs w:val="28"/>
        </w:rPr>
        <w:t xml:space="preserve">. </w:t>
      </w:r>
      <w:r>
        <w:rPr>
          <w:rFonts w:asciiTheme="minorHAnsi" w:hAnsiTheme="minorHAnsi"/>
          <w:b/>
          <w:color w:val="auto"/>
          <w:sz w:val="28"/>
          <w:szCs w:val="28"/>
        </w:rPr>
        <w:t>СРАВНИТЕЛЬНЫЙ ПОДХОД К ОЦЕНКЕ</w:t>
      </w:r>
      <w:bookmarkEnd w:id="362"/>
      <w:bookmarkEnd w:id="364"/>
    </w:p>
    <w:p w:rsidR="0029509D" w:rsidRDefault="0029509D" w:rsidP="00CD319D">
      <w:pPr>
        <w:pStyle w:val="20"/>
        <w:spacing w:before="120"/>
        <w:jc w:val="center"/>
        <w:rPr>
          <w:rFonts w:asciiTheme="minorHAnsi" w:hAnsiTheme="minorHAnsi"/>
          <w:b/>
          <w:color w:val="auto"/>
          <w:sz w:val="24"/>
          <w:szCs w:val="24"/>
          <w:highlight w:val="yellow"/>
        </w:rPr>
      </w:pPr>
      <w:bookmarkStart w:id="365" w:name="_Toc496714240"/>
      <w:bookmarkStart w:id="366" w:name="_Toc483231863"/>
      <w:r w:rsidRPr="00037893">
        <w:rPr>
          <w:rFonts w:asciiTheme="minorHAnsi" w:hAnsiTheme="minorHAnsi"/>
          <w:b/>
          <w:color w:val="auto"/>
          <w:sz w:val="24"/>
          <w:szCs w:val="24"/>
        </w:rPr>
        <w:t>5.1. Положения ФСО №8 про сравнительный подход к оценке</w:t>
      </w:r>
      <w:bookmarkEnd w:id="365"/>
    </w:p>
    <w:p w:rsidR="0029509D" w:rsidRPr="00343544" w:rsidRDefault="0029509D" w:rsidP="0029509D">
      <w:pPr>
        <w:spacing w:before="120"/>
        <w:ind w:firstLine="708"/>
        <w:rPr>
          <w:sz w:val="24"/>
          <w:szCs w:val="24"/>
          <w:lang w:eastAsia="ru-RU"/>
        </w:rPr>
      </w:pPr>
      <w:r w:rsidRPr="0029509D">
        <w:rPr>
          <w:b/>
          <w:sz w:val="24"/>
          <w:szCs w:val="24"/>
          <w:lang w:eastAsia="ru-RU"/>
        </w:rPr>
        <w:t>5.1</w:t>
      </w:r>
      <w:r w:rsidRPr="00343544">
        <w:rPr>
          <w:b/>
          <w:sz w:val="24"/>
          <w:szCs w:val="24"/>
          <w:lang w:eastAsia="ru-RU"/>
        </w:rPr>
        <w:t>.1.</w:t>
      </w:r>
      <w:r w:rsidRPr="00343544">
        <w:rPr>
          <w:sz w:val="24"/>
          <w:szCs w:val="24"/>
          <w:lang w:eastAsia="ru-RU"/>
        </w:rPr>
        <w:t xml:space="preserve"> В рамках сравнительного подхода </w:t>
      </w:r>
      <w:r w:rsidR="004A30A0" w:rsidRPr="00343544">
        <w:rPr>
          <w:sz w:val="24"/>
          <w:szCs w:val="24"/>
          <w:lang w:eastAsia="ru-RU"/>
        </w:rPr>
        <w:t>О</w:t>
      </w:r>
      <w:r w:rsidRPr="00343544">
        <w:rPr>
          <w:sz w:val="24"/>
          <w:szCs w:val="24"/>
          <w:lang w:eastAsia="ru-RU"/>
        </w:rPr>
        <w:t>ценщик определяет стоимость акций, паев, долей в уставном (складочном) капитале, имущественного комплекса на основе информации о ценах сделок с акциями, паями, долями в уставном (складочном) капитале, имущественными комплексами организаций-аналогов с учетом сравнения финансовых и производственных показателей деятельности организаций-аналогов и соответствующих показателей организации, ведущей бизнес, а также на основе ценовой информации о предыдущих сделках с акциями, паями, долями в уставном (складочном) капитале, имущественным комплексом организации, ведущей бизнес (п. 10 ФСО №</w:t>
      </w:r>
      <w:r w:rsidR="00D65468" w:rsidRPr="00343544">
        <w:rPr>
          <w:sz w:val="24"/>
          <w:szCs w:val="24"/>
          <w:lang w:eastAsia="ru-RU"/>
        </w:rPr>
        <w:t>8</w:t>
      </w:r>
      <w:r w:rsidRPr="00343544">
        <w:rPr>
          <w:sz w:val="24"/>
          <w:szCs w:val="24"/>
          <w:lang w:eastAsia="ru-RU"/>
        </w:rPr>
        <w:t>).</w:t>
      </w:r>
    </w:p>
    <w:p w:rsidR="0029509D" w:rsidRPr="00343544" w:rsidRDefault="0029509D" w:rsidP="0029509D">
      <w:pPr>
        <w:spacing w:before="120"/>
        <w:ind w:firstLine="708"/>
        <w:rPr>
          <w:sz w:val="24"/>
          <w:szCs w:val="24"/>
          <w:lang w:eastAsia="ru-RU"/>
        </w:rPr>
      </w:pPr>
      <w:r w:rsidRPr="00343544">
        <w:rPr>
          <w:b/>
          <w:sz w:val="24"/>
          <w:szCs w:val="24"/>
          <w:lang w:eastAsia="ru-RU"/>
        </w:rPr>
        <w:t>5.1.</w:t>
      </w:r>
      <w:r w:rsidR="004A30A0" w:rsidRPr="00343544">
        <w:rPr>
          <w:b/>
          <w:sz w:val="24"/>
          <w:szCs w:val="24"/>
          <w:lang w:eastAsia="ru-RU"/>
        </w:rPr>
        <w:t>2</w:t>
      </w:r>
      <w:r w:rsidRPr="00343544">
        <w:rPr>
          <w:b/>
          <w:sz w:val="24"/>
          <w:szCs w:val="24"/>
          <w:lang w:eastAsia="ru-RU"/>
        </w:rPr>
        <w:t>.</w:t>
      </w:r>
      <w:r w:rsidRPr="00343544">
        <w:rPr>
          <w:sz w:val="24"/>
          <w:szCs w:val="24"/>
          <w:lang w:eastAsia="ru-RU"/>
        </w:rPr>
        <w:t xml:space="preserve"> Организацией-аналогом признается</w:t>
      </w:r>
      <w:r w:rsidR="00037893" w:rsidRPr="00343544">
        <w:rPr>
          <w:sz w:val="24"/>
          <w:szCs w:val="24"/>
          <w:lang w:eastAsia="ru-RU"/>
        </w:rPr>
        <w:t xml:space="preserve"> (п. 10.1 ФСО №8)</w:t>
      </w:r>
      <w:r w:rsidRPr="00343544">
        <w:rPr>
          <w:sz w:val="24"/>
          <w:szCs w:val="24"/>
          <w:lang w:eastAsia="ru-RU"/>
        </w:rPr>
        <w:t>:</w:t>
      </w:r>
    </w:p>
    <w:p w:rsidR="0029509D" w:rsidRPr="00343544" w:rsidRDefault="0029509D" w:rsidP="00B43867">
      <w:pPr>
        <w:pStyle w:val="a4"/>
        <w:numPr>
          <w:ilvl w:val="0"/>
          <w:numId w:val="3"/>
        </w:numPr>
        <w:ind w:hanging="357"/>
        <w:rPr>
          <w:sz w:val="24"/>
          <w:szCs w:val="24"/>
        </w:rPr>
      </w:pPr>
      <w:r w:rsidRPr="00343544">
        <w:rPr>
          <w:sz w:val="24"/>
          <w:szCs w:val="24"/>
        </w:rPr>
        <w:t>организация, осуществляющая деятельность в той же отрасли, что и организация, ведущая бизнес;</w:t>
      </w:r>
    </w:p>
    <w:p w:rsidR="0029509D" w:rsidRPr="00343544" w:rsidRDefault="0029509D" w:rsidP="00B43867">
      <w:pPr>
        <w:pStyle w:val="a4"/>
        <w:numPr>
          <w:ilvl w:val="0"/>
          <w:numId w:val="3"/>
        </w:numPr>
        <w:ind w:hanging="357"/>
        <w:rPr>
          <w:sz w:val="24"/>
          <w:szCs w:val="24"/>
        </w:rPr>
      </w:pPr>
      <w:r w:rsidRPr="00343544">
        <w:rPr>
          <w:sz w:val="24"/>
          <w:szCs w:val="24"/>
        </w:rPr>
        <w:t>организация, сходная с организацией, бизнес которой оценивается, с точки зрения количественных и качественных характеристик, влияющих на стоимость объекта оценки.</w:t>
      </w:r>
    </w:p>
    <w:p w:rsidR="0029509D" w:rsidRPr="00343544" w:rsidRDefault="0029509D" w:rsidP="004A30A0">
      <w:pPr>
        <w:spacing w:before="120"/>
        <w:ind w:firstLine="709"/>
        <w:rPr>
          <w:sz w:val="24"/>
          <w:szCs w:val="24"/>
          <w:lang w:eastAsia="ru-RU"/>
        </w:rPr>
      </w:pPr>
      <w:r w:rsidRPr="00343544">
        <w:rPr>
          <w:b/>
          <w:sz w:val="24"/>
          <w:szCs w:val="24"/>
        </w:rPr>
        <w:t>5.1.</w:t>
      </w:r>
      <w:r w:rsidR="004A30A0" w:rsidRPr="00343544">
        <w:rPr>
          <w:b/>
          <w:sz w:val="24"/>
          <w:szCs w:val="24"/>
        </w:rPr>
        <w:t>3</w:t>
      </w:r>
      <w:r w:rsidRPr="00343544">
        <w:rPr>
          <w:b/>
          <w:sz w:val="24"/>
          <w:szCs w:val="24"/>
        </w:rPr>
        <w:t>.</w:t>
      </w:r>
      <w:r w:rsidRPr="00343544">
        <w:rPr>
          <w:sz w:val="24"/>
          <w:szCs w:val="24"/>
          <w:lang w:eastAsia="ru-RU"/>
        </w:rPr>
        <w:t xml:space="preserve"> При определении стоимости объекта оценки с использованием методов проведения оценки объекта оценки сравнительного подхода оценщику следует произвести поэтапный анализ и расчеты согласно методологии оценки, в частности</w:t>
      </w:r>
      <w:r w:rsidR="00037893" w:rsidRPr="00343544">
        <w:rPr>
          <w:sz w:val="24"/>
          <w:szCs w:val="24"/>
          <w:lang w:eastAsia="ru-RU"/>
        </w:rPr>
        <w:t xml:space="preserve"> (п. 10.2 ФСО №8)</w:t>
      </w:r>
      <w:r w:rsidRPr="00343544">
        <w:rPr>
          <w:sz w:val="24"/>
          <w:szCs w:val="24"/>
          <w:lang w:eastAsia="ru-RU"/>
        </w:rPr>
        <w:t>:</w:t>
      </w:r>
    </w:p>
    <w:p w:rsidR="0029509D" w:rsidRPr="00343544" w:rsidRDefault="0029509D" w:rsidP="00B43867">
      <w:pPr>
        <w:pStyle w:val="a4"/>
        <w:numPr>
          <w:ilvl w:val="0"/>
          <w:numId w:val="3"/>
        </w:numPr>
        <w:ind w:hanging="357"/>
        <w:rPr>
          <w:sz w:val="24"/>
          <w:szCs w:val="24"/>
        </w:rPr>
      </w:pPr>
      <w:r w:rsidRPr="00343544">
        <w:rPr>
          <w:sz w:val="24"/>
          <w:szCs w:val="24"/>
        </w:rPr>
        <w:t xml:space="preserve">рассмотреть положение организации, ведущей бизнес, в отрасли </w:t>
      </w:r>
      <w:r w:rsidRPr="00343544">
        <w:rPr>
          <w:sz w:val="24"/>
          <w:szCs w:val="24"/>
        </w:rPr>
        <w:br/>
        <w:t>и составить список организаций-аналогов;</w:t>
      </w:r>
    </w:p>
    <w:p w:rsidR="0029509D" w:rsidRPr="00343544" w:rsidRDefault="0029509D" w:rsidP="00B43867">
      <w:pPr>
        <w:pStyle w:val="a4"/>
        <w:numPr>
          <w:ilvl w:val="0"/>
          <w:numId w:val="3"/>
        </w:numPr>
        <w:ind w:hanging="357"/>
        <w:rPr>
          <w:sz w:val="24"/>
          <w:szCs w:val="24"/>
        </w:rPr>
      </w:pPr>
      <w:r w:rsidRPr="00343544">
        <w:rPr>
          <w:sz w:val="24"/>
          <w:szCs w:val="24"/>
        </w:rPr>
        <w:t>выбрать мультипликаторы (коэффициенты, отражающие соотношение между ценой и показателями деятельности организации), которые будут использованы для расчета стоимости объекта оценки. Выбор мультипликаторов должен быть обоснован;</w:t>
      </w:r>
    </w:p>
    <w:p w:rsidR="0029509D" w:rsidRPr="00343544" w:rsidRDefault="0029509D" w:rsidP="00B43867">
      <w:pPr>
        <w:pStyle w:val="a4"/>
        <w:numPr>
          <w:ilvl w:val="0"/>
          <w:numId w:val="3"/>
        </w:numPr>
        <w:ind w:hanging="357"/>
        <w:rPr>
          <w:sz w:val="24"/>
          <w:szCs w:val="24"/>
        </w:rPr>
      </w:pPr>
      <w:r w:rsidRPr="00343544">
        <w:rPr>
          <w:sz w:val="24"/>
          <w:szCs w:val="24"/>
        </w:rPr>
        <w:t>провести расчет базы (100</w:t>
      </w:r>
      <w:r w:rsidR="00037893" w:rsidRPr="00343544">
        <w:rPr>
          <w:sz w:val="24"/>
          <w:szCs w:val="24"/>
        </w:rPr>
        <w:t>%</w:t>
      </w:r>
      <w:r w:rsidRPr="00343544">
        <w:rPr>
          <w:sz w:val="24"/>
          <w:szCs w:val="24"/>
        </w:rPr>
        <w:t xml:space="preserve"> собственного капитала или 100</w:t>
      </w:r>
      <w:r w:rsidR="00037893" w:rsidRPr="00343544">
        <w:rPr>
          <w:sz w:val="24"/>
          <w:szCs w:val="24"/>
        </w:rPr>
        <w:t>%</w:t>
      </w:r>
      <w:r w:rsidRPr="00343544">
        <w:rPr>
          <w:sz w:val="24"/>
          <w:szCs w:val="24"/>
        </w:rPr>
        <w:t xml:space="preserve"> инвестированного капитала) для определения мультипликаторов по организациям-аналогам с учетом необходимых корректировок;</w:t>
      </w:r>
    </w:p>
    <w:p w:rsidR="0029509D" w:rsidRPr="00343544" w:rsidRDefault="0029509D" w:rsidP="00B43867">
      <w:pPr>
        <w:pStyle w:val="a4"/>
        <w:numPr>
          <w:ilvl w:val="0"/>
          <w:numId w:val="3"/>
        </w:numPr>
        <w:ind w:hanging="357"/>
        <w:rPr>
          <w:sz w:val="24"/>
          <w:szCs w:val="24"/>
        </w:rPr>
      </w:pPr>
      <w:r w:rsidRPr="00343544">
        <w:rPr>
          <w:sz w:val="24"/>
          <w:szCs w:val="24"/>
        </w:rPr>
        <w:t>рассчитать значения мультипликаторов на основе информации по организациям-аналогам. Если расчет производится на основе информации по двум и более организациям-аналогам, оценщик должен провести обоснованное согласование полученных результатов расчета;</w:t>
      </w:r>
    </w:p>
    <w:p w:rsidR="0029509D" w:rsidRPr="00343544" w:rsidRDefault="0029509D" w:rsidP="00B43867">
      <w:pPr>
        <w:pStyle w:val="a4"/>
        <w:numPr>
          <w:ilvl w:val="0"/>
          <w:numId w:val="3"/>
        </w:numPr>
        <w:ind w:hanging="357"/>
        <w:rPr>
          <w:sz w:val="24"/>
          <w:szCs w:val="24"/>
        </w:rPr>
      </w:pPr>
      <w:r w:rsidRPr="00343544">
        <w:rPr>
          <w:sz w:val="24"/>
          <w:szCs w:val="24"/>
        </w:rPr>
        <w:t>провести расчет стоимости собственного или инвестированного капитала организации, ведущей бизнес, путем умножения мультипликатора на соответствующий финансовый или производственный показатель организации, ведущей бизнес. Если расчет производится с использованием более чем одного мультипликатора, оценщик должен провести обоснованное согласование полученных результатов расчета;</w:t>
      </w:r>
    </w:p>
    <w:p w:rsidR="0029509D" w:rsidRPr="00343544" w:rsidRDefault="0029509D" w:rsidP="00B43867">
      <w:pPr>
        <w:pStyle w:val="a4"/>
        <w:numPr>
          <w:ilvl w:val="0"/>
          <w:numId w:val="3"/>
        </w:numPr>
        <w:ind w:hanging="357"/>
        <w:rPr>
          <w:sz w:val="24"/>
          <w:szCs w:val="24"/>
        </w:rPr>
      </w:pPr>
      <w:r w:rsidRPr="00343544">
        <w:rPr>
          <w:sz w:val="24"/>
          <w:szCs w:val="24"/>
        </w:rPr>
        <w:t>в случае наличия информации о ценах сделок с акциями, паями, долями в уставном (складочном) капитале организации, ведущей бизнес, оценщик может произвести расчет на основе указанной информации без учета мультипликаторов.</w:t>
      </w:r>
    </w:p>
    <w:p w:rsidR="0029509D" w:rsidRPr="00343544" w:rsidRDefault="0029509D" w:rsidP="0029509D">
      <w:pPr>
        <w:ind w:firstLine="708"/>
        <w:rPr>
          <w:sz w:val="24"/>
          <w:szCs w:val="24"/>
        </w:rPr>
      </w:pPr>
      <w:r w:rsidRPr="00343544">
        <w:rPr>
          <w:sz w:val="24"/>
          <w:szCs w:val="24"/>
        </w:rPr>
        <w:t>При оценке акций в рамках сравнительного подхода помимо информации о ценах сделок может быть использована информация о котировках акций организации, ведущей бизнес, и организаций-аналогов.</w:t>
      </w:r>
    </w:p>
    <w:p w:rsidR="0029509D" w:rsidRPr="00343544" w:rsidRDefault="004A30A0" w:rsidP="0029509D">
      <w:pPr>
        <w:spacing w:before="120"/>
        <w:ind w:firstLine="708"/>
        <w:rPr>
          <w:sz w:val="24"/>
          <w:szCs w:val="24"/>
          <w:lang w:eastAsia="ru-RU"/>
        </w:rPr>
      </w:pPr>
      <w:r w:rsidRPr="00343544">
        <w:rPr>
          <w:b/>
          <w:sz w:val="24"/>
          <w:szCs w:val="24"/>
          <w:lang w:eastAsia="ru-RU"/>
        </w:rPr>
        <w:lastRenderedPageBreak/>
        <w:t>5</w:t>
      </w:r>
      <w:r w:rsidR="0029509D" w:rsidRPr="00343544">
        <w:rPr>
          <w:b/>
          <w:sz w:val="24"/>
          <w:szCs w:val="24"/>
          <w:lang w:eastAsia="ru-RU"/>
        </w:rPr>
        <w:t>.</w:t>
      </w:r>
      <w:r w:rsidRPr="00343544">
        <w:rPr>
          <w:b/>
          <w:sz w:val="24"/>
          <w:szCs w:val="24"/>
          <w:lang w:eastAsia="ru-RU"/>
        </w:rPr>
        <w:t>1.4</w:t>
      </w:r>
      <w:r w:rsidR="0029509D" w:rsidRPr="00343544">
        <w:rPr>
          <w:b/>
          <w:sz w:val="24"/>
          <w:szCs w:val="24"/>
          <w:lang w:eastAsia="ru-RU"/>
        </w:rPr>
        <w:t>.</w:t>
      </w:r>
      <w:r w:rsidR="0029509D" w:rsidRPr="00343544">
        <w:rPr>
          <w:sz w:val="24"/>
          <w:szCs w:val="24"/>
          <w:lang w:eastAsia="ru-RU"/>
        </w:rPr>
        <w:t xml:space="preserve"> Оценщик при применении сравнительного подхода также может применять математические и иные методы моделирования стоимости. Выбор моделей для определения стоимости осуществляется оценщиком и должен быть обоснован</w:t>
      </w:r>
      <w:r w:rsidR="00037893" w:rsidRPr="00343544">
        <w:rPr>
          <w:sz w:val="24"/>
          <w:szCs w:val="24"/>
          <w:lang w:eastAsia="ru-RU"/>
        </w:rPr>
        <w:t xml:space="preserve"> (п. 10.3 ФСО №8)</w:t>
      </w:r>
      <w:r w:rsidR="0029509D" w:rsidRPr="00343544">
        <w:rPr>
          <w:sz w:val="24"/>
          <w:szCs w:val="24"/>
          <w:lang w:eastAsia="ru-RU"/>
        </w:rPr>
        <w:t>.</w:t>
      </w:r>
    </w:p>
    <w:p w:rsidR="0029509D" w:rsidRPr="00343544" w:rsidRDefault="0029509D" w:rsidP="0029509D"/>
    <w:p w:rsidR="00CD319D" w:rsidRPr="00343544" w:rsidRDefault="00D92B11" w:rsidP="00CD319D">
      <w:pPr>
        <w:pStyle w:val="20"/>
        <w:spacing w:before="120"/>
        <w:jc w:val="center"/>
        <w:rPr>
          <w:rFonts w:asciiTheme="minorHAnsi" w:hAnsiTheme="minorHAnsi"/>
          <w:b/>
          <w:color w:val="auto"/>
          <w:sz w:val="24"/>
          <w:szCs w:val="24"/>
        </w:rPr>
      </w:pPr>
      <w:bookmarkStart w:id="367" w:name="_Toc496714241"/>
      <w:r w:rsidRPr="00343544">
        <w:rPr>
          <w:rFonts w:asciiTheme="minorHAnsi" w:hAnsiTheme="minorHAnsi"/>
          <w:b/>
          <w:color w:val="auto"/>
          <w:sz w:val="24"/>
          <w:szCs w:val="24"/>
        </w:rPr>
        <w:t>5</w:t>
      </w:r>
      <w:r w:rsidR="001219C5" w:rsidRPr="00343544">
        <w:rPr>
          <w:rFonts w:asciiTheme="minorHAnsi" w:hAnsiTheme="minorHAnsi"/>
          <w:b/>
          <w:color w:val="auto"/>
          <w:sz w:val="24"/>
          <w:szCs w:val="24"/>
        </w:rPr>
        <w:t>.</w:t>
      </w:r>
      <w:r w:rsidR="00FE4002" w:rsidRPr="00343544">
        <w:rPr>
          <w:rFonts w:asciiTheme="minorHAnsi" w:hAnsiTheme="minorHAnsi"/>
          <w:b/>
          <w:color w:val="auto"/>
          <w:sz w:val="24"/>
          <w:szCs w:val="24"/>
        </w:rPr>
        <w:t>2</w:t>
      </w:r>
      <w:r w:rsidR="001219C5" w:rsidRPr="00343544">
        <w:rPr>
          <w:rFonts w:asciiTheme="minorHAnsi" w:hAnsiTheme="minorHAnsi"/>
          <w:b/>
          <w:color w:val="auto"/>
          <w:sz w:val="24"/>
          <w:szCs w:val="24"/>
        </w:rPr>
        <w:t xml:space="preserve">. </w:t>
      </w:r>
      <w:r w:rsidR="00CD319D" w:rsidRPr="00343544">
        <w:rPr>
          <w:rFonts w:asciiTheme="minorHAnsi" w:hAnsiTheme="minorHAnsi"/>
          <w:b/>
          <w:color w:val="auto"/>
          <w:sz w:val="24"/>
          <w:szCs w:val="24"/>
        </w:rPr>
        <w:t>Метод рынка капитала (метод компаний-аналогов)</w:t>
      </w:r>
      <w:bookmarkEnd w:id="367"/>
    </w:p>
    <w:p w:rsidR="00962C4C" w:rsidRPr="00343544" w:rsidRDefault="00754B32" w:rsidP="00754B32">
      <w:pPr>
        <w:spacing w:before="120"/>
        <w:ind w:firstLine="708"/>
        <w:rPr>
          <w:sz w:val="24"/>
          <w:szCs w:val="24"/>
          <w:lang w:eastAsia="ru-RU"/>
        </w:rPr>
      </w:pPr>
      <w:r w:rsidRPr="00343544">
        <w:rPr>
          <w:b/>
          <w:sz w:val="24"/>
          <w:szCs w:val="24"/>
          <w:lang w:eastAsia="ru-RU"/>
        </w:rPr>
        <w:t>5.2.1.</w:t>
      </w:r>
      <w:r w:rsidRPr="00343544">
        <w:rPr>
          <w:sz w:val="24"/>
          <w:szCs w:val="24"/>
          <w:lang w:eastAsia="ru-RU"/>
        </w:rPr>
        <w:t xml:space="preserve"> </w:t>
      </w:r>
      <w:r w:rsidR="00962C4C" w:rsidRPr="00343544">
        <w:rPr>
          <w:sz w:val="24"/>
          <w:szCs w:val="24"/>
          <w:lang w:eastAsia="ru-RU"/>
        </w:rPr>
        <w:t>Метод рынка капитала основан на информации о ценах акций аналогичных компаний открытого типа на мировых фондовых рынках.</w:t>
      </w:r>
      <w:r w:rsidRPr="00343544">
        <w:rPr>
          <w:sz w:val="24"/>
          <w:szCs w:val="24"/>
          <w:lang w:eastAsia="ru-RU"/>
        </w:rPr>
        <w:t xml:space="preserve"> </w:t>
      </w:r>
      <w:r w:rsidR="00962C4C" w:rsidRPr="00343544">
        <w:rPr>
          <w:sz w:val="24"/>
          <w:szCs w:val="24"/>
          <w:lang w:eastAsia="ru-RU"/>
        </w:rPr>
        <w:t>Метод является частным случаем метода сделок (п. 5.3). В чистом виде используется для оценки миноритарных пакетов акций.</w:t>
      </w:r>
    </w:p>
    <w:p w:rsidR="00754B32" w:rsidRPr="00343544" w:rsidRDefault="00754B32" w:rsidP="00754B32">
      <w:pPr>
        <w:spacing w:line="276" w:lineRule="auto"/>
        <w:ind w:firstLine="720"/>
        <w:rPr>
          <w:rFonts w:cs="Times New Roman"/>
          <w:sz w:val="24"/>
          <w:szCs w:val="24"/>
        </w:rPr>
      </w:pPr>
      <w:r w:rsidRPr="00343544">
        <w:rPr>
          <w:rFonts w:cs="Times New Roman"/>
          <w:sz w:val="24"/>
          <w:szCs w:val="24"/>
        </w:rPr>
        <w:t>Укрупненный алгоритм метода рынка капитала:</w:t>
      </w:r>
    </w:p>
    <w:p w:rsidR="00754B32" w:rsidRPr="00343544" w:rsidRDefault="00754B32" w:rsidP="00343544">
      <w:pPr>
        <w:pStyle w:val="a4"/>
        <w:numPr>
          <w:ilvl w:val="0"/>
          <w:numId w:val="3"/>
        </w:numPr>
        <w:spacing w:line="259" w:lineRule="auto"/>
        <w:ind w:hanging="357"/>
        <w:contextualSpacing w:val="0"/>
        <w:rPr>
          <w:sz w:val="24"/>
          <w:szCs w:val="24"/>
        </w:rPr>
      </w:pPr>
      <w:r w:rsidRPr="00343544">
        <w:rPr>
          <w:sz w:val="24"/>
          <w:szCs w:val="24"/>
        </w:rPr>
        <w:t>сбор информации по оцениваемой компании;</w:t>
      </w:r>
    </w:p>
    <w:p w:rsidR="00754B32" w:rsidRPr="00343544" w:rsidRDefault="00754B32" w:rsidP="00754B32">
      <w:pPr>
        <w:pStyle w:val="a4"/>
        <w:numPr>
          <w:ilvl w:val="0"/>
          <w:numId w:val="3"/>
        </w:numPr>
        <w:spacing w:line="259" w:lineRule="auto"/>
        <w:ind w:hanging="357"/>
        <w:rPr>
          <w:sz w:val="24"/>
          <w:szCs w:val="24"/>
        </w:rPr>
      </w:pPr>
      <w:r w:rsidRPr="00343544">
        <w:rPr>
          <w:sz w:val="24"/>
          <w:szCs w:val="24"/>
        </w:rPr>
        <w:t>сбор информации по компаниям-аналогам;</w:t>
      </w:r>
    </w:p>
    <w:p w:rsidR="00754B32" w:rsidRPr="00343544" w:rsidRDefault="00754B32" w:rsidP="00754B32">
      <w:pPr>
        <w:pStyle w:val="a4"/>
        <w:numPr>
          <w:ilvl w:val="0"/>
          <w:numId w:val="3"/>
        </w:numPr>
        <w:spacing w:line="259" w:lineRule="auto"/>
        <w:ind w:hanging="357"/>
        <w:rPr>
          <w:sz w:val="24"/>
          <w:szCs w:val="24"/>
        </w:rPr>
      </w:pPr>
      <w:r w:rsidRPr="00343544">
        <w:rPr>
          <w:sz w:val="24"/>
          <w:szCs w:val="24"/>
        </w:rPr>
        <w:t>расчет оценочных мультипликаторов (п. 5.4);</w:t>
      </w:r>
    </w:p>
    <w:p w:rsidR="00754B32" w:rsidRPr="00343544" w:rsidRDefault="00754B32" w:rsidP="00343544">
      <w:pPr>
        <w:pStyle w:val="a4"/>
        <w:numPr>
          <w:ilvl w:val="0"/>
          <w:numId w:val="3"/>
        </w:numPr>
        <w:spacing w:line="259" w:lineRule="auto"/>
        <w:ind w:hanging="357"/>
        <w:rPr>
          <w:sz w:val="24"/>
          <w:szCs w:val="24"/>
        </w:rPr>
      </w:pPr>
      <w:r w:rsidRPr="00343544">
        <w:rPr>
          <w:sz w:val="24"/>
          <w:szCs w:val="24"/>
        </w:rPr>
        <w:t>применение корректировок к итоговой стоимости.</w:t>
      </w:r>
    </w:p>
    <w:p w:rsidR="00962C4C" w:rsidRPr="00343544" w:rsidRDefault="00754B32" w:rsidP="00754B32">
      <w:pPr>
        <w:spacing w:before="120"/>
        <w:ind w:firstLine="708"/>
        <w:rPr>
          <w:sz w:val="24"/>
          <w:szCs w:val="24"/>
          <w:lang w:eastAsia="ru-RU"/>
        </w:rPr>
      </w:pPr>
      <w:r w:rsidRPr="00343544">
        <w:rPr>
          <w:b/>
          <w:sz w:val="24"/>
          <w:szCs w:val="24"/>
          <w:lang w:eastAsia="ru-RU"/>
        </w:rPr>
        <w:t>5.2.2.</w:t>
      </w:r>
      <w:r w:rsidRPr="00343544">
        <w:rPr>
          <w:sz w:val="24"/>
          <w:szCs w:val="24"/>
          <w:lang w:eastAsia="ru-RU"/>
        </w:rPr>
        <w:t xml:space="preserve"> С</w:t>
      </w:r>
      <w:r w:rsidRPr="00343544">
        <w:rPr>
          <w:sz w:val="24"/>
          <w:szCs w:val="24"/>
        </w:rPr>
        <w:t>бор информации по оцениваемой компании – а</w:t>
      </w:r>
      <w:r w:rsidR="00962C4C" w:rsidRPr="00343544">
        <w:rPr>
          <w:sz w:val="24"/>
          <w:szCs w:val="24"/>
          <w:lang w:eastAsia="ru-RU"/>
        </w:rPr>
        <w:t>нализируется финансовая отчетность оцениваемой компании за репрезентативный период. Длительность в каждом конкретном случае определяется индивидуально, но общее требование – он должен охватывать такой период деятельности предприятия, чтобы можно было выявить существующие в его развитии закономерности и тенденции, сформировавшиеся на дату оценки. Как правило, продолжительность анализируемого периода составляет от 2 до 5 лет.</w:t>
      </w:r>
      <w:r w:rsidR="00962C4C" w:rsidRPr="00343544">
        <w:rPr>
          <w:sz w:val="24"/>
          <w:szCs w:val="24"/>
          <w:lang w:eastAsia="ru-RU"/>
        </w:rPr>
        <w:br/>
        <w:t>При необходимости анализируемая отчетность должна быть трансформирована и нормализована</w:t>
      </w:r>
      <w:r w:rsidRPr="00343544">
        <w:rPr>
          <w:sz w:val="24"/>
          <w:szCs w:val="24"/>
          <w:lang w:eastAsia="ru-RU"/>
        </w:rPr>
        <w:t xml:space="preserve"> (п. 2.19)</w:t>
      </w:r>
      <w:r w:rsidR="00962C4C" w:rsidRPr="00343544">
        <w:rPr>
          <w:sz w:val="24"/>
          <w:szCs w:val="24"/>
          <w:lang w:eastAsia="ru-RU"/>
        </w:rPr>
        <w:t>.</w:t>
      </w:r>
    </w:p>
    <w:p w:rsidR="00962C4C" w:rsidRPr="00343544" w:rsidRDefault="00754B32" w:rsidP="00754B32">
      <w:pPr>
        <w:spacing w:before="120"/>
        <w:ind w:firstLine="708"/>
        <w:rPr>
          <w:sz w:val="24"/>
          <w:szCs w:val="24"/>
          <w:lang w:eastAsia="ru-RU"/>
        </w:rPr>
      </w:pPr>
      <w:r w:rsidRPr="00343544">
        <w:rPr>
          <w:b/>
          <w:sz w:val="24"/>
          <w:szCs w:val="24"/>
          <w:lang w:eastAsia="ru-RU"/>
        </w:rPr>
        <w:t>5.2.3.</w:t>
      </w:r>
      <w:r w:rsidRPr="00343544">
        <w:rPr>
          <w:sz w:val="24"/>
          <w:szCs w:val="24"/>
          <w:lang w:eastAsia="ru-RU"/>
        </w:rPr>
        <w:t xml:space="preserve"> Сбор информации по компаниям-аналогам </w:t>
      </w:r>
      <w:r w:rsidRPr="00343544">
        <w:rPr>
          <w:sz w:val="24"/>
          <w:szCs w:val="24"/>
        </w:rPr>
        <w:t xml:space="preserve">– </w:t>
      </w:r>
      <w:r w:rsidR="00962C4C" w:rsidRPr="00343544">
        <w:rPr>
          <w:sz w:val="24"/>
          <w:szCs w:val="24"/>
          <w:lang w:eastAsia="ru-RU"/>
        </w:rPr>
        <w:t>необходимо собрать информацию, позволяющую выполнить их сравнение с оцениваемым предприятием.</w:t>
      </w:r>
      <w:r w:rsidR="00962C4C" w:rsidRPr="00343544">
        <w:rPr>
          <w:sz w:val="24"/>
          <w:szCs w:val="24"/>
          <w:lang w:eastAsia="ru-RU"/>
        </w:rPr>
        <w:br/>
        <w:t>Отбор предприятий для сравнения производят по следующим основным критериям:</w:t>
      </w:r>
    </w:p>
    <w:p w:rsidR="00962C4C" w:rsidRPr="00343544" w:rsidRDefault="00962C4C" w:rsidP="00754B32">
      <w:pPr>
        <w:pStyle w:val="a4"/>
        <w:numPr>
          <w:ilvl w:val="0"/>
          <w:numId w:val="57"/>
        </w:numPr>
        <w:ind w:left="1423" w:hanging="357"/>
        <w:contextualSpacing w:val="0"/>
        <w:rPr>
          <w:sz w:val="24"/>
          <w:szCs w:val="24"/>
          <w:lang w:eastAsia="ru-RU"/>
        </w:rPr>
      </w:pPr>
      <w:r w:rsidRPr="00343544">
        <w:rPr>
          <w:sz w:val="24"/>
          <w:szCs w:val="24"/>
          <w:lang w:eastAsia="ru-RU"/>
        </w:rPr>
        <w:t>принадлежность к отрасли (сфере деятельности);</w:t>
      </w:r>
    </w:p>
    <w:p w:rsidR="00962C4C" w:rsidRPr="00343544" w:rsidRDefault="00962C4C" w:rsidP="00754B32">
      <w:pPr>
        <w:pStyle w:val="a4"/>
        <w:numPr>
          <w:ilvl w:val="0"/>
          <w:numId w:val="57"/>
        </w:numPr>
        <w:ind w:left="1423" w:hanging="357"/>
        <w:contextualSpacing w:val="0"/>
        <w:rPr>
          <w:sz w:val="24"/>
          <w:szCs w:val="24"/>
          <w:lang w:eastAsia="ru-RU"/>
        </w:rPr>
      </w:pPr>
      <w:r w:rsidRPr="00343544">
        <w:rPr>
          <w:sz w:val="24"/>
          <w:szCs w:val="24"/>
          <w:lang w:eastAsia="ru-RU"/>
        </w:rPr>
        <w:t>вид и класс выпускаемой продукции, выполняемых работ или оказываемых услуг;</w:t>
      </w:r>
    </w:p>
    <w:p w:rsidR="00962C4C" w:rsidRPr="00343544" w:rsidRDefault="00962C4C" w:rsidP="00754B32">
      <w:pPr>
        <w:pStyle w:val="a4"/>
        <w:numPr>
          <w:ilvl w:val="0"/>
          <w:numId w:val="57"/>
        </w:numPr>
        <w:ind w:left="1423" w:hanging="357"/>
        <w:contextualSpacing w:val="0"/>
        <w:rPr>
          <w:sz w:val="24"/>
          <w:szCs w:val="24"/>
          <w:lang w:eastAsia="ru-RU"/>
        </w:rPr>
      </w:pPr>
      <w:r w:rsidRPr="00343544">
        <w:rPr>
          <w:sz w:val="24"/>
          <w:szCs w:val="24"/>
          <w:lang w:eastAsia="ru-RU"/>
        </w:rPr>
        <w:t>характеристика основных контрагентов;</w:t>
      </w:r>
    </w:p>
    <w:p w:rsidR="00962C4C" w:rsidRPr="00343544" w:rsidRDefault="00962C4C" w:rsidP="00754B32">
      <w:pPr>
        <w:pStyle w:val="a4"/>
        <w:numPr>
          <w:ilvl w:val="0"/>
          <w:numId w:val="57"/>
        </w:numPr>
        <w:ind w:left="1423" w:hanging="357"/>
        <w:contextualSpacing w:val="0"/>
        <w:rPr>
          <w:sz w:val="24"/>
          <w:szCs w:val="24"/>
          <w:lang w:eastAsia="ru-RU"/>
        </w:rPr>
      </w:pPr>
      <w:r w:rsidRPr="00343544">
        <w:rPr>
          <w:sz w:val="24"/>
          <w:szCs w:val="24"/>
          <w:lang w:eastAsia="ru-RU"/>
        </w:rPr>
        <w:t>стадия развития компаний;</w:t>
      </w:r>
    </w:p>
    <w:p w:rsidR="00962C4C" w:rsidRPr="00343544" w:rsidRDefault="00962C4C" w:rsidP="00754B32">
      <w:pPr>
        <w:pStyle w:val="a4"/>
        <w:numPr>
          <w:ilvl w:val="0"/>
          <w:numId w:val="57"/>
        </w:numPr>
        <w:ind w:left="1423" w:hanging="357"/>
        <w:contextualSpacing w:val="0"/>
        <w:rPr>
          <w:sz w:val="24"/>
          <w:szCs w:val="24"/>
          <w:lang w:eastAsia="ru-RU"/>
        </w:rPr>
      </w:pPr>
      <w:r w:rsidRPr="00343544">
        <w:rPr>
          <w:sz w:val="24"/>
          <w:szCs w:val="24"/>
          <w:lang w:eastAsia="ru-RU"/>
        </w:rPr>
        <w:t>географические факторы;</w:t>
      </w:r>
    </w:p>
    <w:p w:rsidR="00962C4C" w:rsidRPr="00343544" w:rsidRDefault="00962C4C" w:rsidP="00754B32">
      <w:pPr>
        <w:pStyle w:val="a4"/>
        <w:numPr>
          <w:ilvl w:val="0"/>
          <w:numId w:val="57"/>
        </w:numPr>
        <w:ind w:left="1423" w:hanging="357"/>
        <w:contextualSpacing w:val="0"/>
        <w:rPr>
          <w:sz w:val="24"/>
          <w:szCs w:val="24"/>
          <w:lang w:eastAsia="ru-RU"/>
        </w:rPr>
      </w:pPr>
      <w:r w:rsidRPr="00343544">
        <w:rPr>
          <w:sz w:val="24"/>
          <w:szCs w:val="24"/>
          <w:lang w:eastAsia="ru-RU"/>
        </w:rPr>
        <w:t>размеры предприятий;</w:t>
      </w:r>
    </w:p>
    <w:p w:rsidR="00962C4C" w:rsidRPr="00343544" w:rsidRDefault="00962C4C" w:rsidP="00754B32">
      <w:pPr>
        <w:pStyle w:val="a4"/>
        <w:numPr>
          <w:ilvl w:val="0"/>
          <w:numId w:val="57"/>
        </w:numPr>
        <w:ind w:left="1423" w:hanging="357"/>
        <w:contextualSpacing w:val="0"/>
        <w:rPr>
          <w:sz w:val="24"/>
          <w:szCs w:val="24"/>
          <w:lang w:eastAsia="ru-RU"/>
        </w:rPr>
      </w:pPr>
      <w:r w:rsidRPr="00343544">
        <w:rPr>
          <w:sz w:val="24"/>
          <w:szCs w:val="24"/>
          <w:lang w:eastAsia="ru-RU"/>
        </w:rPr>
        <w:t>стратегия их деятельности и перспективы развития;</w:t>
      </w:r>
    </w:p>
    <w:p w:rsidR="00962C4C" w:rsidRPr="00343544" w:rsidRDefault="00962C4C" w:rsidP="00754B32">
      <w:pPr>
        <w:pStyle w:val="a4"/>
        <w:numPr>
          <w:ilvl w:val="0"/>
          <w:numId w:val="57"/>
        </w:numPr>
        <w:ind w:left="1423" w:hanging="357"/>
        <w:contextualSpacing w:val="0"/>
        <w:rPr>
          <w:sz w:val="24"/>
          <w:szCs w:val="24"/>
          <w:lang w:eastAsia="ru-RU"/>
        </w:rPr>
      </w:pPr>
      <w:r w:rsidRPr="00343544">
        <w:rPr>
          <w:sz w:val="24"/>
          <w:szCs w:val="24"/>
          <w:lang w:eastAsia="ru-RU"/>
        </w:rPr>
        <w:t>финансовые характеристики.</w:t>
      </w:r>
    </w:p>
    <w:p w:rsidR="00962C4C" w:rsidRPr="00343544" w:rsidRDefault="00962C4C" w:rsidP="00CC272F">
      <w:pPr>
        <w:ind w:firstLine="709"/>
        <w:rPr>
          <w:sz w:val="24"/>
          <w:szCs w:val="24"/>
          <w:lang w:eastAsia="ru-RU"/>
        </w:rPr>
      </w:pPr>
      <w:r w:rsidRPr="00343544">
        <w:rPr>
          <w:sz w:val="24"/>
          <w:szCs w:val="24"/>
          <w:lang w:eastAsia="ru-RU"/>
        </w:rPr>
        <w:t>Важная составляющая часть оценки по данному методу —</w:t>
      </w:r>
      <w:r w:rsidR="00754B32" w:rsidRPr="00343544">
        <w:rPr>
          <w:sz w:val="24"/>
          <w:szCs w:val="24"/>
          <w:lang w:eastAsia="ru-RU"/>
        </w:rPr>
        <w:t xml:space="preserve"> </w:t>
      </w:r>
      <w:hyperlink r:id="rId111" w:anchor="2.17._.D0.A4.D0.B8.D0.BD.D0.B0.D0.BD.D1.81.D0.BE.D0.B2.D1.8B.D0.B9_.D0.B0.D0.BD.D0.B0.D0.BB.D0.B8.D0.B7" w:tooltip="Раздел 2. Базовые понятия" w:history="1">
        <w:r w:rsidRPr="00343544">
          <w:rPr>
            <w:sz w:val="24"/>
            <w:szCs w:val="24"/>
            <w:lang w:eastAsia="ru-RU"/>
          </w:rPr>
          <w:t>анализ финансового состояния</w:t>
        </w:r>
      </w:hyperlink>
      <w:r w:rsidR="00754B32" w:rsidRPr="00343544">
        <w:rPr>
          <w:sz w:val="24"/>
          <w:szCs w:val="24"/>
          <w:lang w:eastAsia="ru-RU"/>
        </w:rPr>
        <w:t xml:space="preserve"> </w:t>
      </w:r>
      <w:r w:rsidRPr="00343544">
        <w:rPr>
          <w:sz w:val="24"/>
          <w:szCs w:val="24"/>
          <w:lang w:eastAsia="ru-RU"/>
        </w:rPr>
        <w:t>предприятий и сопоставление полученных результатов с оцениваемым предприятием</w:t>
      </w:r>
      <w:r w:rsidR="00754B32" w:rsidRPr="00343544">
        <w:rPr>
          <w:sz w:val="24"/>
          <w:szCs w:val="24"/>
          <w:lang w:eastAsia="ru-RU"/>
        </w:rPr>
        <w:t xml:space="preserve"> (п. 2.17)</w:t>
      </w:r>
      <w:r w:rsidRPr="00343544">
        <w:rPr>
          <w:sz w:val="24"/>
          <w:szCs w:val="24"/>
          <w:lang w:eastAsia="ru-RU"/>
        </w:rPr>
        <w:t>.</w:t>
      </w:r>
    </w:p>
    <w:p w:rsidR="00962C4C" w:rsidRPr="00343544" w:rsidRDefault="00754B32" w:rsidP="00754B32">
      <w:pPr>
        <w:spacing w:before="120"/>
        <w:ind w:firstLine="708"/>
        <w:rPr>
          <w:sz w:val="24"/>
          <w:szCs w:val="24"/>
          <w:lang w:eastAsia="ru-RU"/>
        </w:rPr>
      </w:pPr>
      <w:r w:rsidRPr="00343544">
        <w:rPr>
          <w:b/>
          <w:sz w:val="24"/>
          <w:szCs w:val="24"/>
          <w:lang w:eastAsia="ru-RU"/>
        </w:rPr>
        <w:t>5.2.4.</w:t>
      </w:r>
      <w:r w:rsidRPr="00343544">
        <w:rPr>
          <w:sz w:val="24"/>
          <w:szCs w:val="24"/>
          <w:lang w:eastAsia="ru-RU"/>
        </w:rPr>
        <w:t xml:space="preserve"> Применение корректировок к итоговой стоимости – в</w:t>
      </w:r>
      <w:r w:rsidR="00962C4C" w:rsidRPr="00343544">
        <w:rPr>
          <w:sz w:val="24"/>
          <w:szCs w:val="24"/>
          <w:lang w:eastAsia="ru-RU"/>
        </w:rPr>
        <w:t>еличина стоимости, полученная на основе мультипликаторов, должна быть</w:t>
      </w:r>
      <w:r w:rsidRPr="00343544">
        <w:rPr>
          <w:sz w:val="24"/>
          <w:szCs w:val="24"/>
          <w:lang w:eastAsia="ru-RU"/>
        </w:rPr>
        <w:t xml:space="preserve"> </w:t>
      </w:r>
      <w:r w:rsidR="00962C4C" w:rsidRPr="00343544">
        <w:rPr>
          <w:sz w:val="24"/>
          <w:szCs w:val="24"/>
          <w:lang w:eastAsia="ru-RU"/>
        </w:rPr>
        <w:t>откорректирована</w:t>
      </w:r>
      <w:r w:rsidRPr="00343544">
        <w:rPr>
          <w:sz w:val="24"/>
          <w:szCs w:val="24"/>
          <w:lang w:eastAsia="ru-RU"/>
        </w:rPr>
        <w:t xml:space="preserve"> </w:t>
      </w:r>
      <w:r w:rsidR="00962C4C" w:rsidRPr="00343544">
        <w:rPr>
          <w:sz w:val="24"/>
          <w:szCs w:val="24"/>
          <w:lang w:eastAsia="ru-RU"/>
        </w:rPr>
        <w:t>для учета специфики оцениваемого предприятия, которая не была отражена в использованных мультипликаторах, например:</w:t>
      </w:r>
    </w:p>
    <w:p w:rsidR="00962C4C" w:rsidRPr="00343544" w:rsidRDefault="00962C4C" w:rsidP="00754B32">
      <w:pPr>
        <w:pStyle w:val="a4"/>
        <w:numPr>
          <w:ilvl w:val="0"/>
          <w:numId w:val="57"/>
        </w:numPr>
        <w:ind w:left="1423" w:hanging="357"/>
        <w:contextualSpacing w:val="0"/>
        <w:rPr>
          <w:sz w:val="24"/>
          <w:szCs w:val="24"/>
          <w:lang w:eastAsia="ru-RU"/>
        </w:rPr>
      </w:pPr>
      <w:r w:rsidRPr="00343544">
        <w:rPr>
          <w:sz w:val="24"/>
          <w:szCs w:val="24"/>
          <w:lang w:eastAsia="ru-RU"/>
        </w:rPr>
        <w:t xml:space="preserve">если были применены доходные (интервальные) мультипликаторы, рассчитанные на базе показателей финансовых результатов (выручки от реализации продукции, показателей прибыли) или показателей денежного потока, то необходима корректировка, учитывающая стоимость активов, не участвующих в генерации денежных потоков, отраженных в финансовых </w:t>
      </w:r>
      <w:r w:rsidRPr="00343544">
        <w:rPr>
          <w:sz w:val="24"/>
          <w:szCs w:val="24"/>
          <w:lang w:eastAsia="ru-RU"/>
        </w:rPr>
        <w:lastRenderedPageBreak/>
        <w:t>результатах (например, прибавление стоимости избыточных и непрофильных активов</w:t>
      </w:r>
      <w:r w:rsidR="00754B32" w:rsidRPr="00343544">
        <w:rPr>
          <w:sz w:val="24"/>
          <w:szCs w:val="24"/>
          <w:lang w:eastAsia="ru-RU"/>
        </w:rPr>
        <w:t>; см. п. 3.7</w:t>
      </w:r>
      <w:r w:rsidRPr="00343544">
        <w:rPr>
          <w:sz w:val="24"/>
          <w:szCs w:val="24"/>
          <w:lang w:eastAsia="ru-RU"/>
        </w:rPr>
        <w:t>).</w:t>
      </w:r>
    </w:p>
    <w:p w:rsidR="00962C4C" w:rsidRPr="00343544" w:rsidRDefault="00962C4C" w:rsidP="00754B32">
      <w:pPr>
        <w:pStyle w:val="a4"/>
        <w:numPr>
          <w:ilvl w:val="0"/>
          <w:numId w:val="57"/>
        </w:numPr>
        <w:ind w:left="1423" w:hanging="357"/>
        <w:contextualSpacing w:val="0"/>
        <w:rPr>
          <w:sz w:val="24"/>
          <w:szCs w:val="24"/>
          <w:lang w:eastAsia="ru-RU"/>
        </w:rPr>
      </w:pPr>
      <w:r w:rsidRPr="00343544">
        <w:rPr>
          <w:sz w:val="24"/>
          <w:szCs w:val="24"/>
          <w:lang w:eastAsia="ru-RU"/>
        </w:rPr>
        <w:t>если объектом оценки является мажоритарный пакет, то необходимо учесть премию на контроль.</w:t>
      </w:r>
    </w:p>
    <w:p w:rsidR="0029509D" w:rsidRPr="00343544" w:rsidRDefault="0029509D" w:rsidP="0029509D"/>
    <w:p w:rsidR="00CD319D" w:rsidRPr="00343544" w:rsidRDefault="00CD319D" w:rsidP="00CD319D">
      <w:pPr>
        <w:pStyle w:val="20"/>
        <w:spacing w:before="120"/>
        <w:jc w:val="center"/>
        <w:rPr>
          <w:rFonts w:asciiTheme="minorHAnsi" w:hAnsiTheme="minorHAnsi"/>
          <w:b/>
          <w:color w:val="auto"/>
          <w:sz w:val="24"/>
          <w:szCs w:val="24"/>
        </w:rPr>
      </w:pPr>
      <w:bookmarkStart w:id="368" w:name="_Toc496714242"/>
      <w:r w:rsidRPr="00343544">
        <w:rPr>
          <w:rFonts w:asciiTheme="minorHAnsi" w:hAnsiTheme="minorHAnsi"/>
          <w:b/>
          <w:color w:val="auto"/>
          <w:sz w:val="24"/>
          <w:szCs w:val="24"/>
        </w:rPr>
        <w:t>5.</w:t>
      </w:r>
      <w:r w:rsidR="00FE4002" w:rsidRPr="00343544">
        <w:rPr>
          <w:rFonts w:asciiTheme="minorHAnsi" w:hAnsiTheme="minorHAnsi"/>
          <w:b/>
          <w:color w:val="auto"/>
          <w:sz w:val="24"/>
          <w:szCs w:val="24"/>
        </w:rPr>
        <w:t>3</w:t>
      </w:r>
      <w:r w:rsidRPr="00343544">
        <w:rPr>
          <w:rFonts w:asciiTheme="minorHAnsi" w:hAnsiTheme="minorHAnsi"/>
          <w:b/>
          <w:color w:val="auto"/>
          <w:sz w:val="24"/>
          <w:szCs w:val="24"/>
        </w:rPr>
        <w:t>. Метод сделок</w:t>
      </w:r>
      <w:bookmarkEnd w:id="368"/>
      <w:r w:rsidRPr="00343544">
        <w:rPr>
          <w:rFonts w:asciiTheme="minorHAnsi" w:hAnsiTheme="minorHAnsi"/>
          <w:b/>
          <w:color w:val="auto"/>
          <w:sz w:val="24"/>
          <w:szCs w:val="24"/>
        </w:rPr>
        <w:t xml:space="preserve"> </w:t>
      </w:r>
    </w:p>
    <w:p w:rsidR="00CD319D" w:rsidRPr="00343544" w:rsidRDefault="00AE6A76" w:rsidP="00AE6A76">
      <w:pPr>
        <w:spacing w:before="60" w:line="276" w:lineRule="auto"/>
        <w:ind w:firstLine="720"/>
        <w:rPr>
          <w:rFonts w:cs="Times New Roman"/>
          <w:sz w:val="24"/>
          <w:szCs w:val="24"/>
        </w:rPr>
      </w:pPr>
      <w:r w:rsidRPr="00343544">
        <w:rPr>
          <w:rFonts w:cs="Times New Roman"/>
          <w:b/>
          <w:sz w:val="24"/>
          <w:szCs w:val="24"/>
        </w:rPr>
        <w:t>5.3.1.</w:t>
      </w:r>
      <w:r w:rsidRPr="00343544">
        <w:rPr>
          <w:rFonts w:cs="Times New Roman"/>
          <w:sz w:val="24"/>
          <w:szCs w:val="24"/>
        </w:rPr>
        <w:t xml:space="preserve"> Метод сделок (метод сравнимых сделок) основан на информации о продажах пакетов акций или компании целиком (слияния/присоединения).</w:t>
      </w:r>
      <w:r w:rsidR="000D0CDB" w:rsidRPr="00343544">
        <w:rPr>
          <w:rFonts w:cs="Times New Roman"/>
          <w:sz w:val="24"/>
          <w:szCs w:val="24"/>
        </w:rPr>
        <w:t xml:space="preserve"> Метод дает оценку рассматриваемого предприятия глазами его нового хозяина с учетом «премии за контроль», которая содержится в цене одной акции, если она приобретается в составе крупной доли предприятия.</w:t>
      </w:r>
    </w:p>
    <w:p w:rsidR="000D0CDB" w:rsidRPr="00343544" w:rsidRDefault="000D0CDB" w:rsidP="000D0CDB">
      <w:pPr>
        <w:spacing w:line="276" w:lineRule="auto"/>
        <w:ind w:firstLine="720"/>
        <w:rPr>
          <w:rFonts w:cs="Times New Roman"/>
          <w:sz w:val="24"/>
          <w:szCs w:val="24"/>
        </w:rPr>
      </w:pPr>
      <w:r w:rsidRPr="00343544">
        <w:rPr>
          <w:rFonts w:cs="Times New Roman"/>
          <w:sz w:val="24"/>
          <w:szCs w:val="24"/>
        </w:rPr>
        <w:t>Принципиальным отличием от метода </w:t>
      </w:r>
      <w:hyperlink r:id="rId112" w:tooltip="5.2. Метод рынка капитала (метод компаний-аналогов)" w:history="1">
        <w:r w:rsidRPr="00343544">
          <w:rPr>
            <w:rFonts w:cs="Times New Roman"/>
            <w:sz w:val="24"/>
            <w:szCs w:val="24"/>
          </w:rPr>
          <w:t>рынка капитала</w:t>
        </w:r>
      </w:hyperlink>
      <w:r w:rsidR="00754B32" w:rsidRPr="00343544">
        <w:rPr>
          <w:rFonts w:cs="Times New Roman"/>
          <w:sz w:val="24"/>
          <w:szCs w:val="24"/>
        </w:rPr>
        <w:t xml:space="preserve"> (п. 5.2) </w:t>
      </w:r>
      <w:r w:rsidRPr="00343544">
        <w:rPr>
          <w:rFonts w:cs="Times New Roman"/>
          <w:sz w:val="24"/>
          <w:szCs w:val="24"/>
        </w:rPr>
        <w:t>является то, что мультипликаторы рассчитываются на основе цен сделок с контрольными пакетами акций. Вследствие того, что количество сделок с контрольными пакетами акций незначительно, метод сделок применяется реже метода рынка капитала, а объемы используемых выборок рыночных данных – обычно меньше.</w:t>
      </w:r>
    </w:p>
    <w:p w:rsidR="00AE6A76" w:rsidRPr="00343544" w:rsidRDefault="00AE6A76" w:rsidP="00AE6A76">
      <w:pPr>
        <w:spacing w:before="120" w:line="276" w:lineRule="auto"/>
        <w:ind w:firstLine="720"/>
        <w:rPr>
          <w:rFonts w:cs="Times New Roman"/>
          <w:sz w:val="24"/>
          <w:szCs w:val="24"/>
        </w:rPr>
      </w:pPr>
      <w:r w:rsidRPr="00343544">
        <w:rPr>
          <w:rFonts w:cs="Times New Roman"/>
          <w:b/>
          <w:sz w:val="24"/>
          <w:szCs w:val="24"/>
        </w:rPr>
        <w:t>5.3.</w:t>
      </w:r>
      <w:r w:rsidR="00754B32" w:rsidRPr="00343544">
        <w:rPr>
          <w:rFonts w:cs="Times New Roman"/>
          <w:b/>
          <w:sz w:val="24"/>
          <w:szCs w:val="24"/>
        </w:rPr>
        <w:t>2</w:t>
      </w:r>
      <w:r w:rsidRPr="00343544">
        <w:rPr>
          <w:rFonts w:cs="Times New Roman"/>
          <w:b/>
          <w:sz w:val="24"/>
          <w:szCs w:val="24"/>
        </w:rPr>
        <w:t>.</w:t>
      </w:r>
      <w:r w:rsidRPr="00343544">
        <w:rPr>
          <w:rFonts w:cs="Times New Roman"/>
          <w:sz w:val="24"/>
          <w:szCs w:val="24"/>
        </w:rPr>
        <w:t xml:space="preserve"> Расчет стоимости бизнеса осуществляется по следующей формуле:</w:t>
      </w:r>
    </w:p>
    <w:p w:rsidR="00AE6A76" w:rsidRPr="00343544" w:rsidRDefault="00AE6A76" w:rsidP="00AE6A76">
      <w:pPr>
        <w:spacing w:before="120"/>
        <w:jc w:val="center"/>
        <w:rPr>
          <w:position w:val="-12"/>
          <w:sz w:val="24"/>
          <w:szCs w:val="24"/>
        </w:rPr>
      </w:pPr>
      <w:r w:rsidRPr="00343544">
        <w:rPr>
          <w:rFonts w:eastAsiaTheme="minorEastAsia"/>
          <w:position w:val="-6"/>
          <w:sz w:val="24"/>
          <w:szCs w:val="24"/>
          <w:lang w:val="en-US"/>
        </w:rPr>
        <w:object w:dxaOrig="1080" w:dyaOrig="279" w14:anchorId="54624E42">
          <v:shape id="_x0000_i1067" type="#_x0000_t75" style="width:74.25pt;height:20.25pt" o:ole="">
            <v:imagedata r:id="rId113" o:title=""/>
          </v:shape>
          <o:OLEObject Type="Embed" ProgID="Equation.3" ShapeID="_x0000_i1067" DrawAspect="Content" ObjectID="_1582356324" r:id="rId114"/>
        </w:object>
      </w:r>
      <w:r w:rsidR="000939C9" w:rsidRPr="00343544">
        <w:rPr>
          <w:rFonts w:eastAsiaTheme="minorEastAsia"/>
          <w:sz w:val="24"/>
          <w:szCs w:val="24"/>
        </w:rPr>
        <w:t>,</w:t>
      </w:r>
    </w:p>
    <w:tbl>
      <w:tblPr>
        <w:tblW w:w="8650" w:type="dxa"/>
        <w:jc w:val="center"/>
        <w:tblCellMar>
          <w:left w:w="0" w:type="dxa"/>
          <w:right w:w="0" w:type="dxa"/>
        </w:tblCellMar>
        <w:tblLook w:val="0600" w:firstRow="0" w:lastRow="0" w:firstColumn="0" w:lastColumn="0" w:noHBand="1" w:noVBand="1"/>
      </w:tblPr>
      <w:tblGrid>
        <w:gridCol w:w="709"/>
        <w:gridCol w:w="851"/>
        <w:gridCol w:w="7090"/>
      </w:tblGrid>
      <w:tr w:rsidR="00AE6A76" w:rsidRPr="00343544" w:rsidTr="00AE6A76">
        <w:trPr>
          <w:trHeight w:val="268"/>
          <w:jc w:val="center"/>
        </w:trPr>
        <w:tc>
          <w:tcPr>
            <w:tcW w:w="709" w:type="dxa"/>
            <w:tcMar>
              <w:top w:w="15" w:type="dxa"/>
              <w:left w:w="108" w:type="dxa"/>
              <w:bottom w:w="0" w:type="dxa"/>
              <w:right w:w="108" w:type="dxa"/>
            </w:tcMar>
            <w:hideMark/>
          </w:tcPr>
          <w:p w:rsidR="00AE6A76" w:rsidRPr="00343544" w:rsidRDefault="00AE6A76" w:rsidP="00AE6A76">
            <w:pPr>
              <w:spacing w:line="268" w:lineRule="atLeast"/>
              <w:ind w:firstLine="29"/>
              <w:jc w:val="center"/>
              <w:rPr>
                <w:rFonts w:eastAsia="Times New Roman" w:cs="Times New Roman"/>
                <w:sz w:val="20"/>
                <w:szCs w:val="20"/>
                <w:lang w:eastAsia="ru-RU"/>
              </w:rPr>
            </w:pPr>
            <w:r w:rsidRPr="00343544">
              <w:rPr>
                <w:rFonts w:eastAsia="Times New Roman" w:cs="Times New Roman"/>
                <w:color w:val="000000" w:themeColor="text1"/>
                <w:kern w:val="24"/>
                <w:sz w:val="20"/>
                <w:szCs w:val="20"/>
                <w:lang w:eastAsia="ru-RU"/>
              </w:rPr>
              <w:t>где:</w:t>
            </w:r>
          </w:p>
        </w:tc>
        <w:tc>
          <w:tcPr>
            <w:tcW w:w="851" w:type="dxa"/>
            <w:tcMar>
              <w:top w:w="15" w:type="dxa"/>
              <w:left w:w="108" w:type="dxa"/>
              <w:bottom w:w="0" w:type="dxa"/>
              <w:right w:w="108" w:type="dxa"/>
            </w:tcMar>
            <w:hideMark/>
          </w:tcPr>
          <w:p w:rsidR="00AE6A76" w:rsidRPr="00343544" w:rsidRDefault="00AE6A76" w:rsidP="00AE6A76">
            <w:pPr>
              <w:spacing w:line="268" w:lineRule="atLeast"/>
              <w:ind w:firstLine="29"/>
              <w:jc w:val="right"/>
              <w:rPr>
                <w:rFonts w:eastAsia="Times New Roman" w:cs="Times New Roman"/>
                <w:sz w:val="20"/>
                <w:szCs w:val="20"/>
                <w:lang w:eastAsia="ru-RU"/>
              </w:rPr>
            </w:pPr>
            <w:r w:rsidRPr="00343544">
              <w:rPr>
                <w:rFonts w:eastAsia="Times New Roman" w:cs="Times New Roman"/>
                <w:i/>
                <w:iCs/>
                <w:color w:val="000000" w:themeColor="text1"/>
                <w:kern w:val="24"/>
                <w:sz w:val="20"/>
                <w:szCs w:val="20"/>
                <w:lang w:eastAsia="ru-RU"/>
              </w:rPr>
              <w:t>П</w:t>
            </w:r>
            <w:r w:rsidRPr="00343544">
              <w:rPr>
                <w:i/>
                <w:iCs/>
                <w:color w:val="000000"/>
                <w:kern w:val="24"/>
                <w:sz w:val="20"/>
                <w:szCs w:val="20"/>
              </w:rPr>
              <w:t xml:space="preserve"> –</w:t>
            </w:r>
          </w:p>
        </w:tc>
        <w:tc>
          <w:tcPr>
            <w:tcW w:w="7090" w:type="dxa"/>
            <w:tcMar>
              <w:top w:w="15" w:type="dxa"/>
              <w:left w:w="108" w:type="dxa"/>
              <w:bottom w:w="0" w:type="dxa"/>
              <w:right w:w="108" w:type="dxa"/>
            </w:tcMar>
            <w:hideMark/>
          </w:tcPr>
          <w:p w:rsidR="00AE6A76" w:rsidRPr="00343544" w:rsidRDefault="00AE6A76" w:rsidP="00AE6A76">
            <w:pPr>
              <w:spacing w:line="268" w:lineRule="atLeast"/>
              <w:rPr>
                <w:rFonts w:eastAsia="Times New Roman" w:cs="Times New Roman"/>
                <w:sz w:val="20"/>
                <w:szCs w:val="20"/>
                <w:lang w:eastAsia="ru-RU"/>
              </w:rPr>
            </w:pPr>
            <w:r w:rsidRPr="00343544">
              <w:rPr>
                <w:rFonts w:eastAsia="Times New Roman" w:cs="Times New Roman"/>
                <w:color w:val="000000" w:themeColor="text1"/>
                <w:kern w:val="24"/>
                <w:sz w:val="20"/>
                <w:szCs w:val="20"/>
                <w:lang w:eastAsia="ru-RU"/>
              </w:rPr>
              <w:t>показатель деятельности</w:t>
            </w:r>
            <w:r w:rsidR="00292E93" w:rsidRPr="00343544">
              <w:rPr>
                <w:rFonts w:eastAsia="Times New Roman" w:cs="Times New Roman"/>
                <w:color w:val="000000" w:themeColor="text1"/>
                <w:kern w:val="24"/>
                <w:sz w:val="20"/>
                <w:szCs w:val="20"/>
                <w:lang w:eastAsia="ru-RU"/>
              </w:rPr>
              <w:t xml:space="preserve"> оцениваемого предприятия</w:t>
            </w:r>
            <w:r w:rsidRPr="00343544">
              <w:rPr>
                <w:rFonts w:eastAsia="Times New Roman" w:cs="Times New Roman"/>
                <w:color w:val="000000" w:themeColor="text1"/>
                <w:kern w:val="24"/>
                <w:sz w:val="20"/>
                <w:szCs w:val="20"/>
                <w:lang w:eastAsia="ru-RU"/>
              </w:rPr>
              <w:t>, ед. изм. зависит от вида показателя (например, ден. ед., натуральные ед.);</w:t>
            </w:r>
          </w:p>
        </w:tc>
      </w:tr>
      <w:tr w:rsidR="00AE6A76" w:rsidRPr="00343544" w:rsidTr="00AE6A76">
        <w:trPr>
          <w:trHeight w:val="268"/>
          <w:jc w:val="center"/>
        </w:trPr>
        <w:tc>
          <w:tcPr>
            <w:tcW w:w="709" w:type="dxa"/>
            <w:tcMar>
              <w:top w:w="15" w:type="dxa"/>
              <w:left w:w="108" w:type="dxa"/>
              <w:bottom w:w="0" w:type="dxa"/>
              <w:right w:w="108" w:type="dxa"/>
            </w:tcMar>
            <w:hideMark/>
          </w:tcPr>
          <w:p w:rsidR="00AE6A76" w:rsidRPr="00343544" w:rsidRDefault="00AE6A76" w:rsidP="00AE6A76">
            <w:pPr>
              <w:rPr>
                <w:rFonts w:eastAsia="Times New Roman" w:cs="Times New Roman"/>
                <w:sz w:val="20"/>
                <w:szCs w:val="20"/>
                <w:lang w:eastAsia="ru-RU"/>
              </w:rPr>
            </w:pPr>
          </w:p>
        </w:tc>
        <w:tc>
          <w:tcPr>
            <w:tcW w:w="851" w:type="dxa"/>
            <w:tcMar>
              <w:top w:w="15" w:type="dxa"/>
              <w:left w:w="108" w:type="dxa"/>
              <w:bottom w:w="0" w:type="dxa"/>
              <w:right w:w="108" w:type="dxa"/>
            </w:tcMar>
            <w:hideMark/>
          </w:tcPr>
          <w:p w:rsidR="00AE6A76" w:rsidRPr="00343544" w:rsidRDefault="00AE6A76" w:rsidP="00AE6A76">
            <w:pPr>
              <w:spacing w:line="268" w:lineRule="atLeast"/>
              <w:ind w:firstLine="14"/>
              <w:jc w:val="right"/>
              <w:rPr>
                <w:rFonts w:eastAsia="Times New Roman" w:cs="Times New Roman"/>
                <w:sz w:val="20"/>
                <w:szCs w:val="20"/>
                <w:lang w:eastAsia="ru-RU"/>
              </w:rPr>
            </w:pPr>
            <w:r w:rsidRPr="00343544">
              <w:rPr>
                <w:rFonts w:eastAsia="Times New Roman" w:cs="Times New Roman"/>
                <w:i/>
                <w:iCs/>
                <w:color w:val="000000" w:themeColor="text1"/>
                <w:kern w:val="24"/>
                <w:sz w:val="20"/>
                <w:szCs w:val="20"/>
                <w:lang w:eastAsia="ru-RU"/>
              </w:rPr>
              <w:t>m</w:t>
            </w:r>
            <w:r w:rsidRPr="00343544">
              <w:rPr>
                <w:i/>
                <w:iCs/>
                <w:color w:val="000000"/>
                <w:kern w:val="24"/>
                <w:sz w:val="20"/>
                <w:szCs w:val="20"/>
              </w:rPr>
              <w:t xml:space="preserve"> –</w:t>
            </w:r>
          </w:p>
        </w:tc>
        <w:tc>
          <w:tcPr>
            <w:tcW w:w="7090" w:type="dxa"/>
            <w:tcMar>
              <w:top w:w="15" w:type="dxa"/>
              <w:left w:w="108" w:type="dxa"/>
              <w:bottom w:w="0" w:type="dxa"/>
              <w:right w:w="108" w:type="dxa"/>
            </w:tcMar>
            <w:hideMark/>
          </w:tcPr>
          <w:p w:rsidR="00AE6A76" w:rsidRPr="00343544" w:rsidRDefault="00AE6A76" w:rsidP="00AE6A76">
            <w:pPr>
              <w:spacing w:line="268" w:lineRule="atLeast"/>
              <w:rPr>
                <w:rFonts w:eastAsia="Times New Roman" w:cs="Times New Roman"/>
                <w:sz w:val="20"/>
                <w:szCs w:val="20"/>
                <w:lang w:eastAsia="ru-RU"/>
              </w:rPr>
            </w:pPr>
            <w:r w:rsidRPr="00343544">
              <w:rPr>
                <w:rFonts w:eastAsia="Times New Roman" w:cs="Times New Roman"/>
                <w:color w:val="000000" w:themeColor="text1"/>
                <w:kern w:val="24"/>
                <w:sz w:val="20"/>
                <w:szCs w:val="20"/>
                <w:lang w:eastAsia="ru-RU"/>
              </w:rPr>
              <w:t>мультипликатор, ед. изм. зависит от ед. изм. показателя деятельности.</w:t>
            </w:r>
          </w:p>
        </w:tc>
      </w:tr>
    </w:tbl>
    <w:p w:rsidR="00AE6A76" w:rsidRPr="00343544" w:rsidRDefault="00AE6A76" w:rsidP="000939C9">
      <w:pPr>
        <w:spacing w:before="120"/>
        <w:ind w:firstLine="720"/>
        <w:rPr>
          <w:rFonts w:cs="Times New Roman"/>
          <w:sz w:val="24"/>
          <w:szCs w:val="24"/>
        </w:rPr>
      </w:pPr>
      <w:r w:rsidRPr="00343544">
        <w:rPr>
          <w:rFonts w:cs="Times New Roman"/>
          <w:sz w:val="24"/>
          <w:szCs w:val="24"/>
        </w:rPr>
        <w:t>При использовании нескольких мультипликаторов результаты, полученные по каждому из них, согласовываются.</w:t>
      </w:r>
    </w:p>
    <w:p w:rsidR="00AE6A76" w:rsidRPr="00343544" w:rsidRDefault="00AE6A76" w:rsidP="00CD319D">
      <w:pPr>
        <w:pStyle w:val="20"/>
        <w:spacing w:before="120"/>
        <w:jc w:val="center"/>
        <w:rPr>
          <w:rFonts w:asciiTheme="minorHAnsi" w:hAnsiTheme="minorHAnsi"/>
          <w:b/>
          <w:color w:val="auto"/>
          <w:sz w:val="24"/>
          <w:szCs w:val="24"/>
        </w:rPr>
      </w:pPr>
    </w:p>
    <w:p w:rsidR="00CD319D" w:rsidRPr="00343544" w:rsidRDefault="00CD319D" w:rsidP="00CD319D">
      <w:pPr>
        <w:pStyle w:val="20"/>
        <w:spacing w:before="120"/>
        <w:jc w:val="center"/>
        <w:rPr>
          <w:rFonts w:asciiTheme="minorHAnsi" w:hAnsiTheme="minorHAnsi"/>
          <w:b/>
          <w:color w:val="auto"/>
          <w:sz w:val="24"/>
          <w:szCs w:val="24"/>
        </w:rPr>
      </w:pPr>
      <w:bookmarkStart w:id="369" w:name="_Toc496714243"/>
      <w:r w:rsidRPr="00343544">
        <w:rPr>
          <w:rFonts w:asciiTheme="minorHAnsi" w:hAnsiTheme="minorHAnsi"/>
          <w:b/>
          <w:color w:val="auto"/>
          <w:sz w:val="24"/>
          <w:szCs w:val="24"/>
        </w:rPr>
        <w:t>5.</w:t>
      </w:r>
      <w:r w:rsidR="00FE4002" w:rsidRPr="00343544">
        <w:rPr>
          <w:rFonts w:asciiTheme="minorHAnsi" w:hAnsiTheme="minorHAnsi"/>
          <w:b/>
          <w:color w:val="auto"/>
          <w:sz w:val="24"/>
          <w:szCs w:val="24"/>
        </w:rPr>
        <w:t>4</w:t>
      </w:r>
      <w:r w:rsidRPr="00343544">
        <w:rPr>
          <w:rFonts w:asciiTheme="minorHAnsi" w:hAnsiTheme="minorHAnsi"/>
          <w:b/>
          <w:color w:val="auto"/>
          <w:sz w:val="24"/>
          <w:szCs w:val="24"/>
        </w:rPr>
        <w:t>. Расчет мультипликаторов</w:t>
      </w:r>
      <w:bookmarkEnd w:id="369"/>
      <w:r w:rsidRPr="00343544">
        <w:rPr>
          <w:rFonts w:asciiTheme="minorHAnsi" w:hAnsiTheme="minorHAnsi"/>
          <w:b/>
          <w:color w:val="auto"/>
          <w:sz w:val="24"/>
          <w:szCs w:val="24"/>
        </w:rPr>
        <w:t xml:space="preserve"> </w:t>
      </w:r>
    </w:p>
    <w:p w:rsidR="00962C4C" w:rsidRPr="00343544" w:rsidRDefault="000939C9" w:rsidP="00962C4C">
      <w:pPr>
        <w:spacing w:before="120" w:line="276" w:lineRule="auto"/>
        <w:ind w:firstLine="720"/>
        <w:rPr>
          <w:rFonts w:cs="Times New Roman"/>
          <w:sz w:val="24"/>
          <w:szCs w:val="24"/>
        </w:rPr>
      </w:pPr>
      <w:r w:rsidRPr="00343544">
        <w:rPr>
          <w:rFonts w:cs="Times New Roman"/>
          <w:b/>
          <w:sz w:val="24"/>
          <w:szCs w:val="24"/>
        </w:rPr>
        <w:t>5.4.1.</w:t>
      </w:r>
      <w:r w:rsidRPr="00343544">
        <w:rPr>
          <w:rFonts w:cs="Times New Roman"/>
          <w:sz w:val="24"/>
          <w:szCs w:val="24"/>
        </w:rPr>
        <w:t xml:space="preserve"> </w:t>
      </w:r>
      <w:r w:rsidR="00962C4C" w:rsidRPr="00343544">
        <w:rPr>
          <w:rFonts w:cs="Times New Roman"/>
          <w:sz w:val="24"/>
          <w:szCs w:val="24"/>
        </w:rPr>
        <w:t>коэффициент, отражающий соотношение между ценой и показателями деятельности организации.</w:t>
      </w:r>
    </w:p>
    <w:p w:rsidR="00962C4C" w:rsidRPr="00343544" w:rsidRDefault="00962C4C" w:rsidP="00962C4C">
      <w:pPr>
        <w:spacing w:line="276" w:lineRule="auto"/>
        <w:ind w:firstLine="720"/>
        <w:rPr>
          <w:rFonts w:cs="Times New Roman"/>
          <w:sz w:val="24"/>
          <w:szCs w:val="24"/>
        </w:rPr>
      </w:pPr>
      <w:r w:rsidRPr="00343544">
        <w:rPr>
          <w:rFonts w:cs="Times New Roman"/>
          <w:sz w:val="24"/>
          <w:szCs w:val="24"/>
        </w:rPr>
        <w:t>В общем виде величина мультипликатора определяется следующим образом:</w:t>
      </w:r>
    </w:p>
    <w:p w:rsidR="000939C9" w:rsidRPr="00343544" w:rsidRDefault="000939C9" w:rsidP="000939C9">
      <w:pPr>
        <w:jc w:val="center"/>
        <w:rPr>
          <w:position w:val="-12"/>
          <w:sz w:val="24"/>
          <w:szCs w:val="24"/>
        </w:rPr>
      </w:pPr>
      <w:r w:rsidRPr="00343544">
        <w:rPr>
          <w:rFonts w:eastAsiaTheme="minorEastAsia"/>
          <w:position w:val="-24"/>
          <w:sz w:val="24"/>
          <w:szCs w:val="24"/>
          <w:lang w:val="en-US"/>
        </w:rPr>
        <w:object w:dxaOrig="740" w:dyaOrig="620" w14:anchorId="5A611311">
          <v:shape id="_x0000_i1068" type="#_x0000_t75" style="width:51pt;height:44.25pt" o:ole="">
            <v:imagedata r:id="rId115" o:title=""/>
          </v:shape>
          <o:OLEObject Type="Embed" ProgID="Equation.3" ShapeID="_x0000_i1068" DrawAspect="Content" ObjectID="_1582356325" r:id="rId116"/>
        </w:object>
      </w:r>
      <w:r w:rsidRPr="00343544">
        <w:rPr>
          <w:rFonts w:eastAsiaTheme="minorEastAsia"/>
          <w:sz w:val="24"/>
          <w:szCs w:val="24"/>
        </w:rPr>
        <w:t>,</w:t>
      </w:r>
    </w:p>
    <w:tbl>
      <w:tblPr>
        <w:tblW w:w="8650" w:type="dxa"/>
        <w:jc w:val="center"/>
        <w:tblCellMar>
          <w:left w:w="0" w:type="dxa"/>
          <w:right w:w="0" w:type="dxa"/>
        </w:tblCellMar>
        <w:tblLook w:val="0600" w:firstRow="0" w:lastRow="0" w:firstColumn="0" w:lastColumn="0" w:noHBand="1" w:noVBand="1"/>
      </w:tblPr>
      <w:tblGrid>
        <w:gridCol w:w="709"/>
        <w:gridCol w:w="851"/>
        <w:gridCol w:w="7090"/>
      </w:tblGrid>
      <w:tr w:rsidR="000939C9" w:rsidRPr="00343544" w:rsidTr="000939C9">
        <w:trPr>
          <w:trHeight w:val="268"/>
          <w:jc w:val="center"/>
        </w:trPr>
        <w:tc>
          <w:tcPr>
            <w:tcW w:w="709" w:type="dxa"/>
            <w:tcMar>
              <w:top w:w="15" w:type="dxa"/>
              <w:left w:w="108" w:type="dxa"/>
              <w:bottom w:w="0" w:type="dxa"/>
              <w:right w:w="108" w:type="dxa"/>
            </w:tcMar>
            <w:hideMark/>
          </w:tcPr>
          <w:p w:rsidR="000939C9" w:rsidRPr="00343544" w:rsidRDefault="000939C9" w:rsidP="000939C9">
            <w:pPr>
              <w:spacing w:line="268" w:lineRule="atLeast"/>
              <w:ind w:firstLine="29"/>
              <w:jc w:val="center"/>
              <w:rPr>
                <w:rFonts w:eastAsia="Times New Roman" w:cs="Times New Roman"/>
                <w:sz w:val="20"/>
                <w:szCs w:val="20"/>
                <w:lang w:eastAsia="ru-RU"/>
              </w:rPr>
            </w:pPr>
            <w:r w:rsidRPr="00343544">
              <w:rPr>
                <w:rFonts w:eastAsia="Times New Roman" w:cs="Times New Roman"/>
                <w:color w:val="000000" w:themeColor="text1"/>
                <w:kern w:val="24"/>
                <w:sz w:val="20"/>
                <w:szCs w:val="20"/>
                <w:lang w:eastAsia="ru-RU"/>
              </w:rPr>
              <w:t>где:</w:t>
            </w:r>
          </w:p>
        </w:tc>
        <w:tc>
          <w:tcPr>
            <w:tcW w:w="851" w:type="dxa"/>
            <w:tcMar>
              <w:top w:w="15" w:type="dxa"/>
              <w:left w:w="108" w:type="dxa"/>
              <w:bottom w:w="0" w:type="dxa"/>
              <w:right w:w="108" w:type="dxa"/>
            </w:tcMar>
            <w:hideMark/>
          </w:tcPr>
          <w:p w:rsidR="000939C9" w:rsidRPr="00343544" w:rsidRDefault="000939C9" w:rsidP="000939C9">
            <w:pPr>
              <w:spacing w:line="268" w:lineRule="atLeast"/>
              <w:ind w:firstLine="29"/>
              <w:jc w:val="right"/>
              <w:rPr>
                <w:rFonts w:eastAsia="Times New Roman" w:cs="Times New Roman"/>
                <w:sz w:val="20"/>
                <w:szCs w:val="20"/>
                <w:lang w:eastAsia="ru-RU"/>
              </w:rPr>
            </w:pPr>
            <w:r w:rsidRPr="00343544">
              <w:rPr>
                <w:rFonts w:eastAsia="Times New Roman" w:cs="Times New Roman"/>
                <w:i/>
                <w:iCs/>
                <w:color w:val="000000" w:themeColor="text1"/>
                <w:kern w:val="24"/>
                <w:sz w:val="20"/>
                <w:szCs w:val="20"/>
                <w:lang w:eastAsia="ru-RU"/>
              </w:rPr>
              <w:t>m</w:t>
            </w:r>
            <w:r w:rsidRPr="00343544">
              <w:rPr>
                <w:i/>
                <w:iCs/>
                <w:color w:val="000000"/>
                <w:kern w:val="24"/>
                <w:sz w:val="20"/>
                <w:szCs w:val="20"/>
              </w:rPr>
              <w:t xml:space="preserve"> –</w:t>
            </w:r>
          </w:p>
        </w:tc>
        <w:tc>
          <w:tcPr>
            <w:tcW w:w="7090" w:type="dxa"/>
            <w:tcMar>
              <w:top w:w="15" w:type="dxa"/>
              <w:left w:w="108" w:type="dxa"/>
              <w:bottom w:w="0" w:type="dxa"/>
              <w:right w:w="108" w:type="dxa"/>
            </w:tcMar>
            <w:hideMark/>
          </w:tcPr>
          <w:p w:rsidR="000939C9" w:rsidRPr="00343544" w:rsidRDefault="000939C9" w:rsidP="000939C9">
            <w:pPr>
              <w:spacing w:line="268" w:lineRule="atLeast"/>
              <w:rPr>
                <w:rFonts w:eastAsia="Times New Roman" w:cs="Times New Roman"/>
                <w:sz w:val="20"/>
                <w:szCs w:val="20"/>
                <w:lang w:eastAsia="ru-RU"/>
              </w:rPr>
            </w:pPr>
            <w:r w:rsidRPr="00343544">
              <w:rPr>
                <w:rFonts w:eastAsia="Times New Roman" w:cs="Times New Roman"/>
                <w:color w:val="000000" w:themeColor="text1"/>
                <w:kern w:val="24"/>
                <w:sz w:val="20"/>
                <w:szCs w:val="20"/>
                <w:lang w:eastAsia="ru-RU"/>
              </w:rPr>
              <w:t>мультипликатор, ед. изм. зависит от ед. изм. показателя деятельности.</w:t>
            </w:r>
          </w:p>
        </w:tc>
      </w:tr>
      <w:tr w:rsidR="000939C9" w:rsidRPr="00343544" w:rsidTr="000939C9">
        <w:trPr>
          <w:trHeight w:val="268"/>
          <w:jc w:val="center"/>
        </w:trPr>
        <w:tc>
          <w:tcPr>
            <w:tcW w:w="709" w:type="dxa"/>
            <w:tcMar>
              <w:top w:w="15" w:type="dxa"/>
              <w:left w:w="108" w:type="dxa"/>
              <w:bottom w:w="0" w:type="dxa"/>
              <w:right w:w="108" w:type="dxa"/>
            </w:tcMar>
            <w:hideMark/>
          </w:tcPr>
          <w:p w:rsidR="000939C9" w:rsidRPr="00343544" w:rsidRDefault="000939C9" w:rsidP="000939C9">
            <w:pPr>
              <w:rPr>
                <w:rFonts w:eastAsia="Times New Roman" w:cs="Times New Roman"/>
                <w:sz w:val="20"/>
                <w:szCs w:val="20"/>
                <w:lang w:eastAsia="ru-RU"/>
              </w:rPr>
            </w:pPr>
          </w:p>
        </w:tc>
        <w:tc>
          <w:tcPr>
            <w:tcW w:w="851" w:type="dxa"/>
            <w:tcMar>
              <w:top w:w="15" w:type="dxa"/>
              <w:left w:w="108" w:type="dxa"/>
              <w:bottom w:w="0" w:type="dxa"/>
              <w:right w:w="108" w:type="dxa"/>
            </w:tcMar>
            <w:hideMark/>
          </w:tcPr>
          <w:p w:rsidR="000939C9" w:rsidRPr="00343544" w:rsidRDefault="000939C9" w:rsidP="000939C9">
            <w:pPr>
              <w:spacing w:line="268" w:lineRule="atLeast"/>
              <w:ind w:firstLine="14"/>
              <w:jc w:val="right"/>
              <w:rPr>
                <w:rFonts w:eastAsia="Times New Roman" w:cs="Times New Roman"/>
                <w:sz w:val="20"/>
                <w:szCs w:val="20"/>
                <w:lang w:eastAsia="ru-RU"/>
              </w:rPr>
            </w:pPr>
            <w:r w:rsidRPr="00343544">
              <w:rPr>
                <w:rFonts w:eastAsia="Times New Roman" w:cs="Times New Roman"/>
                <w:i/>
                <w:iCs/>
                <w:color w:val="000000" w:themeColor="text1"/>
                <w:kern w:val="24"/>
                <w:sz w:val="20"/>
                <w:szCs w:val="20"/>
                <w:lang w:eastAsia="ru-RU"/>
              </w:rPr>
              <w:t>С</w:t>
            </w:r>
            <w:r w:rsidRPr="00343544">
              <w:rPr>
                <w:i/>
                <w:iCs/>
                <w:color w:val="000000"/>
                <w:kern w:val="24"/>
                <w:sz w:val="20"/>
                <w:szCs w:val="20"/>
              </w:rPr>
              <w:t xml:space="preserve"> –</w:t>
            </w:r>
          </w:p>
        </w:tc>
        <w:tc>
          <w:tcPr>
            <w:tcW w:w="7090" w:type="dxa"/>
            <w:tcMar>
              <w:top w:w="15" w:type="dxa"/>
              <w:left w:w="108" w:type="dxa"/>
              <w:bottom w:w="0" w:type="dxa"/>
              <w:right w:w="108" w:type="dxa"/>
            </w:tcMar>
            <w:hideMark/>
          </w:tcPr>
          <w:p w:rsidR="000939C9" w:rsidRPr="00343544" w:rsidRDefault="000939C9" w:rsidP="000939C9">
            <w:pPr>
              <w:spacing w:line="268" w:lineRule="atLeast"/>
              <w:rPr>
                <w:rFonts w:eastAsia="Times New Roman" w:cs="Times New Roman"/>
                <w:sz w:val="20"/>
                <w:szCs w:val="20"/>
                <w:lang w:eastAsia="ru-RU"/>
              </w:rPr>
            </w:pPr>
            <w:r w:rsidRPr="00343544">
              <w:rPr>
                <w:rFonts w:eastAsia="Times New Roman" w:cs="Times New Roman"/>
                <w:color w:val="000000" w:themeColor="text1"/>
                <w:kern w:val="24"/>
                <w:sz w:val="20"/>
                <w:szCs w:val="20"/>
                <w:lang w:eastAsia="ru-RU"/>
              </w:rPr>
              <w:t>рыночная цена (стоимость</w:t>
            </w:r>
            <w:r w:rsidR="00292E93" w:rsidRPr="00343544">
              <w:rPr>
                <w:rFonts w:eastAsia="Times New Roman" w:cs="Times New Roman"/>
                <w:color w:val="000000" w:themeColor="text1"/>
                <w:kern w:val="24"/>
                <w:sz w:val="20"/>
                <w:szCs w:val="20"/>
                <w:lang w:eastAsia="ru-RU"/>
              </w:rPr>
              <w:t>, капитализация</w:t>
            </w:r>
            <w:r w:rsidRPr="00343544">
              <w:rPr>
                <w:rFonts w:eastAsia="Times New Roman" w:cs="Times New Roman"/>
                <w:color w:val="000000" w:themeColor="text1"/>
                <w:kern w:val="24"/>
                <w:sz w:val="20"/>
                <w:szCs w:val="20"/>
                <w:lang w:eastAsia="ru-RU"/>
              </w:rPr>
              <w:t>) предприятия (собственный или инвестированный капитал) или цена акции, ден.ед.</w:t>
            </w:r>
          </w:p>
        </w:tc>
      </w:tr>
      <w:tr w:rsidR="000939C9" w:rsidRPr="00343544" w:rsidTr="000939C9">
        <w:trPr>
          <w:trHeight w:val="268"/>
          <w:jc w:val="center"/>
        </w:trPr>
        <w:tc>
          <w:tcPr>
            <w:tcW w:w="709" w:type="dxa"/>
            <w:tcMar>
              <w:top w:w="15" w:type="dxa"/>
              <w:left w:w="108" w:type="dxa"/>
              <w:bottom w:w="0" w:type="dxa"/>
              <w:right w:w="108" w:type="dxa"/>
            </w:tcMar>
          </w:tcPr>
          <w:p w:rsidR="000939C9" w:rsidRPr="00343544" w:rsidRDefault="000939C9" w:rsidP="000939C9">
            <w:pPr>
              <w:rPr>
                <w:rFonts w:eastAsia="Times New Roman" w:cs="Times New Roman"/>
                <w:sz w:val="20"/>
                <w:szCs w:val="20"/>
                <w:lang w:eastAsia="ru-RU"/>
              </w:rPr>
            </w:pPr>
          </w:p>
        </w:tc>
        <w:tc>
          <w:tcPr>
            <w:tcW w:w="851" w:type="dxa"/>
            <w:tcMar>
              <w:top w:w="15" w:type="dxa"/>
              <w:left w:w="108" w:type="dxa"/>
              <w:bottom w:w="0" w:type="dxa"/>
              <w:right w:w="108" w:type="dxa"/>
            </w:tcMar>
          </w:tcPr>
          <w:p w:rsidR="000939C9" w:rsidRPr="00343544" w:rsidRDefault="000939C9" w:rsidP="000939C9">
            <w:pPr>
              <w:spacing w:line="268" w:lineRule="atLeast"/>
              <w:ind w:firstLine="14"/>
              <w:jc w:val="right"/>
              <w:rPr>
                <w:rFonts w:eastAsia="Times New Roman" w:cs="Times New Roman"/>
                <w:i/>
                <w:iCs/>
                <w:color w:val="000000" w:themeColor="text1"/>
                <w:kern w:val="24"/>
                <w:sz w:val="20"/>
                <w:szCs w:val="20"/>
                <w:lang w:eastAsia="ru-RU"/>
              </w:rPr>
            </w:pPr>
            <w:r w:rsidRPr="00343544">
              <w:rPr>
                <w:rFonts w:eastAsia="Times New Roman" w:cs="Times New Roman"/>
                <w:i/>
                <w:iCs/>
                <w:color w:val="000000" w:themeColor="text1"/>
                <w:kern w:val="24"/>
                <w:sz w:val="20"/>
                <w:szCs w:val="20"/>
                <w:lang w:eastAsia="ru-RU"/>
              </w:rPr>
              <w:t>П</w:t>
            </w:r>
            <w:r w:rsidRPr="00343544">
              <w:rPr>
                <w:i/>
                <w:iCs/>
                <w:color w:val="000000"/>
                <w:kern w:val="24"/>
                <w:sz w:val="20"/>
                <w:szCs w:val="20"/>
              </w:rPr>
              <w:t xml:space="preserve"> –</w:t>
            </w:r>
          </w:p>
        </w:tc>
        <w:tc>
          <w:tcPr>
            <w:tcW w:w="7090" w:type="dxa"/>
            <w:tcMar>
              <w:top w:w="15" w:type="dxa"/>
              <w:left w:w="108" w:type="dxa"/>
              <w:bottom w:w="0" w:type="dxa"/>
              <w:right w:w="108" w:type="dxa"/>
            </w:tcMar>
          </w:tcPr>
          <w:p w:rsidR="000939C9" w:rsidRPr="00343544" w:rsidRDefault="000939C9" w:rsidP="000939C9">
            <w:pPr>
              <w:spacing w:line="268" w:lineRule="atLeast"/>
              <w:rPr>
                <w:rFonts w:eastAsia="Times New Roman" w:cs="Times New Roman"/>
                <w:color w:val="000000" w:themeColor="text1"/>
                <w:kern w:val="24"/>
                <w:sz w:val="20"/>
                <w:szCs w:val="20"/>
                <w:lang w:eastAsia="ru-RU"/>
              </w:rPr>
            </w:pPr>
            <w:r w:rsidRPr="00343544">
              <w:rPr>
                <w:rFonts w:eastAsia="Times New Roman" w:cs="Times New Roman"/>
                <w:color w:val="000000" w:themeColor="text1"/>
                <w:kern w:val="24"/>
                <w:sz w:val="20"/>
                <w:szCs w:val="20"/>
                <w:lang w:eastAsia="ru-RU"/>
              </w:rPr>
              <w:t>показатель деятельности, ед. изм. зависит от вида показателя (например, ден. ед., натуральные ед.).</w:t>
            </w:r>
          </w:p>
        </w:tc>
      </w:tr>
    </w:tbl>
    <w:p w:rsidR="00962C4C" w:rsidRPr="00343544" w:rsidRDefault="000939C9" w:rsidP="00962C4C">
      <w:pPr>
        <w:spacing w:before="120"/>
        <w:ind w:firstLine="720"/>
        <w:rPr>
          <w:rFonts w:cs="Times New Roman"/>
          <w:sz w:val="24"/>
          <w:szCs w:val="24"/>
        </w:rPr>
      </w:pPr>
      <w:r w:rsidRPr="00343544">
        <w:rPr>
          <w:rFonts w:cs="Times New Roman"/>
          <w:b/>
          <w:sz w:val="24"/>
          <w:szCs w:val="24"/>
        </w:rPr>
        <w:t>5.4.2.</w:t>
      </w:r>
      <w:r w:rsidRPr="00343544">
        <w:rPr>
          <w:rFonts w:cs="Times New Roman"/>
          <w:sz w:val="24"/>
          <w:szCs w:val="24"/>
        </w:rPr>
        <w:t xml:space="preserve"> </w:t>
      </w:r>
      <w:r w:rsidR="00962C4C" w:rsidRPr="00343544">
        <w:rPr>
          <w:rFonts w:cs="Times New Roman"/>
          <w:sz w:val="24"/>
          <w:szCs w:val="24"/>
        </w:rPr>
        <w:t>Виды мультипликаторов:</w:t>
      </w:r>
    </w:p>
    <w:p w:rsidR="00962C4C" w:rsidRPr="00343544" w:rsidRDefault="00962C4C" w:rsidP="00962C4C">
      <w:pPr>
        <w:pStyle w:val="a4"/>
        <w:numPr>
          <w:ilvl w:val="0"/>
          <w:numId w:val="3"/>
        </w:numPr>
        <w:ind w:hanging="357"/>
        <w:rPr>
          <w:rFonts w:cs="Times New Roman"/>
          <w:sz w:val="24"/>
          <w:szCs w:val="24"/>
        </w:rPr>
      </w:pPr>
      <w:r w:rsidRPr="00343544">
        <w:rPr>
          <w:rFonts w:cs="Times New Roman"/>
          <w:sz w:val="24"/>
          <w:szCs w:val="24"/>
        </w:rPr>
        <w:t xml:space="preserve">моментные (балансовые) мультипликаторы – </w:t>
      </w:r>
      <w:r w:rsidRPr="00343544">
        <w:rPr>
          <w:sz w:val="24"/>
          <w:szCs w:val="24"/>
        </w:rPr>
        <w:t>показатель деятельности характеризует состояние на конкретную дату</w:t>
      </w:r>
      <w:r w:rsidRPr="00343544">
        <w:rPr>
          <w:rFonts w:cs="Times New Roman"/>
          <w:sz w:val="24"/>
          <w:szCs w:val="24"/>
        </w:rPr>
        <w:t xml:space="preserve"> (например, цена / балансовая стоимость собственного капитала, </w:t>
      </w:r>
      <w:r w:rsidRPr="00343544">
        <w:rPr>
          <w:sz w:val="24"/>
          <w:szCs w:val="24"/>
        </w:rPr>
        <w:t>цена / количество абонентов</w:t>
      </w:r>
      <w:r w:rsidRPr="00343544">
        <w:rPr>
          <w:rFonts w:cs="Times New Roman"/>
          <w:sz w:val="24"/>
          <w:szCs w:val="24"/>
        </w:rPr>
        <w:t>);</w:t>
      </w:r>
    </w:p>
    <w:p w:rsidR="00962C4C" w:rsidRPr="00343544" w:rsidRDefault="00962C4C" w:rsidP="00962C4C">
      <w:pPr>
        <w:pStyle w:val="a4"/>
        <w:numPr>
          <w:ilvl w:val="0"/>
          <w:numId w:val="3"/>
        </w:numPr>
        <w:ind w:hanging="357"/>
        <w:rPr>
          <w:sz w:val="24"/>
          <w:szCs w:val="24"/>
        </w:rPr>
      </w:pPr>
      <w:r w:rsidRPr="00343544">
        <w:rPr>
          <w:sz w:val="24"/>
          <w:szCs w:val="24"/>
        </w:rPr>
        <w:t xml:space="preserve">интервальные (доходные) мультипликаторы – </w:t>
      </w:r>
      <w:r w:rsidRPr="00343544">
        <w:rPr>
          <w:rFonts w:cs="Times New Roman"/>
          <w:sz w:val="24"/>
          <w:szCs w:val="24"/>
        </w:rPr>
        <w:t>показатель характеризует результаты за некоторый период времени</w:t>
      </w:r>
      <w:r w:rsidRPr="00343544">
        <w:rPr>
          <w:sz w:val="24"/>
          <w:szCs w:val="24"/>
        </w:rPr>
        <w:t xml:space="preserve"> (например, цена / выручка, </w:t>
      </w:r>
      <w:r w:rsidRPr="00343544">
        <w:rPr>
          <w:rFonts w:cs="Times New Roman"/>
          <w:sz w:val="24"/>
          <w:szCs w:val="24"/>
        </w:rPr>
        <w:t>цена / чистая прибыль</w:t>
      </w:r>
      <w:r w:rsidRPr="00343544">
        <w:rPr>
          <w:sz w:val="24"/>
          <w:szCs w:val="24"/>
        </w:rPr>
        <w:t>);</w:t>
      </w:r>
    </w:p>
    <w:p w:rsidR="00962C4C" w:rsidRPr="00343544" w:rsidRDefault="00962C4C" w:rsidP="00962C4C">
      <w:pPr>
        <w:pStyle w:val="a4"/>
        <w:numPr>
          <w:ilvl w:val="0"/>
          <w:numId w:val="3"/>
        </w:numPr>
        <w:ind w:hanging="357"/>
        <w:rPr>
          <w:sz w:val="24"/>
          <w:szCs w:val="24"/>
        </w:rPr>
      </w:pPr>
      <w:r w:rsidRPr="00343544">
        <w:rPr>
          <w:sz w:val="24"/>
          <w:szCs w:val="24"/>
        </w:rPr>
        <w:lastRenderedPageBreak/>
        <w:t xml:space="preserve">финансовые мультипликаторы – показатель характеризует финансовые результаты деятельности организации (например, </w:t>
      </w:r>
      <w:r w:rsidRPr="00343544">
        <w:rPr>
          <w:rFonts w:cs="Times New Roman"/>
          <w:sz w:val="24"/>
          <w:szCs w:val="24"/>
        </w:rPr>
        <w:t>цена / чистая прибыль, цена / чистая прибыль);</w:t>
      </w:r>
    </w:p>
    <w:p w:rsidR="00962C4C" w:rsidRPr="00343544" w:rsidRDefault="00962C4C" w:rsidP="00962C4C">
      <w:pPr>
        <w:pStyle w:val="a4"/>
        <w:numPr>
          <w:ilvl w:val="0"/>
          <w:numId w:val="3"/>
        </w:numPr>
        <w:ind w:hanging="357"/>
        <w:rPr>
          <w:sz w:val="24"/>
          <w:szCs w:val="24"/>
        </w:rPr>
      </w:pPr>
      <w:r w:rsidRPr="00343544">
        <w:rPr>
          <w:rFonts w:cs="Times New Roman"/>
          <w:sz w:val="24"/>
          <w:szCs w:val="24"/>
        </w:rPr>
        <w:t xml:space="preserve">натуральные мультипликаторы – показатель характеризует нефинансовые результаты деятельности организации (например, </w:t>
      </w:r>
      <w:r w:rsidRPr="00343544">
        <w:rPr>
          <w:sz w:val="24"/>
          <w:szCs w:val="24"/>
        </w:rPr>
        <w:t>цена / количество абонентов, цена / генерируемая мощность).</w:t>
      </w:r>
    </w:p>
    <w:p w:rsidR="00962C4C" w:rsidRPr="00343544" w:rsidRDefault="00962C4C" w:rsidP="00962C4C">
      <w:pPr>
        <w:spacing w:before="60"/>
        <w:ind w:left="709"/>
        <w:rPr>
          <w:sz w:val="24"/>
          <w:szCs w:val="24"/>
        </w:rPr>
      </w:pPr>
      <w:r w:rsidRPr="00343544">
        <w:rPr>
          <w:sz w:val="24"/>
          <w:szCs w:val="24"/>
        </w:rPr>
        <w:t>В оценочной практике наиболее часто применяются следующие мультипликаторы:</w:t>
      </w:r>
    </w:p>
    <w:p w:rsidR="00962C4C" w:rsidRPr="00343544" w:rsidRDefault="00962C4C" w:rsidP="00962C4C">
      <w:pPr>
        <w:pStyle w:val="afb"/>
        <w:spacing w:after="60"/>
        <w:jc w:val="right"/>
        <w:rPr>
          <w:rFonts w:eastAsia="Times New Roman" w:cs="Arial"/>
          <w:i w:val="0"/>
          <w:color w:val="auto"/>
          <w:sz w:val="22"/>
          <w:szCs w:val="22"/>
          <w:lang w:eastAsia="ru-RU"/>
        </w:rPr>
      </w:pPr>
      <w:r w:rsidRPr="00343544">
        <w:rPr>
          <w:i w:val="0"/>
          <w:color w:val="auto"/>
          <w:sz w:val="22"/>
          <w:szCs w:val="22"/>
        </w:rPr>
        <w:t xml:space="preserve">Таблица </w:t>
      </w:r>
      <w:r w:rsidRPr="00343544">
        <w:rPr>
          <w:i w:val="0"/>
          <w:color w:val="auto"/>
          <w:sz w:val="22"/>
          <w:szCs w:val="22"/>
        </w:rPr>
        <w:fldChar w:fldCharType="begin"/>
      </w:r>
      <w:r w:rsidRPr="00343544">
        <w:rPr>
          <w:i w:val="0"/>
          <w:color w:val="auto"/>
          <w:sz w:val="22"/>
          <w:szCs w:val="22"/>
        </w:rPr>
        <w:instrText xml:space="preserve"> SEQ Таблица \* ARABIC </w:instrText>
      </w:r>
      <w:r w:rsidRPr="00343544">
        <w:rPr>
          <w:i w:val="0"/>
          <w:color w:val="auto"/>
          <w:sz w:val="22"/>
          <w:szCs w:val="22"/>
        </w:rPr>
        <w:fldChar w:fldCharType="separate"/>
      </w:r>
      <w:r w:rsidR="00343544">
        <w:rPr>
          <w:i w:val="0"/>
          <w:noProof/>
          <w:color w:val="auto"/>
          <w:sz w:val="22"/>
          <w:szCs w:val="22"/>
        </w:rPr>
        <w:t>19</w:t>
      </w:r>
      <w:r w:rsidRPr="00343544">
        <w:rPr>
          <w:i w:val="0"/>
          <w:color w:val="auto"/>
          <w:sz w:val="22"/>
          <w:szCs w:val="22"/>
        </w:rPr>
        <w:fldChar w:fldCharType="end"/>
      </w:r>
      <w:r w:rsidRPr="00343544">
        <w:rPr>
          <w:rFonts w:eastAsia="Times New Roman" w:cs="Arial"/>
          <w:i w:val="0"/>
          <w:color w:val="auto"/>
          <w:sz w:val="22"/>
          <w:szCs w:val="22"/>
          <w:lang w:eastAsia="ru-RU"/>
        </w:rPr>
        <w:t>.</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81"/>
        <w:gridCol w:w="1703"/>
        <w:gridCol w:w="4033"/>
        <w:gridCol w:w="938"/>
        <w:gridCol w:w="867"/>
        <w:gridCol w:w="864"/>
        <w:gridCol w:w="865"/>
      </w:tblGrid>
      <w:tr w:rsidR="00962C4C" w:rsidRPr="00343544" w:rsidTr="00343544">
        <w:trPr>
          <w:trHeight w:val="285"/>
          <w:tblHeader/>
          <w:jc w:val="center"/>
        </w:trPr>
        <w:tc>
          <w:tcPr>
            <w:tcW w:w="481" w:type="dxa"/>
            <w:vMerge w:val="restart"/>
            <w:tcBorders>
              <w:top w:val="single" w:sz="4" w:space="0" w:color="auto"/>
              <w:left w:val="single" w:sz="4" w:space="0" w:color="auto"/>
              <w:right w:val="single" w:sz="4" w:space="0" w:color="auto"/>
            </w:tcBorders>
            <w:shd w:val="clear" w:color="auto" w:fill="F2F2F2" w:themeFill="background1" w:themeFillShade="F2"/>
          </w:tcPr>
          <w:p w:rsidR="00962C4C" w:rsidRPr="00343544" w:rsidRDefault="00962C4C" w:rsidP="00343544">
            <w:pPr>
              <w:jc w:val="center"/>
              <w:rPr>
                <w:rFonts w:cs="Times New Roman"/>
                <w:b/>
                <w:bCs/>
              </w:rPr>
            </w:pPr>
            <w:r w:rsidRPr="00343544">
              <w:rPr>
                <w:rFonts w:cs="Times New Roman"/>
                <w:b/>
                <w:bCs/>
              </w:rPr>
              <w:t>№ п</w:t>
            </w:r>
            <w:r w:rsidRPr="00343544">
              <w:rPr>
                <w:rFonts w:cs="Times New Roman"/>
                <w:b/>
                <w:bCs/>
                <w:lang w:val="en-US"/>
              </w:rPr>
              <w:t>/</w:t>
            </w:r>
            <w:r w:rsidRPr="00343544">
              <w:rPr>
                <w:rFonts w:cs="Times New Roman"/>
                <w:b/>
                <w:bCs/>
              </w:rPr>
              <w:t>п</w:t>
            </w:r>
          </w:p>
        </w:tc>
        <w:tc>
          <w:tcPr>
            <w:tcW w:w="1703" w:type="dxa"/>
            <w:vMerge w:val="restart"/>
            <w:tcBorders>
              <w:top w:val="single" w:sz="4" w:space="0" w:color="auto"/>
              <w:left w:val="single" w:sz="4" w:space="0" w:color="auto"/>
              <w:right w:val="single" w:sz="4" w:space="0" w:color="auto"/>
            </w:tcBorders>
            <w:shd w:val="clear" w:color="auto" w:fill="F2F2F2" w:themeFill="background1" w:themeFillShade="F2"/>
            <w:tcMar>
              <w:top w:w="15" w:type="dxa"/>
              <w:left w:w="108" w:type="dxa"/>
              <w:bottom w:w="0" w:type="dxa"/>
              <w:right w:w="108" w:type="dxa"/>
            </w:tcMar>
            <w:vAlign w:val="center"/>
            <w:hideMark/>
          </w:tcPr>
          <w:p w:rsidR="00962C4C" w:rsidRPr="00343544" w:rsidRDefault="00962C4C" w:rsidP="00343544">
            <w:pPr>
              <w:jc w:val="center"/>
              <w:rPr>
                <w:rFonts w:cs="Times New Roman"/>
              </w:rPr>
            </w:pPr>
            <w:r w:rsidRPr="00343544">
              <w:rPr>
                <w:rFonts w:cs="Times New Roman"/>
                <w:b/>
                <w:bCs/>
              </w:rPr>
              <w:t>Условное обозначение</w:t>
            </w:r>
          </w:p>
        </w:tc>
        <w:tc>
          <w:tcPr>
            <w:tcW w:w="4033" w:type="dxa"/>
            <w:vMerge w:val="restart"/>
            <w:tcBorders>
              <w:top w:val="single" w:sz="4" w:space="0" w:color="auto"/>
              <w:left w:val="single" w:sz="4" w:space="0" w:color="auto"/>
              <w:right w:val="single" w:sz="4" w:space="0" w:color="auto"/>
            </w:tcBorders>
            <w:shd w:val="clear" w:color="auto" w:fill="F2F2F2" w:themeFill="background1" w:themeFillShade="F2"/>
            <w:tcMar>
              <w:top w:w="15" w:type="dxa"/>
              <w:left w:w="108" w:type="dxa"/>
              <w:bottom w:w="0" w:type="dxa"/>
              <w:right w:w="108" w:type="dxa"/>
            </w:tcMar>
            <w:vAlign w:val="center"/>
            <w:hideMark/>
          </w:tcPr>
          <w:p w:rsidR="00962C4C" w:rsidRPr="00343544" w:rsidRDefault="00962C4C" w:rsidP="00343544">
            <w:pPr>
              <w:jc w:val="center"/>
              <w:rPr>
                <w:rFonts w:cs="Times New Roman"/>
              </w:rPr>
            </w:pPr>
            <w:r w:rsidRPr="00343544">
              <w:rPr>
                <w:rFonts w:cs="Times New Roman"/>
                <w:b/>
                <w:bCs/>
              </w:rPr>
              <w:t>Расшифровка</w:t>
            </w:r>
          </w:p>
        </w:tc>
        <w:tc>
          <w:tcPr>
            <w:tcW w:w="353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62C4C" w:rsidRPr="00343544" w:rsidRDefault="00962C4C" w:rsidP="00343544">
            <w:pPr>
              <w:jc w:val="center"/>
              <w:rPr>
                <w:rFonts w:cs="Times New Roman"/>
                <w:b/>
                <w:bCs/>
              </w:rPr>
            </w:pPr>
            <w:r w:rsidRPr="00343544">
              <w:rPr>
                <w:rFonts w:cs="Times New Roman"/>
                <w:b/>
                <w:bCs/>
              </w:rPr>
              <w:t>Вид мультипликатора</w:t>
            </w:r>
          </w:p>
        </w:tc>
      </w:tr>
      <w:tr w:rsidR="00962C4C" w:rsidRPr="00343544" w:rsidTr="00343544">
        <w:trPr>
          <w:trHeight w:val="285"/>
          <w:tblHeader/>
          <w:jc w:val="center"/>
        </w:trPr>
        <w:tc>
          <w:tcPr>
            <w:tcW w:w="481" w:type="dxa"/>
            <w:vMerge/>
            <w:tcBorders>
              <w:left w:val="single" w:sz="4" w:space="0" w:color="auto"/>
              <w:bottom w:val="single" w:sz="4" w:space="0" w:color="auto"/>
              <w:right w:val="single" w:sz="4" w:space="0" w:color="auto"/>
            </w:tcBorders>
            <w:shd w:val="clear" w:color="auto" w:fill="F2F2F2" w:themeFill="background1" w:themeFillShade="F2"/>
          </w:tcPr>
          <w:p w:rsidR="00962C4C" w:rsidRPr="00343544" w:rsidRDefault="00962C4C" w:rsidP="00343544">
            <w:pPr>
              <w:jc w:val="center"/>
              <w:rPr>
                <w:rFonts w:cs="Times New Roman"/>
                <w:b/>
                <w:bCs/>
              </w:rPr>
            </w:pPr>
          </w:p>
        </w:tc>
        <w:tc>
          <w:tcPr>
            <w:tcW w:w="1703" w:type="dxa"/>
            <w:vMerge/>
            <w:tcBorders>
              <w:left w:val="single" w:sz="4" w:space="0" w:color="auto"/>
              <w:bottom w:val="single" w:sz="4" w:space="0" w:color="auto"/>
              <w:right w:val="single" w:sz="4" w:space="0" w:color="auto"/>
            </w:tcBorders>
            <w:shd w:val="clear" w:color="auto" w:fill="F2F2F2" w:themeFill="background1" w:themeFillShade="F2"/>
            <w:tcMar>
              <w:top w:w="15" w:type="dxa"/>
              <w:left w:w="108" w:type="dxa"/>
              <w:bottom w:w="0" w:type="dxa"/>
              <w:right w:w="108" w:type="dxa"/>
            </w:tcMar>
            <w:vAlign w:val="center"/>
          </w:tcPr>
          <w:p w:rsidR="00962C4C" w:rsidRPr="00343544" w:rsidRDefault="00962C4C" w:rsidP="00343544">
            <w:pPr>
              <w:jc w:val="center"/>
              <w:rPr>
                <w:rFonts w:cs="Times New Roman"/>
                <w:b/>
                <w:bCs/>
              </w:rPr>
            </w:pPr>
          </w:p>
        </w:tc>
        <w:tc>
          <w:tcPr>
            <w:tcW w:w="4033" w:type="dxa"/>
            <w:vMerge/>
            <w:tcBorders>
              <w:left w:val="single" w:sz="4" w:space="0" w:color="auto"/>
              <w:bottom w:val="single" w:sz="4" w:space="0" w:color="auto"/>
              <w:right w:val="single" w:sz="4" w:space="0" w:color="auto"/>
            </w:tcBorders>
            <w:shd w:val="clear" w:color="auto" w:fill="F2F2F2" w:themeFill="background1" w:themeFillShade="F2"/>
            <w:tcMar>
              <w:top w:w="15" w:type="dxa"/>
              <w:left w:w="108" w:type="dxa"/>
              <w:bottom w:w="0" w:type="dxa"/>
              <w:right w:w="108" w:type="dxa"/>
            </w:tcMar>
            <w:vAlign w:val="center"/>
          </w:tcPr>
          <w:p w:rsidR="00962C4C" w:rsidRPr="00343544" w:rsidRDefault="00962C4C" w:rsidP="00343544">
            <w:pPr>
              <w:jc w:val="center"/>
              <w:rPr>
                <w:rFonts w:cs="Times New Roman"/>
                <w:b/>
                <w:bCs/>
              </w:rPr>
            </w:pPr>
          </w:p>
        </w:tc>
        <w:tc>
          <w:tcPr>
            <w:tcW w:w="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62C4C" w:rsidRPr="00343544" w:rsidRDefault="00962C4C" w:rsidP="00343544">
            <w:pPr>
              <w:jc w:val="center"/>
              <w:rPr>
                <w:rFonts w:cs="Times New Roman"/>
                <w:b/>
                <w:bCs/>
              </w:rPr>
            </w:pPr>
            <w:r w:rsidRPr="00343544">
              <w:rPr>
                <w:rFonts w:cs="Times New Roman"/>
                <w:b/>
                <w:bCs/>
              </w:rPr>
              <w:t>моментн.</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62C4C" w:rsidRPr="00343544" w:rsidRDefault="00962C4C" w:rsidP="00343544">
            <w:pPr>
              <w:jc w:val="center"/>
              <w:rPr>
                <w:rFonts w:cs="Times New Roman"/>
                <w:b/>
                <w:bCs/>
              </w:rPr>
            </w:pPr>
            <w:r w:rsidRPr="00343544">
              <w:rPr>
                <w:rFonts w:cs="Times New Roman"/>
                <w:b/>
                <w:bCs/>
              </w:rPr>
              <w:t>интерв.</w:t>
            </w:r>
          </w:p>
        </w:tc>
        <w:tc>
          <w:tcPr>
            <w:tcW w:w="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62C4C" w:rsidRPr="00343544" w:rsidRDefault="00962C4C" w:rsidP="00343544">
            <w:pPr>
              <w:jc w:val="center"/>
              <w:rPr>
                <w:rFonts w:cs="Times New Roman"/>
                <w:b/>
                <w:bCs/>
              </w:rPr>
            </w:pPr>
            <w:r w:rsidRPr="00343544">
              <w:rPr>
                <w:rFonts w:cs="Times New Roman"/>
                <w:b/>
                <w:bCs/>
              </w:rPr>
              <w:t>фин.</w:t>
            </w:r>
          </w:p>
        </w:tc>
        <w:tc>
          <w:tcPr>
            <w:tcW w:w="8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62C4C" w:rsidRPr="00343544" w:rsidRDefault="00962C4C" w:rsidP="00343544">
            <w:pPr>
              <w:jc w:val="center"/>
              <w:rPr>
                <w:rFonts w:cs="Times New Roman"/>
                <w:b/>
                <w:bCs/>
              </w:rPr>
            </w:pPr>
            <w:r w:rsidRPr="00343544">
              <w:rPr>
                <w:rFonts w:cs="Times New Roman"/>
                <w:b/>
                <w:bCs/>
              </w:rPr>
              <w:t>натур.</w:t>
            </w:r>
          </w:p>
        </w:tc>
      </w:tr>
      <w:tr w:rsidR="00962C4C" w:rsidRPr="00343544" w:rsidTr="00343544">
        <w:trPr>
          <w:trHeight w:val="285"/>
          <w:jc w:val="center"/>
        </w:trPr>
        <w:tc>
          <w:tcPr>
            <w:tcW w:w="481"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r w:rsidRPr="00343544">
              <w:rPr>
                <w:rFonts w:cs="Times New Roman"/>
              </w:rPr>
              <w:t>1</w:t>
            </w:r>
          </w:p>
        </w:tc>
        <w:tc>
          <w:tcPr>
            <w:tcW w:w="170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962C4C" w:rsidRPr="00343544" w:rsidRDefault="00962C4C" w:rsidP="00343544">
            <w:pPr>
              <w:rPr>
                <w:rFonts w:cs="Times New Roman"/>
              </w:rPr>
            </w:pPr>
            <w:r w:rsidRPr="00343544">
              <w:rPr>
                <w:rFonts w:eastAsia="Times New Roman" w:cs="Times New Roman"/>
                <w:color w:val="000000"/>
              </w:rPr>
              <w:t>EV/Sales</w:t>
            </w:r>
          </w:p>
        </w:tc>
        <w:tc>
          <w:tcPr>
            <w:tcW w:w="403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962C4C" w:rsidRPr="00343544" w:rsidRDefault="00962C4C" w:rsidP="00343544">
            <w:pPr>
              <w:jc w:val="center"/>
              <w:rPr>
                <w:rFonts w:cs="Times New Roman"/>
              </w:rPr>
            </w:pPr>
            <w:r w:rsidRPr="00343544">
              <w:rPr>
                <w:rFonts w:eastAsia="Times New Roman" w:cs="Times New Roman"/>
                <w:color w:val="000000"/>
              </w:rPr>
              <w:t>рыночная стоимости инвестированного капитала / выручка</w:t>
            </w:r>
          </w:p>
        </w:tc>
        <w:tc>
          <w:tcPr>
            <w:tcW w:w="938"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p>
        </w:tc>
        <w:tc>
          <w:tcPr>
            <w:tcW w:w="867"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r w:rsidRPr="00343544">
              <w:rPr>
                <w:rFonts w:cs="Times New Roman"/>
              </w:rPr>
              <w:t>+</w:t>
            </w:r>
          </w:p>
        </w:tc>
        <w:tc>
          <w:tcPr>
            <w:tcW w:w="864"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r w:rsidRPr="00343544">
              <w:rPr>
                <w:rFonts w:cs="Times New Roman"/>
              </w:rPr>
              <w:t>+</w:t>
            </w:r>
          </w:p>
        </w:tc>
        <w:tc>
          <w:tcPr>
            <w:tcW w:w="865"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p>
        </w:tc>
      </w:tr>
      <w:tr w:rsidR="00962C4C" w:rsidRPr="00343544" w:rsidTr="00343544">
        <w:trPr>
          <w:trHeight w:val="285"/>
          <w:jc w:val="center"/>
        </w:trPr>
        <w:tc>
          <w:tcPr>
            <w:tcW w:w="481"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r w:rsidRPr="00343544">
              <w:rPr>
                <w:rFonts w:cs="Times New Roman"/>
              </w:rPr>
              <w:t>2</w:t>
            </w:r>
          </w:p>
        </w:tc>
        <w:tc>
          <w:tcPr>
            <w:tcW w:w="170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962C4C" w:rsidRPr="00343544" w:rsidRDefault="00962C4C" w:rsidP="00343544">
            <w:pPr>
              <w:rPr>
                <w:rFonts w:cs="Times New Roman"/>
              </w:rPr>
            </w:pPr>
            <w:r w:rsidRPr="00343544">
              <w:rPr>
                <w:rFonts w:eastAsia="Times New Roman" w:cs="Times New Roman"/>
                <w:color w:val="000000"/>
              </w:rPr>
              <w:t>EV/EBITDA</w:t>
            </w:r>
          </w:p>
        </w:tc>
        <w:tc>
          <w:tcPr>
            <w:tcW w:w="403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962C4C" w:rsidRPr="00343544" w:rsidRDefault="00962C4C" w:rsidP="00343544">
            <w:pPr>
              <w:jc w:val="center"/>
              <w:rPr>
                <w:rFonts w:cs="Times New Roman"/>
              </w:rPr>
            </w:pPr>
            <w:r w:rsidRPr="00343544">
              <w:rPr>
                <w:rFonts w:cs="Times New Roman"/>
              </w:rPr>
              <w:t>стоимость бизнеса / прибыль до уплаты налогов, процентов и амортизации</w:t>
            </w:r>
          </w:p>
        </w:tc>
        <w:tc>
          <w:tcPr>
            <w:tcW w:w="938"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p>
        </w:tc>
        <w:tc>
          <w:tcPr>
            <w:tcW w:w="867"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r w:rsidRPr="00343544">
              <w:rPr>
                <w:rFonts w:cs="Times New Roman"/>
              </w:rPr>
              <w:t>+</w:t>
            </w:r>
          </w:p>
        </w:tc>
        <w:tc>
          <w:tcPr>
            <w:tcW w:w="864"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r w:rsidRPr="00343544">
              <w:rPr>
                <w:rFonts w:cs="Times New Roman"/>
              </w:rPr>
              <w:t>+</w:t>
            </w:r>
          </w:p>
        </w:tc>
        <w:tc>
          <w:tcPr>
            <w:tcW w:w="865"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p>
        </w:tc>
      </w:tr>
      <w:tr w:rsidR="00962C4C" w:rsidRPr="00343544" w:rsidTr="00343544">
        <w:trPr>
          <w:trHeight w:val="285"/>
          <w:jc w:val="center"/>
        </w:trPr>
        <w:tc>
          <w:tcPr>
            <w:tcW w:w="481"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r w:rsidRPr="00343544">
              <w:rPr>
                <w:rFonts w:cs="Times New Roman"/>
              </w:rPr>
              <w:t>3</w:t>
            </w:r>
          </w:p>
        </w:tc>
        <w:tc>
          <w:tcPr>
            <w:tcW w:w="170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962C4C" w:rsidRPr="00343544" w:rsidRDefault="00962C4C" w:rsidP="00343544">
            <w:pPr>
              <w:rPr>
                <w:rFonts w:cs="Times New Roman"/>
              </w:rPr>
            </w:pPr>
            <w:r w:rsidRPr="00343544">
              <w:rPr>
                <w:rFonts w:eastAsia="Times New Roman" w:cs="Times New Roman"/>
                <w:color w:val="000000"/>
              </w:rPr>
              <w:t>P/BV</w:t>
            </w:r>
          </w:p>
        </w:tc>
        <w:tc>
          <w:tcPr>
            <w:tcW w:w="403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962C4C" w:rsidRPr="00343544" w:rsidRDefault="00962C4C" w:rsidP="00343544">
            <w:pPr>
              <w:jc w:val="center"/>
              <w:rPr>
                <w:rFonts w:eastAsia="Times New Roman" w:cs="Times New Roman"/>
                <w:color w:val="000000"/>
              </w:rPr>
            </w:pPr>
            <w:r w:rsidRPr="00343544">
              <w:rPr>
                <w:rFonts w:eastAsia="Times New Roman" w:cs="Times New Roman"/>
                <w:color w:val="000000"/>
              </w:rPr>
              <w:t>рыночная стоимость собственного капитала / балансовая стоимость собственного капитала,</w:t>
            </w:r>
          </w:p>
          <w:p w:rsidR="00962C4C" w:rsidRPr="00343544" w:rsidRDefault="00962C4C" w:rsidP="00343544">
            <w:pPr>
              <w:jc w:val="center"/>
              <w:rPr>
                <w:rFonts w:cs="Times New Roman"/>
              </w:rPr>
            </w:pPr>
            <w:r w:rsidRPr="00343544">
              <w:rPr>
                <w:rFonts w:eastAsia="Times New Roman" w:cs="Times New Roman"/>
                <w:color w:val="000000"/>
              </w:rPr>
              <w:t>цена / балансовая стоимость собственного капитала</w:t>
            </w:r>
          </w:p>
        </w:tc>
        <w:tc>
          <w:tcPr>
            <w:tcW w:w="938"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r w:rsidRPr="00343544">
              <w:rPr>
                <w:rFonts w:cs="Times New Roman"/>
              </w:rPr>
              <w:t>+</w:t>
            </w:r>
          </w:p>
        </w:tc>
        <w:tc>
          <w:tcPr>
            <w:tcW w:w="867"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p>
        </w:tc>
        <w:tc>
          <w:tcPr>
            <w:tcW w:w="864"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r w:rsidRPr="00343544">
              <w:rPr>
                <w:rFonts w:cs="Times New Roman"/>
              </w:rPr>
              <w:t>+</w:t>
            </w:r>
          </w:p>
        </w:tc>
        <w:tc>
          <w:tcPr>
            <w:tcW w:w="865"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p>
        </w:tc>
      </w:tr>
      <w:tr w:rsidR="00962C4C" w:rsidRPr="00343544" w:rsidTr="00343544">
        <w:trPr>
          <w:trHeight w:val="285"/>
          <w:jc w:val="center"/>
        </w:trPr>
        <w:tc>
          <w:tcPr>
            <w:tcW w:w="481"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r w:rsidRPr="00343544">
              <w:rPr>
                <w:rFonts w:cs="Times New Roman"/>
              </w:rPr>
              <w:t>4</w:t>
            </w:r>
          </w:p>
        </w:tc>
        <w:tc>
          <w:tcPr>
            <w:tcW w:w="170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962C4C" w:rsidRPr="00343544" w:rsidRDefault="00962C4C" w:rsidP="00343544">
            <w:pPr>
              <w:rPr>
                <w:rFonts w:cs="Times New Roman"/>
              </w:rPr>
            </w:pPr>
            <w:r w:rsidRPr="00343544">
              <w:rPr>
                <w:rFonts w:eastAsia="Times New Roman" w:cs="Times New Roman"/>
                <w:color w:val="000000"/>
              </w:rPr>
              <w:t>P/E</w:t>
            </w:r>
          </w:p>
        </w:tc>
        <w:tc>
          <w:tcPr>
            <w:tcW w:w="403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962C4C" w:rsidRPr="00343544" w:rsidRDefault="00962C4C" w:rsidP="00343544">
            <w:pPr>
              <w:jc w:val="center"/>
              <w:rPr>
                <w:rFonts w:eastAsia="Times New Roman" w:cs="Times New Roman"/>
                <w:color w:val="000000"/>
              </w:rPr>
            </w:pPr>
            <w:r w:rsidRPr="00343544">
              <w:rPr>
                <w:rFonts w:eastAsia="Times New Roman" w:cs="Times New Roman"/>
                <w:color w:val="000000"/>
              </w:rPr>
              <w:t>рыночная стоимость собственного капитала / чистая прибыль,</w:t>
            </w:r>
          </w:p>
          <w:p w:rsidR="00962C4C" w:rsidRPr="00343544" w:rsidRDefault="00962C4C" w:rsidP="00343544">
            <w:pPr>
              <w:jc w:val="center"/>
              <w:rPr>
                <w:rFonts w:eastAsia="Times New Roman" w:cs="Times New Roman"/>
                <w:color w:val="000000"/>
              </w:rPr>
            </w:pPr>
            <w:r w:rsidRPr="00343544">
              <w:rPr>
                <w:rFonts w:eastAsia="Times New Roman" w:cs="Times New Roman"/>
                <w:color w:val="000000"/>
              </w:rPr>
              <w:t>цена / чистая прибыль</w:t>
            </w:r>
          </w:p>
        </w:tc>
        <w:tc>
          <w:tcPr>
            <w:tcW w:w="938"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p>
        </w:tc>
        <w:tc>
          <w:tcPr>
            <w:tcW w:w="867"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r w:rsidRPr="00343544">
              <w:rPr>
                <w:rFonts w:cs="Times New Roman"/>
              </w:rPr>
              <w:t>+</w:t>
            </w:r>
          </w:p>
        </w:tc>
        <w:tc>
          <w:tcPr>
            <w:tcW w:w="864"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r w:rsidRPr="00343544">
              <w:rPr>
                <w:rFonts w:cs="Times New Roman"/>
              </w:rPr>
              <w:t>+</w:t>
            </w:r>
          </w:p>
        </w:tc>
        <w:tc>
          <w:tcPr>
            <w:tcW w:w="865"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p>
        </w:tc>
      </w:tr>
      <w:tr w:rsidR="00962C4C" w:rsidRPr="00343544" w:rsidTr="00343544">
        <w:trPr>
          <w:trHeight w:val="285"/>
          <w:jc w:val="center"/>
        </w:trPr>
        <w:tc>
          <w:tcPr>
            <w:tcW w:w="481"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r w:rsidRPr="00343544">
              <w:rPr>
                <w:rFonts w:cs="Times New Roman"/>
              </w:rPr>
              <w:t>5</w:t>
            </w:r>
          </w:p>
        </w:tc>
        <w:tc>
          <w:tcPr>
            <w:tcW w:w="170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962C4C" w:rsidRPr="00343544" w:rsidRDefault="00962C4C" w:rsidP="00343544">
            <w:pPr>
              <w:rPr>
                <w:rFonts w:eastAsia="Times New Roman" w:cs="Times New Roman"/>
                <w:color w:val="000000"/>
              </w:rPr>
            </w:pPr>
            <w:r w:rsidRPr="00343544">
              <w:rPr>
                <w:rFonts w:eastAsia="Times New Roman" w:cs="Times New Roman"/>
                <w:color w:val="000000"/>
              </w:rPr>
              <w:t>EV/Объемы запасов</w:t>
            </w:r>
          </w:p>
        </w:tc>
        <w:tc>
          <w:tcPr>
            <w:tcW w:w="403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962C4C" w:rsidRPr="00343544" w:rsidRDefault="00962C4C" w:rsidP="00343544">
            <w:pPr>
              <w:jc w:val="center"/>
              <w:rPr>
                <w:rFonts w:cs="Times New Roman"/>
              </w:rPr>
            </w:pPr>
            <w:r w:rsidRPr="00343544">
              <w:rPr>
                <w:rFonts w:eastAsia="Times New Roman" w:cs="Times New Roman"/>
                <w:color w:val="000000"/>
              </w:rPr>
              <w:t>рыночная стоимость бизнеса / объем запасов в натуральном выражении</w:t>
            </w:r>
          </w:p>
        </w:tc>
        <w:tc>
          <w:tcPr>
            <w:tcW w:w="938"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r w:rsidRPr="00343544">
              <w:rPr>
                <w:rFonts w:cs="Times New Roman"/>
              </w:rPr>
              <w:t>+</w:t>
            </w:r>
          </w:p>
        </w:tc>
        <w:tc>
          <w:tcPr>
            <w:tcW w:w="867"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p>
        </w:tc>
        <w:tc>
          <w:tcPr>
            <w:tcW w:w="864"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p>
        </w:tc>
        <w:tc>
          <w:tcPr>
            <w:tcW w:w="865"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r w:rsidRPr="00343544">
              <w:rPr>
                <w:rFonts w:cs="Times New Roman"/>
              </w:rPr>
              <w:t>+</w:t>
            </w:r>
          </w:p>
        </w:tc>
      </w:tr>
      <w:tr w:rsidR="00962C4C" w:rsidRPr="00343544" w:rsidTr="00343544">
        <w:trPr>
          <w:trHeight w:val="285"/>
          <w:jc w:val="center"/>
        </w:trPr>
        <w:tc>
          <w:tcPr>
            <w:tcW w:w="481"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r w:rsidRPr="00343544">
              <w:rPr>
                <w:rFonts w:cs="Times New Roman"/>
              </w:rPr>
              <w:t>6</w:t>
            </w:r>
          </w:p>
        </w:tc>
        <w:tc>
          <w:tcPr>
            <w:tcW w:w="170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962C4C" w:rsidRPr="00343544" w:rsidRDefault="00962C4C" w:rsidP="00343544">
            <w:pPr>
              <w:jc w:val="left"/>
              <w:rPr>
                <w:rFonts w:eastAsia="Times New Roman" w:cs="Times New Roman"/>
                <w:color w:val="000000"/>
              </w:rPr>
            </w:pPr>
            <w:r w:rsidRPr="00343544">
              <w:rPr>
                <w:rFonts w:cs="Times New Roman"/>
              </w:rPr>
              <w:t>EV</w:t>
            </w:r>
            <w:r w:rsidRPr="00343544">
              <w:rPr>
                <w:rFonts w:cs="Times New Roman"/>
                <w:lang w:val="en-US"/>
              </w:rPr>
              <w:t xml:space="preserve"> </w:t>
            </w:r>
            <w:r w:rsidRPr="00343544">
              <w:rPr>
                <w:rFonts w:cs="Times New Roman"/>
              </w:rPr>
              <w:t>/</w:t>
            </w:r>
            <w:r w:rsidRPr="00343544">
              <w:rPr>
                <w:rFonts w:cs="Times New Roman"/>
                <w:lang w:val="en-US"/>
              </w:rPr>
              <w:t xml:space="preserve"> </w:t>
            </w:r>
            <w:r w:rsidRPr="00343544">
              <w:rPr>
                <w:rFonts w:cs="Times New Roman"/>
              </w:rPr>
              <w:t>количество абонентов</w:t>
            </w:r>
          </w:p>
        </w:tc>
        <w:tc>
          <w:tcPr>
            <w:tcW w:w="403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962C4C" w:rsidRPr="00343544" w:rsidRDefault="00962C4C" w:rsidP="00343544">
            <w:pPr>
              <w:jc w:val="center"/>
              <w:rPr>
                <w:rFonts w:cs="Times New Roman"/>
              </w:rPr>
            </w:pPr>
            <w:r w:rsidRPr="00343544">
              <w:rPr>
                <w:rFonts w:eastAsia="Times New Roman" w:cs="Times New Roman"/>
                <w:color w:val="000000"/>
              </w:rPr>
              <w:t>рыночная стоимость бизнеса / количество абонентов (клиентов)</w:t>
            </w:r>
          </w:p>
        </w:tc>
        <w:tc>
          <w:tcPr>
            <w:tcW w:w="938"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r w:rsidRPr="00343544">
              <w:rPr>
                <w:rFonts w:cs="Times New Roman"/>
              </w:rPr>
              <w:t>+</w:t>
            </w:r>
          </w:p>
        </w:tc>
        <w:tc>
          <w:tcPr>
            <w:tcW w:w="867"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p>
        </w:tc>
        <w:tc>
          <w:tcPr>
            <w:tcW w:w="864"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p>
        </w:tc>
        <w:tc>
          <w:tcPr>
            <w:tcW w:w="865"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r w:rsidRPr="00343544">
              <w:rPr>
                <w:rFonts w:cs="Times New Roman"/>
              </w:rPr>
              <w:t>+</w:t>
            </w:r>
          </w:p>
        </w:tc>
      </w:tr>
      <w:tr w:rsidR="00962C4C" w:rsidRPr="00343544" w:rsidTr="00343544">
        <w:trPr>
          <w:trHeight w:val="285"/>
          <w:jc w:val="center"/>
        </w:trPr>
        <w:tc>
          <w:tcPr>
            <w:tcW w:w="481"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r w:rsidRPr="00343544">
              <w:rPr>
                <w:rFonts w:cs="Times New Roman"/>
              </w:rPr>
              <w:t>7</w:t>
            </w:r>
          </w:p>
        </w:tc>
        <w:tc>
          <w:tcPr>
            <w:tcW w:w="170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962C4C" w:rsidRPr="00343544" w:rsidRDefault="00962C4C" w:rsidP="00343544">
            <w:pPr>
              <w:jc w:val="left"/>
              <w:rPr>
                <w:rFonts w:cs="Times New Roman"/>
              </w:rPr>
            </w:pPr>
            <w:r w:rsidRPr="00343544">
              <w:rPr>
                <w:rFonts w:cs="Times New Roman"/>
                <w:lang w:val="en-US"/>
              </w:rPr>
              <w:t xml:space="preserve">EV / </w:t>
            </w:r>
            <w:r w:rsidRPr="00343544">
              <w:rPr>
                <w:rFonts w:cs="Times New Roman"/>
              </w:rPr>
              <w:t>генерируемая мощность</w:t>
            </w:r>
          </w:p>
        </w:tc>
        <w:tc>
          <w:tcPr>
            <w:tcW w:w="403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rsidR="00962C4C" w:rsidRPr="00343544" w:rsidRDefault="00962C4C" w:rsidP="00343544">
            <w:pPr>
              <w:jc w:val="center"/>
              <w:rPr>
                <w:rFonts w:cs="Times New Roman"/>
              </w:rPr>
            </w:pPr>
            <w:r w:rsidRPr="00343544">
              <w:rPr>
                <w:rFonts w:eastAsia="Times New Roman" w:cs="Times New Roman"/>
                <w:color w:val="000000"/>
              </w:rPr>
              <w:t>рыночная стоимость бизнеса / генерируемая мощность</w:t>
            </w:r>
          </w:p>
        </w:tc>
        <w:tc>
          <w:tcPr>
            <w:tcW w:w="938"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r w:rsidRPr="00343544">
              <w:rPr>
                <w:rFonts w:cs="Times New Roman"/>
              </w:rPr>
              <w:t>+</w:t>
            </w:r>
          </w:p>
        </w:tc>
        <w:tc>
          <w:tcPr>
            <w:tcW w:w="867"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p>
        </w:tc>
        <w:tc>
          <w:tcPr>
            <w:tcW w:w="864"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p>
        </w:tc>
        <w:tc>
          <w:tcPr>
            <w:tcW w:w="865" w:type="dxa"/>
            <w:tcBorders>
              <w:top w:val="single" w:sz="4" w:space="0" w:color="auto"/>
              <w:left w:val="single" w:sz="4" w:space="0" w:color="auto"/>
              <w:bottom w:val="single" w:sz="4" w:space="0" w:color="auto"/>
              <w:right w:val="single" w:sz="4" w:space="0" w:color="auto"/>
            </w:tcBorders>
          </w:tcPr>
          <w:p w:rsidR="00962C4C" w:rsidRPr="00343544" w:rsidRDefault="00962C4C" w:rsidP="00343544">
            <w:pPr>
              <w:jc w:val="center"/>
              <w:rPr>
                <w:rFonts w:cs="Times New Roman"/>
              </w:rPr>
            </w:pPr>
            <w:r w:rsidRPr="00343544">
              <w:rPr>
                <w:rFonts w:cs="Times New Roman"/>
              </w:rPr>
              <w:t>+</w:t>
            </w:r>
          </w:p>
        </w:tc>
      </w:tr>
    </w:tbl>
    <w:p w:rsidR="00962C4C" w:rsidRPr="00343544" w:rsidRDefault="00962C4C" w:rsidP="00962C4C">
      <w:pPr>
        <w:spacing w:before="60"/>
        <w:ind w:left="709"/>
        <w:rPr>
          <w:sz w:val="24"/>
          <w:szCs w:val="24"/>
        </w:rPr>
      </w:pPr>
      <w:r w:rsidRPr="00343544">
        <w:rPr>
          <w:sz w:val="24"/>
          <w:szCs w:val="24"/>
        </w:rPr>
        <w:t>Названия и обозначения оценочных мультипликаторов:</w:t>
      </w:r>
    </w:p>
    <w:p w:rsidR="00962C4C" w:rsidRPr="00343544" w:rsidRDefault="00962C4C" w:rsidP="00962C4C">
      <w:pPr>
        <w:pStyle w:val="afb"/>
        <w:spacing w:after="60"/>
        <w:jc w:val="right"/>
        <w:rPr>
          <w:rFonts w:eastAsia="Times New Roman" w:cs="Arial"/>
          <w:i w:val="0"/>
          <w:color w:val="auto"/>
          <w:sz w:val="22"/>
          <w:szCs w:val="22"/>
          <w:lang w:eastAsia="ru-RU"/>
        </w:rPr>
      </w:pPr>
      <w:r w:rsidRPr="00343544">
        <w:rPr>
          <w:i w:val="0"/>
          <w:color w:val="auto"/>
          <w:sz w:val="22"/>
          <w:szCs w:val="22"/>
        </w:rPr>
        <w:t xml:space="preserve">Таблица </w:t>
      </w:r>
      <w:r w:rsidRPr="00343544">
        <w:rPr>
          <w:i w:val="0"/>
          <w:color w:val="auto"/>
          <w:sz w:val="22"/>
          <w:szCs w:val="22"/>
        </w:rPr>
        <w:fldChar w:fldCharType="begin"/>
      </w:r>
      <w:r w:rsidRPr="00343544">
        <w:rPr>
          <w:i w:val="0"/>
          <w:color w:val="auto"/>
          <w:sz w:val="22"/>
          <w:szCs w:val="22"/>
        </w:rPr>
        <w:instrText xml:space="preserve"> SEQ Таблица \* ARABIC </w:instrText>
      </w:r>
      <w:r w:rsidRPr="00343544">
        <w:rPr>
          <w:i w:val="0"/>
          <w:color w:val="auto"/>
          <w:sz w:val="22"/>
          <w:szCs w:val="22"/>
        </w:rPr>
        <w:fldChar w:fldCharType="separate"/>
      </w:r>
      <w:r w:rsidR="00343544">
        <w:rPr>
          <w:i w:val="0"/>
          <w:noProof/>
          <w:color w:val="auto"/>
          <w:sz w:val="22"/>
          <w:szCs w:val="22"/>
        </w:rPr>
        <w:t>20</w:t>
      </w:r>
      <w:r w:rsidRPr="00343544">
        <w:rPr>
          <w:i w:val="0"/>
          <w:color w:val="auto"/>
          <w:sz w:val="22"/>
          <w:szCs w:val="22"/>
        </w:rPr>
        <w:fldChar w:fldCharType="end"/>
      </w:r>
      <w:r w:rsidRPr="00343544">
        <w:rPr>
          <w:rFonts w:eastAsia="Times New Roman" w:cs="Arial"/>
          <w:i w:val="0"/>
          <w:color w:val="auto"/>
          <w:sz w:val="22"/>
          <w:szCs w:val="22"/>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top w:w="15" w:type="dxa"/>
          <w:left w:w="15" w:type="dxa"/>
          <w:bottom w:w="15" w:type="dxa"/>
          <w:right w:w="15" w:type="dxa"/>
        </w:tblCellMar>
        <w:tblLook w:val="04A0" w:firstRow="1" w:lastRow="0" w:firstColumn="1" w:lastColumn="0" w:noHBand="0" w:noVBand="1"/>
      </w:tblPr>
      <w:tblGrid>
        <w:gridCol w:w="2043"/>
        <w:gridCol w:w="3400"/>
        <w:gridCol w:w="4185"/>
      </w:tblGrid>
      <w:tr w:rsidR="00962C4C" w:rsidRPr="00343544" w:rsidTr="00962C4C">
        <w:trPr>
          <w:tblHeader/>
        </w:trPr>
        <w:tc>
          <w:tcPr>
            <w:tcW w:w="0" w:type="auto"/>
            <w:tcBorders>
              <w:bottom w:val="single" w:sz="4" w:space="0" w:color="auto"/>
            </w:tcBorders>
            <w:shd w:val="clear" w:color="auto" w:fill="F2F2F2"/>
            <w:tcMar>
              <w:top w:w="48" w:type="dxa"/>
              <w:left w:w="96" w:type="dxa"/>
              <w:bottom w:w="48" w:type="dxa"/>
              <w:right w:w="96" w:type="dxa"/>
            </w:tcMar>
            <w:vAlign w:val="center"/>
            <w:hideMark/>
          </w:tcPr>
          <w:p w:rsidR="00962C4C" w:rsidRPr="00343544" w:rsidRDefault="00962C4C" w:rsidP="00962C4C">
            <w:pPr>
              <w:jc w:val="center"/>
              <w:rPr>
                <w:rFonts w:eastAsia="Times New Roman" w:cs="Arial"/>
                <w:b/>
                <w:bCs/>
                <w:color w:val="000000"/>
                <w:lang w:eastAsia="ru-RU"/>
              </w:rPr>
            </w:pPr>
            <w:r w:rsidRPr="00343544">
              <w:rPr>
                <w:rFonts w:eastAsia="Times New Roman" w:cs="Arial"/>
                <w:b/>
                <w:bCs/>
                <w:color w:val="000000"/>
                <w:lang w:eastAsia="ru-RU"/>
              </w:rPr>
              <w:t>Английская аббревиатура</w:t>
            </w:r>
          </w:p>
        </w:tc>
        <w:tc>
          <w:tcPr>
            <w:tcW w:w="0" w:type="auto"/>
            <w:tcBorders>
              <w:bottom w:val="single" w:sz="4" w:space="0" w:color="auto"/>
            </w:tcBorders>
            <w:shd w:val="clear" w:color="auto" w:fill="F2F2F2"/>
            <w:tcMar>
              <w:top w:w="48" w:type="dxa"/>
              <w:left w:w="96" w:type="dxa"/>
              <w:bottom w:w="48" w:type="dxa"/>
              <w:right w:w="96" w:type="dxa"/>
            </w:tcMar>
            <w:vAlign w:val="center"/>
            <w:hideMark/>
          </w:tcPr>
          <w:p w:rsidR="00962C4C" w:rsidRPr="00343544" w:rsidRDefault="00962C4C" w:rsidP="00962C4C">
            <w:pPr>
              <w:jc w:val="center"/>
              <w:rPr>
                <w:rFonts w:eastAsia="Times New Roman" w:cs="Arial"/>
                <w:b/>
                <w:bCs/>
                <w:color w:val="000000"/>
                <w:lang w:eastAsia="ru-RU"/>
              </w:rPr>
            </w:pPr>
            <w:r w:rsidRPr="00343544">
              <w:rPr>
                <w:rFonts w:eastAsia="Times New Roman" w:cs="Arial"/>
                <w:b/>
                <w:bCs/>
                <w:color w:val="000000"/>
                <w:lang w:eastAsia="ru-RU"/>
              </w:rPr>
              <w:t>Английский термин</w:t>
            </w:r>
          </w:p>
        </w:tc>
        <w:tc>
          <w:tcPr>
            <w:tcW w:w="0" w:type="auto"/>
            <w:tcBorders>
              <w:bottom w:val="single" w:sz="4" w:space="0" w:color="auto"/>
            </w:tcBorders>
            <w:shd w:val="clear" w:color="auto" w:fill="F2F2F2"/>
            <w:tcMar>
              <w:top w:w="48" w:type="dxa"/>
              <w:left w:w="96" w:type="dxa"/>
              <w:bottom w:w="48" w:type="dxa"/>
              <w:right w:w="96" w:type="dxa"/>
            </w:tcMar>
            <w:vAlign w:val="center"/>
            <w:hideMark/>
          </w:tcPr>
          <w:p w:rsidR="00962C4C" w:rsidRPr="00343544" w:rsidRDefault="00962C4C" w:rsidP="00962C4C">
            <w:pPr>
              <w:jc w:val="center"/>
              <w:rPr>
                <w:rFonts w:eastAsia="Times New Roman" w:cs="Arial"/>
                <w:b/>
                <w:bCs/>
                <w:color w:val="000000"/>
                <w:lang w:eastAsia="ru-RU"/>
              </w:rPr>
            </w:pPr>
            <w:r w:rsidRPr="00343544">
              <w:rPr>
                <w:rFonts w:eastAsia="Times New Roman" w:cs="Arial"/>
                <w:b/>
                <w:bCs/>
                <w:color w:val="000000"/>
                <w:lang w:eastAsia="ru-RU"/>
              </w:rPr>
              <w:t>Русский термин</w:t>
            </w:r>
          </w:p>
        </w:tc>
      </w:tr>
      <w:tr w:rsidR="00962C4C" w:rsidRPr="00343544" w:rsidTr="00962C4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ВV</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val="en-US" w:eastAsia="ru-RU"/>
              </w:rPr>
            </w:pPr>
            <w:r w:rsidRPr="00343544">
              <w:rPr>
                <w:rFonts w:eastAsia="Times New Roman" w:cs="Arial"/>
                <w:color w:val="000000"/>
                <w:lang w:val="en-US" w:eastAsia="ru-RU"/>
              </w:rPr>
              <w:t>Book value</w:t>
            </w:r>
          </w:p>
          <w:p w:rsidR="00962C4C" w:rsidRPr="00343544" w:rsidRDefault="00962C4C" w:rsidP="00962C4C">
            <w:pPr>
              <w:jc w:val="left"/>
              <w:rPr>
                <w:rFonts w:eastAsia="Times New Roman" w:cs="Arial"/>
                <w:color w:val="000000"/>
                <w:lang w:val="en-US" w:eastAsia="ru-RU"/>
              </w:rPr>
            </w:pPr>
            <w:r w:rsidRPr="00343544">
              <w:rPr>
                <w:rFonts w:eastAsia="Times New Roman" w:cs="Arial"/>
                <w:color w:val="000000"/>
                <w:lang w:val="en-US" w:eastAsia="ru-RU"/>
              </w:rPr>
              <w:t>(</w:t>
            </w:r>
            <w:r w:rsidRPr="00343544">
              <w:rPr>
                <w:rFonts w:eastAsia="Times New Roman" w:cs="Arial"/>
                <w:color w:val="000000"/>
                <w:lang w:eastAsia="ru-RU"/>
              </w:rPr>
              <w:t>полный</w:t>
            </w:r>
            <w:r w:rsidRPr="00343544">
              <w:rPr>
                <w:rFonts w:eastAsia="Times New Roman" w:cs="Arial"/>
                <w:color w:val="000000"/>
                <w:lang w:val="en-US" w:eastAsia="ru-RU"/>
              </w:rPr>
              <w:t xml:space="preserve"> </w:t>
            </w:r>
            <w:r w:rsidRPr="00343544">
              <w:rPr>
                <w:rFonts w:eastAsia="Times New Roman" w:cs="Arial"/>
                <w:color w:val="000000"/>
                <w:lang w:eastAsia="ru-RU"/>
              </w:rPr>
              <w:t>вариант</w:t>
            </w:r>
            <w:r w:rsidRPr="00343544">
              <w:rPr>
                <w:rFonts w:eastAsia="Times New Roman" w:cs="Arial"/>
                <w:color w:val="000000"/>
                <w:lang w:val="en-US" w:eastAsia="ru-RU"/>
              </w:rPr>
              <w:t xml:space="preserve"> – Book value of equity)</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Балансовая стоимость</w:t>
            </w:r>
          </w:p>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 xml:space="preserve">(полный вариант – </w:t>
            </w:r>
            <w:r w:rsidRPr="00343544">
              <w:rPr>
                <w:rFonts w:eastAsia="Times New Roman" w:cs="Arial"/>
                <w:color w:val="000000"/>
                <w:lang w:val="en-US" w:eastAsia="ru-RU"/>
              </w:rPr>
              <w:t>Book</w:t>
            </w:r>
            <w:r w:rsidRPr="00343544">
              <w:rPr>
                <w:rFonts w:eastAsia="Times New Roman" w:cs="Arial"/>
                <w:color w:val="000000"/>
                <w:lang w:eastAsia="ru-RU"/>
              </w:rPr>
              <w:t xml:space="preserve"> </w:t>
            </w:r>
            <w:r w:rsidRPr="00343544">
              <w:rPr>
                <w:rFonts w:eastAsia="Times New Roman" w:cs="Arial"/>
                <w:color w:val="000000"/>
                <w:lang w:val="en-US" w:eastAsia="ru-RU"/>
              </w:rPr>
              <w:t>value</w:t>
            </w:r>
            <w:r w:rsidRPr="00343544">
              <w:rPr>
                <w:rFonts w:eastAsia="Times New Roman" w:cs="Arial"/>
                <w:color w:val="000000"/>
                <w:lang w:eastAsia="ru-RU"/>
              </w:rPr>
              <w:t xml:space="preserve"> </w:t>
            </w:r>
            <w:r w:rsidRPr="00343544">
              <w:rPr>
                <w:rFonts w:eastAsia="Times New Roman" w:cs="Arial"/>
                <w:color w:val="000000"/>
                <w:lang w:val="en-US" w:eastAsia="ru-RU"/>
              </w:rPr>
              <w:t>of</w:t>
            </w:r>
            <w:r w:rsidRPr="00343544">
              <w:rPr>
                <w:rFonts w:eastAsia="Times New Roman" w:cs="Arial"/>
                <w:color w:val="000000"/>
                <w:lang w:eastAsia="ru-RU"/>
              </w:rPr>
              <w:t xml:space="preserve"> </w:t>
            </w:r>
            <w:r w:rsidRPr="00343544">
              <w:rPr>
                <w:rFonts w:eastAsia="Times New Roman" w:cs="Arial"/>
                <w:color w:val="000000"/>
                <w:lang w:val="en-US" w:eastAsia="ru-RU"/>
              </w:rPr>
              <w:t>equity</w:t>
            </w:r>
            <w:r w:rsidRPr="00343544">
              <w:rPr>
                <w:rFonts w:eastAsia="Times New Roman" w:cs="Arial"/>
                <w:color w:val="000000"/>
                <w:lang w:eastAsia="ru-RU"/>
              </w:rPr>
              <w:t>)</w:t>
            </w:r>
          </w:p>
          <w:p w:rsidR="00962C4C" w:rsidRPr="00343544" w:rsidRDefault="00962C4C" w:rsidP="00962C4C">
            <w:pPr>
              <w:jc w:val="left"/>
              <w:rPr>
                <w:rFonts w:eastAsia="Times New Roman" w:cs="Arial"/>
                <w:color w:val="000000"/>
                <w:lang w:eastAsia="ru-RU"/>
              </w:rPr>
            </w:pPr>
          </w:p>
        </w:tc>
      </w:tr>
      <w:tr w:rsidR="00962C4C" w:rsidRPr="00343544" w:rsidTr="00962C4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DIV</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Dividends</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Дивиденды</w:t>
            </w:r>
          </w:p>
        </w:tc>
      </w:tr>
      <w:tr w:rsidR="00962C4C" w:rsidRPr="00343544" w:rsidTr="00962C4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E</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Earnings</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Чистая прибыль</w:t>
            </w:r>
          </w:p>
        </w:tc>
      </w:tr>
      <w:tr w:rsidR="00962C4C" w:rsidRPr="00343544" w:rsidTr="00962C4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EBIT</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val="en-US" w:eastAsia="ru-RU"/>
              </w:rPr>
            </w:pPr>
            <w:r w:rsidRPr="00343544">
              <w:rPr>
                <w:rFonts w:eastAsia="Times New Roman" w:cs="Arial"/>
                <w:color w:val="000000"/>
                <w:lang w:val="en-US" w:eastAsia="ru-RU"/>
              </w:rPr>
              <w:t>Earnings before interest and tax</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Прибыль до уплаты процентов и налогов</w:t>
            </w:r>
          </w:p>
        </w:tc>
      </w:tr>
      <w:tr w:rsidR="00962C4C" w:rsidRPr="00343544" w:rsidTr="00962C4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EBITDA</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val="en-US" w:eastAsia="ru-RU"/>
              </w:rPr>
            </w:pPr>
            <w:r w:rsidRPr="00343544">
              <w:rPr>
                <w:rFonts w:eastAsia="Times New Roman" w:cs="Arial"/>
                <w:color w:val="000000"/>
                <w:lang w:val="en-US" w:eastAsia="ru-RU"/>
              </w:rPr>
              <w:t>Earnings before interest, tax and depreciation</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Прибыль до выплаты процентов, налогов и амортизации</w:t>
            </w:r>
          </w:p>
        </w:tc>
      </w:tr>
      <w:tr w:rsidR="00962C4C" w:rsidRPr="00343544" w:rsidTr="00962C4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EV</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Enterprise value</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Стоимость бизнеса</w:t>
            </w:r>
          </w:p>
        </w:tc>
      </w:tr>
      <w:tr w:rsidR="00962C4C" w:rsidRPr="00343544" w:rsidTr="00962C4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P</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Price</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Цена</w:t>
            </w:r>
          </w:p>
        </w:tc>
      </w:tr>
      <w:tr w:rsidR="00962C4C" w:rsidRPr="00343544" w:rsidTr="00962C4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S</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Sales</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Выручка</w:t>
            </w:r>
          </w:p>
        </w:tc>
      </w:tr>
      <w:tr w:rsidR="00962C4C" w:rsidRPr="00343544" w:rsidTr="00962C4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P / BV</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Price / Book value</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Цена / Балансовая стоимость чистых активов</w:t>
            </w:r>
          </w:p>
        </w:tc>
      </w:tr>
      <w:tr w:rsidR="00962C4C" w:rsidRPr="00343544" w:rsidTr="00962C4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P / DIV</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Price / Dividends</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Цена / Дивиденды</w:t>
            </w:r>
          </w:p>
        </w:tc>
      </w:tr>
      <w:tr w:rsidR="00962C4C" w:rsidRPr="00343544" w:rsidTr="00962C4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lastRenderedPageBreak/>
              <w:t>P / E</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Price / Earnings</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Цена / Чистая прибыль</w:t>
            </w:r>
          </w:p>
        </w:tc>
      </w:tr>
      <w:tr w:rsidR="00962C4C" w:rsidRPr="00343544" w:rsidTr="00962C4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EV / BVA</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val="en-US" w:eastAsia="ru-RU"/>
              </w:rPr>
            </w:pPr>
            <w:r w:rsidRPr="00343544">
              <w:rPr>
                <w:rFonts w:eastAsia="Times New Roman" w:cs="Arial"/>
                <w:color w:val="000000"/>
                <w:lang w:val="en-US" w:eastAsia="ru-RU"/>
              </w:rPr>
              <w:t>Enterprise value / Book value of assets</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Стоимость бизнеса / Балансовая стоимость активов</w:t>
            </w:r>
          </w:p>
        </w:tc>
      </w:tr>
      <w:tr w:rsidR="00962C4C" w:rsidRPr="00343544" w:rsidTr="00962C4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EV / EBIT</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val="en-US" w:eastAsia="ru-RU"/>
              </w:rPr>
            </w:pPr>
            <w:r w:rsidRPr="00343544">
              <w:rPr>
                <w:rFonts w:eastAsia="Times New Roman" w:cs="Arial"/>
                <w:color w:val="000000"/>
                <w:lang w:val="en-US" w:eastAsia="ru-RU"/>
              </w:rPr>
              <w:t>Enterprise value / Earnings before interest and tax</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Стоимость бизнеса / Прибыль до уплаты процентов и налогов</w:t>
            </w:r>
          </w:p>
        </w:tc>
      </w:tr>
      <w:tr w:rsidR="00962C4C" w:rsidRPr="00343544" w:rsidTr="00962C4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EV / EBITDA</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val="en-US" w:eastAsia="ru-RU"/>
              </w:rPr>
            </w:pPr>
            <w:r w:rsidRPr="00343544">
              <w:rPr>
                <w:rFonts w:eastAsia="Times New Roman" w:cs="Arial"/>
                <w:color w:val="000000"/>
                <w:lang w:val="en-US" w:eastAsia="ru-RU"/>
              </w:rPr>
              <w:t>Enterprise value / Earnings before interest, tax and depreciation</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Стоимость бизнеса / Прибыль до выплаты процентов, налогов и амортизации</w:t>
            </w:r>
          </w:p>
        </w:tc>
      </w:tr>
      <w:tr w:rsidR="00962C4C" w:rsidRPr="00343544" w:rsidTr="00962C4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EV / S</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Enterprise value / Sales</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Стоимость бизнеса / Выручка</w:t>
            </w:r>
          </w:p>
        </w:tc>
      </w:tr>
      <w:tr w:rsidR="00962C4C" w:rsidRPr="00343544" w:rsidTr="00962C4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Р / S</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Price/ Sales</w:t>
            </w:r>
          </w:p>
        </w:tc>
        <w:tc>
          <w:tcPr>
            <w:tcW w:w="0" w:type="auto"/>
            <w:shd w:val="clear" w:color="auto" w:fill="FFFFFF" w:themeFill="background1"/>
            <w:tcMar>
              <w:top w:w="48" w:type="dxa"/>
              <w:left w:w="96" w:type="dxa"/>
              <w:bottom w:w="48" w:type="dxa"/>
              <w:right w:w="96" w:type="dxa"/>
            </w:tcMar>
            <w:vAlign w:val="center"/>
            <w:hideMark/>
          </w:tcPr>
          <w:p w:rsidR="00962C4C" w:rsidRPr="00343544" w:rsidRDefault="00962C4C" w:rsidP="00962C4C">
            <w:pPr>
              <w:jc w:val="left"/>
              <w:rPr>
                <w:rFonts w:eastAsia="Times New Roman" w:cs="Arial"/>
                <w:color w:val="000000"/>
                <w:lang w:eastAsia="ru-RU"/>
              </w:rPr>
            </w:pPr>
            <w:r w:rsidRPr="00343544">
              <w:rPr>
                <w:rFonts w:eastAsia="Times New Roman" w:cs="Arial"/>
                <w:color w:val="000000"/>
                <w:lang w:eastAsia="ru-RU"/>
              </w:rPr>
              <w:t>Цена / Выручка</w:t>
            </w:r>
          </w:p>
        </w:tc>
      </w:tr>
    </w:tbl>
    <w:p w:rsidR="00CD319D" w:rsidRPr="00343544" w:rsidRDefault="00CD319D" w:rsidP="00CD319D">
      <w:pPr>
        <w:pStyle w:val="20"/>
        <w:spacing w:before="120"/>
        <w:jc w:val="center"/>
        <w:rPr>
          <w:rFonts w:asciiTheme="minorHAnsi" w:hAnsiTheme="minorHAnsi"/>
          <w:b/>
          <w:color w:val="auto"/>
          <w:sz w:val="24"/>
          <w:szCs w:val="24"/>
        </w:rPr>
      </w:pPr>
    </w:p>
    <w:p w:rsidR="00CD319D" w:rsidRPr="00343544" w:rsidRDefault="00CD319D" w:rsidP="00CD319D">
      <w:pPr>
        <w:pStyle w:val="20"/>
        <w:spacing w:before="120"/>
        <w:jc w:val="center"/>
        <w:rPr>
          <w:rFonts w:asciiTheme="minorHAnsi" w:hAnsiTheme="minorHAnsi"/>
          <w:b/>
          <w:color w:val="auto"/>
          <w:sz w:val="24"/>
          <w:szCs w:val="24"/>
        </w:rPr>
      </w:pPr>
      <w:bookmarkStart w:id="370" w:name="_Toc496714244"/>
      <w:r w:rsidRPr="00343544">
        <w:rPr>
          <w:rFonts w:asciiTheme="minorHAnsi" w:hAnsiTheme="minorHAnsi"/>
          <w:b/>
          <w:color w:val="auto"/>
          <w:sz w:val="24"/>
          <w:szCs w:val="24"/>
        </w:rPr>
        <w:t>5.</w:t>
      </w:r>
      <w:r w:rsidR="00FE4002" w:rsidRPr="00343544">
        <w:rPr>
          <w:rFonts w:asciiTheme="minorHAnsi" w:hAnsiTheme="minorHAnsi"/>
          <w:b/>
          <w:color w:val="auto"/>
          <w:sz w:val="24"/>
          <w:szCs w:val="24"/>
        </w:rPr>
        <w:t>5</w:t>
      </w:r>
      <w:r w:rsidRPr="00343544">
        <w:rPr>
          <w:rFonts w:asciiTheme="minorHAnsi" w:hAnsiTheme="minorHAnsi"/>
          <w:b/>
          <w:color w:val="auto"/>
          <w:sz w:val="24"/>
          <w:szCs w:val="24"/>
        </w:rPr>
        <w:t>. Расчет стоимости инвестированного и собственного капитала</w:t>
      </w:r>
      <w:bookmarkEnd w:id="370"/>
      <w:r w:rsidRPr="00343544">
        <w:rPr>
          <w:rFonts w:asciiTheme="minorHAnsi" w:hAnsiTheme="minorHAnsi"/>
          <w:b/>
          <w:color w:val="auto"/>
          <w:sz w:val="24"/>
          <w:szCs w:val="24"/>
        </w:rPr>
        <w:t xml:space="preserve"> </w:t>
      </w:r>
    </w:p>
    <w:p w:rsidR="000939C9" w:rsidRPr="00343544" w:rsidRDefault="000939C9" w:rsidP="00E61F6B">
      <w:pPr>
        <w:spacing w:before="60"/>
        <w:ind w:firstLine="720"/>
        <w:rPr>
          <w:rFonts w:cs="Times New Roman"/>
          <w:sz w:val="24"/>
          <w:szCs w:val="24"/>
        </w:rPr>
      </w:pPr>
      <w:r w:rsidRPr="00343544">
        <w:rPr>
          <w:rFonts w:cs="Times New Roman"/>
          <w:b/>
          <w:sz w:val="24"/>
          <w:szCs w:val="24"/>
        </w:rPr>
        <w:t>5.5.1.</w:t>
      </w:r>
      <w:r w:rsidRPr="00343544">
        <w:rPr>
          <w:rFonts w:cs="Times New Roman"/>
          <w:sz w:val="24"/>
          <w:szCs w:val="24"/>
        </w:rPr>
        <w:t xml:space="preserve"> Конкретный вид расчета зависит от: используемого метода, мультипликатора, искомой величины (собственный или инвестированный капитал) – см. п. </w:t>
      </w:r>
      <w:r w:rsidR="00E61F6B" w:rsidRPr="00343544">
        <w:rPr>
          <w:rFonts w:cs="Times New Roman"/>
          <w:sz w:val="24"/>
          <w:szCs w:val="24"/>
        </w:rPr>
        <w:t>5.1 – 5.4.</w:t>
      </w:r>
    </w:p>
    <w:p w:rsidR="000939C9" w:rsidRPr="00343544" w:rsidRDefault="00E61F6B" w:rsidP="00E61F6B">
      <w:pPr>
        <w:spacing w:before="60"/>
        <w:ind w:firstLine="720"/>
        <w:rPr>
          <w:rFonts w:cs="Times New Roman"/>
          <w:sz w:val="24"/>
          <w:szCs w:val="24"/>
        </w:rPr>
      </w:pPr>
      <w:r w:rsidRPr="00343544">
        <w:rPr>
          <w:rFonts w:cs="Times New Roman"/>
          <w:b/>
          <w:sz w:val="24"/>
          <w:szCs w:val="24"/>
        </w:rPr>
        <w:t>5.5.2.</w:t>
      </w:r>
      <w:r w:rsidRPr="00343544">
        <w:rPr>
          <w:rFonts w:cs="Times New Roman"/>
          <w:sz w:val="24"/>
          <w:szCs w:val="24"/>
        </w:rPr>
        <w:t xml:space="preserve"> Следует помнить, </w:t>
      </w:r>
      <w:r w:rsidR="000939C9" w:rsidRPr="00343544">
        <w:rPr>
          <w:rFonts w:cs="Times New Roman"/>
          <w:sz w:val="24"/>
          <w:szCs w:val="24"/>
        </w:rPr>
        <w:t xml:space="preserve">метод рынка капитала </w:t>
      </w:r>
      <w:r w:rsidRPr="00343544">
        <w:rPr>
          <w:rFonts w:cs="Times New Roman"/>
          <w:sz w:val="24"/>
          <w:szCs w:val="24"/>
        </w:rPr>
        <w:t xml:space="preserve">дает результат </w:t>
      </w:r>
      <w:r w:rsidR="000939C9" w:rsidRPr="00343544">
        <w:rPr>
          <w:rFonts w:cs="Times New Roman"/>
          <w:sz w:val="24"/>
          <w:szCs w:val="24"/>
        </w:rPr>
        <w:t>на уровне неконтроля, а в методе сделок – на уровне контроля.</w:t>
      </w:r>
    </w:p>
    <w:p w:rsidR="00E61F6B" w:rsidRDefault="00E61F6B" w:rsidP="00E61F6B">
      <w:pPr>
        <w:spacing w:before="120"/>
        <w:ind w:firstLine="720"/>
        <w:rPr>
          <w:rFonts w:cs="Times New Roman"/>
          <w:sz w:val="24"/>
          <w:szCs w:val="24"/>
        </w:rPr>
      </w:pPr>
      <w:r w:rsidRPr="00343544">
        <w:rPr>
          <w:rFonts w:cs="Times New Roman"/>
          <w:b/>
          <w:sz w:val="24"/>
          <w:szCs w:val="24"/>
        </w:rPr>
        <w:t>5.5.3.</w:t>
      </w:r>
      <w:r w:rsidRPr="00343544">
        <w:rPr>
          <w:rFonts w:cs="Times New Roman"/>
          <w:sz w:val="24"/>
          <w:szCs w:val="24"/>
        </w:rPr>
        <w:t xml:space="preserve"> На что обратить внимание в практической деятельности</w:t>
      </w:r>
      <w:r>
        <w:rPr>
          <w:rFonts w:cs="Times New Roman"/>
          <w:sz w:val="24"/>
          <w:szCs w:val="24"/>
        </w:rPr>
        <w:t>:</w:t>
      </w:r>
    </w:p>
    <w:p w:rsidR="00E61F6B" w:rsidRPr="00FE4002" w:rsidRDefault="00E61F6B" w:rsidP="00E61F6B">
      <w:pPr>
        <w:spacing w:before="60"/>
        <w:ind w:firstLine="720"/>
        <w:rPr>
          <w:rFonts w:cs="Times New Roman"/>
          <w:sz w:val="24"/>
          <w:szCs w:val="24"/>
        </w:rPr>
      </w:pPr>
      <w:r>
        <w:rPr>
          <w:rFonts w:cs="Times New Roman"/>
          <w:sz w:val="24"/>
          <w:szCs w:val="24"/>
        </w:rPr>
        <w:t xml:space="preserve">5.5.3.1. При определении стоимости бизнеса на основе данных российской системы бухгалтерского учета использование мультипликаторов, основанных на балансовых значениях показателей (например, рыночная стоимость бизнеса </w:t>
      </w:r>
      <w:r w:rsidRPr="00FE4002">
        <w:rPr>
          <w:rFonts w:cs="Times New Roman"/>
          <w:sz w:val="24"/>
          <w:szCs w:val="24"/>
        </w:rPr>
        <w:t>/</w:t>
      </w:r>
      <w:r>
        <w:rPr>
          <w:rFonts w:cs="Times New Roman"/>
          <w:sz w:val="24"/>
          <w:szCs w:val="24"/>
        </w:rPr>
        <w:t xml:space="preserve"> балансовая стоимость чистых активов) может приводить к существенному искажению результатов, поскольку балансовая стоимость соответствующего показателя может не соответствовать его рыночной стоимости.</w:t>
      </w:r>
    </w:p>
    <w:p w:rsidR="00E61F6B" w:rsidRDefault="00E61F6B" w:rsidP="00E61F6B">
      <w:pPr>
        <w:spacing w:before="60"/>
        <w:ind w:firstLine="720"/>
        <w:rPr>
          <w:rFonts w:cs="Times New Roman"/>
          <w:sz w:val="24"/>
          <w:szCs w:val="24"/>
        </w:rPr>
      </w:pPr>
      <w:r>
        <w:rPr>
          <w:rFonts w:cs="Times New Roman"/>
          <w:sz w:val="24"/>
          <w:szCs w:val="24"/>
        </w:rPr>
        <w:t xml:space="preserve">5.5.3.2. В ряде случаев после применения мультипликаторов необходим учет дополнительных отличий между оцениваемой компанией и аналогами (например, на наличие избыточных или непрофильных активов), что может быть осуществлено внесением соответствующих корректировок (см. раздел </w:t>
      </w:r>
      <w:r w:rsidR="00D65468">
        <w:rPr>
          <w:rFonts w:cs="Times New Roman"/>
          <w:sz w:val="24"/>
          <w:szCs w:val="24"/>
        </w:rPr>
        <w:t>3.7</w:t>
      </w:r>
      <w:r>
        <w:rPr>
          <w:rFonts w:cs="Times New Roman"/>
          <w:sz w:val="24"/>
          <w:szCs w:val="24"/>
        </w:rPr>
        <w:t>).</w:t>
      </w:r>
    </w:p>
    <w:p w:rsidR="00E61F6B" w:rsidRDefault="00E61F6B" w:rsidP="00E61F6B">
      <w:pPr>
        <w:spacing w:before="60"/>
        <w:ind w:firstLine="720"/>
        <w:rPr>
          <w:rFonts w:cs="Times New Roman"/>
          <w:sz w:val="24"/>
          <w:szCs w:val="24"/>
        </w:rPr>
      </w:pPr>
      <w:r>
        <w:rPr>
          <w:rFonts w:cs="Times New Roman"/>
          <w:sz w:val="24"/>
          <w:szCs w:val="24"/>
        </w:rPr>
        <w:t>5.5.3.3. В целом, возможность применения сравнительного подхода к оценке российских предприятий носит ограниченный характер по следующим основным причинам: отсутствие необходимой для анализа информации по предприятиям-аналогам, отсутствие достаточной статистической информации по российскому рынку, невозможность полноценно учесть различия между российским и зарубежным рынком при использовании зарубежных статистических данных.</w:t>
      </w:r>
    </w:p>
    <w:p w:rsidR="00FF518D" w:rsidRDefault="00FF518D">
      <w:pPr>
        <w:rPr>
          <w:rFonts w:eastAsiaTheme="majorEastAsia" w:cstheme="majorBidi"/>
          <w:b/>
          <w:sz w:val="28"/>
          <w:szCs w:val="28"/>
        </w:rPr>
      </w:pPr>
      <w:bookmarkStart w:id="371" w:name="_Toc483231868"/>
      <w:bookmarkStart w:id="372" w:name="_Hlk484509549"/>
      <w:bookmarkEnd w:id="363"/>
      <w:bookmarkEnd w:id="366"/>
      <w:r>
        <w:rPr>
          <w:b/>
          <w:sz w:val="28"/>
          <w:szCs w:val="28"/>
        </w:rPr>
        <w:br w:type="page"/>
      </w:r>
    </w:p>
    <w:p w:rsidR="001219C5" w:rsidRPr="00926167" w:rsidRDefault="001219C5" w:rsidP="001219C5">
      <w:pPr>
        <w:pStyle w:val="1"/>
        <w:jc w:val="center"/>
        <w:rPr>
          <w:rFonts w:asciiTheme="minorHAnsi" w:hAnsiTheme="minorHAnsi"/>
          <w:b/>
          <w:color w:val="auto"/>
          <w:sz w:val="28"/>
          <w:szCs w:val="28"/>
        </w:rPr>
      </w:pPr>
      <w:bookmarkStart w:id="373" w:name="_Toc496714245"/>
      <w:r w:rsidRPr="00926167">
        <w:rPr>
          <w:rFonts w:asciiTheme="minorHAnsi" w:hAnsiTheme="minorHAnsi"/>
          <w:b/>
          <w:color w:val="auto"/>
          <w:sz w:val="28"/>
          <w:szCs w:val="28"/>
        </w:rPr>
        <w:lastRenderedPageBreak/>
        <w:t xml:space="preserve">РАЗДЕЛ </w:t>
      </w:r>
      <w:r w:rsidR="00D92B11">
        <w:rPr>
          <w:rFonts w:asciiTheme="minorHAnsi" w:hAnsiTheme="minorHAnsi"/>
          <w:b/>
          <w:color w:val="auto"/>
          <w:sz w:val="28"/>
          <w:szCs w:val="28"/>
        </w:rPr>
        <w:t>6</w:t>
      </w:r>
      <w:r w:rsidRPr="00926167">
        <w:rPr>
          <w:rFonts w:asciiTheme="minorHAnsi" w:hAnsiTheme="minorHAnsi"/>
          <w:b/>
          <w:color w:val="auto"/>
          <w:sz w:val="28"/>
          <w:szCs w:val="28"/>
        </w:rPr>
        <w:t xml:space="preserve">. </w:t>
      </w:r>
      <w:r w:rsidR="00CD319D">
        <w:rPr>
          <w:rFonts w:asciiTheme="minorHAnsi" w:hAnsiTheme="minorHAnsi"/>
          <w:b/>
          <w:color w:val="auto"/>
          <w:sz w:val="28"/>
          <w:szCs w:val="28"/>
        </w:rPr>
        <w:t>ОЦЕНКА НЕМАТЕРИАЛЬНЫХ АКТИВО</w:t>
      </w:r>
      <w:bookmarkEnd w:id="371"/>
      <w:r w:rsidR="005401D8">
        <w:rPr>
          <w:rFonts w:asciiTheme="minorHAnsi" w:hAnsiTheme="minorHAnsi"/>
          <w:b/>
          <w:color w:val="auto"/>
          <w:sz w:val="28"/>
          <w:szCs w:val="28"/>
        </w:rPr>
        <w:t>В</w:t>
      </w:r>
      <w:bookmarkEnd w:id="373"/>
    </w:p>
    <w:p w:rsidR="003C434C" w:rsidRPr="00177698" w:rsidRDefault="003C434C" w:rsidP="00CD319D">
      <w:pPr>
        <w:pStyle w:val="20"/>
        <w:spacing w:before="120"/>
        <w:jc w:val="center"/>
        <w:rPr>
          <w:rFonts w:asciiTheme="minorHAnsi" w:hAnsiTheme="minorHAnsi"/>
          <w:b/>
          <w:color w:val="auto"/>
          <w:sz w:val="24"/>
          <w:szCs w:val="24"/>
        </w:rPr>
      </w:pPr>
      <w:bookmarkStart w:id="374" w:name="_Toc496714246"/>
      <w:bookmarkStart w:id="375" w:name="_Toc483231869"/>
      <w:r w:rsidRPr="00177698">
        <w:rPr>
          <w:rFonts w:asciiTheme="minorHAnsi" w:hAnsiTheme="minorHAnsi"/>
          <w:b/>
          <w:color w:val="auto"/>
          <w:sz w:val="24"/>
          <w:szCs w:val="24"/>
        </w:rPr>
        <w:t>6.1. Выборочные положения ФСО №11</w:t>
      </w:r>
      <w:bookmarkEnd w:id="374"/>
    </w:p>
    <w:p w:rsidR="003C434C" w:rsidRPr="00F30099" w:rsidRDefault="00F30099" w:rsidP="00747CBC">
      <w:pPr>
        <w:pStyle w:val="ConsPlusNormal"/>
        <w:spacing w:before="120"/>
        <w:ind w:firstLine="709"/>
        <w:jc w:val="both"/>
        <w:rPr>
          <w:rFonts w:asciiTheme="minorHAnsi" w:hAnsiTheme="minorHAnsi"/>
          <w:sz w:val="24"/>
          <w:szCs w:val="24"/>
        </w:rPr>
      </w:pPr>
      <w:r w:rsidRPr="00F30099">
        <w:rPr>
          <w:rFonts w:asciiTheme="minorHAnsi" w:hAnsiTheme="minorHAnsi"/>
          <w:b/>
          <w:sz w:val="24"/>
          <w:szCs w:val="24"/>
        </w:rPr>
        <w:t>6.1.1.</w:t>
      </w:r>
      <w:r w:rsidR="003C434C" w:rsidRPr="00F30099">
        <w:rPr>
          <w:rFonts w:asciiTheme="minorHAnsi" w:hAnsiTheme="minorHAnsi"/>
          <w:sz w:val="24"/>
          <w:szCs w:val="24"/>
        </w:rPr>
        <w:t xml:space="preserve"> </w:t>
      </w:r>
      <w:r w:rsidRPr="00F30099">
        <w:rPr>
          <w:rFonts w:asciiTheme="minorHAnsi" w:hAnsiTheme="minorHAnsi"/>
          <w:sz w:val="24"/>
          <w:szCs w:val="24"/>
        </w:rPr>
        <w:t>О</w:t>
      </w:r>
      <w:r w:rsidR="003C434C" w:rsidRPr="00F30099">
        <w:rPr>
          <w:rFonts w:asciiTheme="minorHAnsi" w:hAnsiTheme="minorHAnsi"/>
          <w:sz w:val="24"/>
          <w:szCs w:val="24"/>
        </w:rPr>
        <w:t xml:space="preserve">бъектами оценки могут выступать нематериальные активы </w:t>
      </w:r>
      <w:r w:rsidR="004A30A0">
        <w:rPr>
          <w:rFonts w:asciiTheme="minorHAnsi" w:hAnsiTheme="minorHAnsi"/>
          <w:sz w:val="24"/>
          <w:szCs w:val="24"/>
        </w:rPr>
        <w:t>–</w:t>
      </w:r>
      <w:r w:rsidR="003C434C" w:rsidRPr="00F30099">
        <w:rPr>
          <w:rFonts w:asciiTheme="minorHAnsi" w:hAnsiTheme="minorHAnsi"/>
          <w:sz w:val="24"/>
          <w:szCs w:val="24"/>
        </w:rPr>
        <w:t xml:space="preserve"> активы, которые не имеют материально-вещественной формы, проявляют себя своими экономическими свойствами, дают выгоды их собственнику (правообладателю) и генерируют для него доходы (выгоды), в т</w:t>
      </w:r>
      <w:r w:rsidRPr="00F30099">
        <w:rPr>
          <w:rFonts w:asciiTheme="minorHAnsi" w:hAnsiTheme="minorHAnsi"/>
          <w:sz w:val="24"/>
          <w:szCs w:val="24"/>
        </w:rPr>
        <w:t>.ч.</w:t>
      </w:r>
      <w:r w:rsidR="00177698">
        <w:rPr>
          <w:rFonts w:asciiTheme="minorHAnsi" w:hAnsiTheme="minorHAnsi"/>
          <w:sz w:val="24"/>
          <w:szCs w:val="24"/>
        </w:rPr>
        <w:t xml:space="preserve"> (п. 4 ФСО №11)</w:t>
      </w:r>
      <w:r w:rsidR="003C434C" w:rsidRPr="00F30099">
        <w:rPr>
          <w:rFonts w:asciiTheme="minorHAnsi" w:hAnsiTheme="minorHAnsi"/>
          <w:sz w:val="24"/>
          <w:szCs w:val="24"/>
        </w:rPr>
        <w:t>:</w:t>
      </w:r>
    </w:p>
    <w:p w:rsidR="003C434C" w:rsidRPr="00F30099" w:rsidRDefault="003C434C" w:rsidP="00065109">
      <w:pPr>
        <w:pStyle w:val="ConsPlusNormal"/>
        <w:numPr>
          <w:ilvl w:val="0"/>
          <w:numId w:val="17"/>
        </w:numPr>
        <w:jc w:val="both"/>
        <w:rPr>
          <w:rFonts w:asciiTheme="minorHAnsi" w:hAnsiTheme="minorHAnsi"/>
          <w:sz w:val="24"/>
          <w:szCs w:val="24"/>
        </w:rPr>
      </w:pPr>
      <w:r w:rsidRPr="00F30099">
        <w:rPr>
          <w:rFonts w:asciiTheme="minorHAnsi" w:hAnsiTheme="minorHAnsi"/>
          <w:sz w:val="24"/>
          <w:szCs w:val="24"/>
        </w:rPr>
        <w:t>исключительные права на интеллектуальную собственность, а также иные права (право следования, право доступа и другие), относящиеся к интеллектуальной деятельности в производственной, научной, литературной и художественной областях;</w:t>
      </w:r>
    </w:p>
    <w:p w:rsidR="003C434C" w:rsidRPr="00F30099" w:rsidRDefault="003C434C" w:rsidP="00065109">
      <w:pPr>
        <w:pStyle w:val="ConsPlusNormal"/>
        <w:numPr>
          <w:ilvl w:val="0"/>
          <w:numId w:val="17"/>
        </w:numPr>
        <w:jc w:val="both"/>
        <w:rPr>
          <w:rFonts w:asciiTheme="minorHAnsi" w:hAnsiTheme="minorHAnsi"/>
          <w:sz w:val="24"/>
          <w:szCs w:val="24"/>
        </w:rPr>
      </w:pPr>
      <w:r w:rsidRPr="00F30099">
        <w:rPr>
          <w:rFonts w:asciiTheme="minorHAnsi" w:hAnsiTheme="minorHAnsi"/>
          <w:sz w:val="24"/>
          <w:szCs w:val="24"/>
        </w:rPr>
        <w:t>права, составляющие содержание договорных обязательств (договоров, соглашений);</w:t>
      </w:r>
    </w:p>
    <w:p w:rsidR="003C434C" w:rsidRPr="00F30099" w:rsidRDefault="003C434C" w:rsidP="00065109">
      <w:pPr>
        <w:pStyle w:val="ConsPlusNormal"/>
        <w:numPr>
          <w:ilvl w:val="0"/>
          <w:numId w:val="17"/>
        </w:numPr>
        <w:jc w:val="both"/>
        <w:rPr>
          <w:rFonts w:asciiTheme="minorHAnsi" w:hAnsiTheme="minorHAnsi"/>
          <w:sz w:val="24"/>
          <w:szCs w:val="24"/>
        </w:rPr>
      </w:pPr>
      <w:r w:rsidRPr="00F30099">
        <w:rPr>
          <w:rFonts w:asciiTheme="minorHAnsi" w:hAnsiTheme="minorHAnsi"/>
          <w:sz w:val="24"/>
          <w:szCs w:val="24"/>
        </w:rPr>
        <w:t>деловая репутация.</w:t>
      </w:r>
    </w:p>
    <w:p w:rsidR="003C434C" w:rsidRPr="00F30099" w:rsidRDefault="003C434C" w:rsidP="00747CBC">
      <w:pPr>
        <w:pStyle w:val="ConsPlusNormal"/>
        <w:spacing w:before="120"/>
        <w:ind w:firstLine="709"/>
        <w:jc w:val="both"/>
        <w:rPr>
          <w:rFonts w:asciiTheme="minorHAnsi" w:hAnsiTheme="minorHAnsi"/>
          <w:sz w:val="24"/>
          <w:szCs w:val="24"/>
        </w:rPr>
      </w:pPr>
      <w:bookmarkStart w:id="376" w:name="Par42"/>
      <w:bookmarkEnd w:id="376"/>
      <w:r w:rsidRPr="00747CBC">
        <w:rPr>
          <w:rFonts w:asciiTheme="minorHAnsi" w:hAnsiTheme="minorHAnsi"/>
          <w:b/>
          <w:sz w:val="24"/>
          <w:szCs w:val="24"/>
        </w:rPr>
        <w:t>6.</w:t>
      </w:r>
      <w:r w:rsidR="00F30099" w:rsidRPr="00747CBC">
        <w:rPr>
          <w:rFonts w:asciiTheme="minorHAnsi" w:hAnsiTheme="minorHAnsi"/>
          <w:b/>
          <w:sz w:val="24"/>
          <w:szCs w:val="24"/>
        </w:rPr>
        <w:t>1.2.</w:t>
      </w:r>
      <w:r w:rsidRPr="00F30099">
        <w:rPr>
          <w:rFonts w:asciiTheme="minorHAnsi" w:hAnsiTheme="minorHAnsi"/>
          <w:sz w:val="24"/>
          <w:szCs w:val="24"/>
        </w:rPr>
        <w:t xml:space="preserve"> Оценщик также при наличии информации осуществляет идентификацию других (не включенных в объект оценки) нематериальных активов, если они входят в состав технологической основы производства и реализации продукции с использованием объекта оценки</w:t>
      </w:r>
      <w:r w:rsidR="00177698">
        <w:rPr>
          <w:rFonts w:asciiTheme="minorHAnsi" w:hAnsiTheme="minorHAnsi"/>
          <w:sz w:val="24"/>
          <w:szCs w:val="24"/>
        </w:rPr>
        <w:t xml:space="preserve"> (п. 6 ФСО №11)</w:t>
      </w:r>
      <w:r w:rsidRPr="00F30099">
        <w:rPr>
          <w:rFonts w:asciiTheme="minorHAnsi" w:hAnsiTheme="minorHAnsi"/>
          <w:sz w:val="24"/>
          <w:szCs w:val="24"/>
        </w:rPr>
        <w:t>.</w:t>
      </w:r>
    </w:p>
    <w:p w:rsidR="003C434C" w:rsidRPr="00F30099" w:rsidRDefault="00F30099" w:rsidP="00747CBC">
      <w:pPr>
        <w:pStyle w:val="ConsPlusNormal"/>
        <w:spacing w:before="120"/>
        <w:ind w:firstLine="709"/>
        <w:jc w:val="both"/>
        <w:rPr>
          <w:rFonts w:asciiTheme="minorHAnsi" w:hAnsiTheme="minorHAnsi"/>
          <w:sz w:val="24"/>
          <w:szCs w:val="24"/>
        </w:rPr>
      </w:pPr>
      <w:r w:rsidRPr="00747CBC">
        <w:rPr>
          <w:rFonts w:asciiTheme="minorHAnsi" w:hAnsiTheme="minorHAnsi"/>
          <w:b/>
          <w:sz w:val="24"/>
          <w:szCs w:val="24"/>
        </w:rPr>
        <w:t>6.1.3.</w:t>
      </w:r>
      <w:r w:rsidR="003C434C" w:rsidRPr="00F30099">
        <w:rPr>
          <w:rFonts w:asciiTheme="minorHAnsi" w:hAnsiTheme="minorHAnsi"/>
          <w:sz w:val="24"/>
          <w:szCs w:val="24"/>
        </w:rPr>
        <w:t xml:space="preserve"> Оценщик собирает информацию из различных источников в объеме, достаточном для идентификации объекта оценки. В состав факторов, рассматриваемых в процессе сбора и анализа информации, могут входить</w:t>
      </w:r>
      <w:r w:rsidR="00177698">
        <w:rPr>
          <w:rFonts w:asciiTheme="minorHAnsi" w:hAnsiTheme="minorHAnsi"/>
          <w:sz w:val="24"/>
          <w:szCs w:val="24"/>
        </w:rPr>
        <w:t xml:space="preserve"> (п. 7 ФСО №11)</w:t>
      </w:r>
      <w:r w:rsidR="003C434C" w:rsidRPr="00F30099">
        <w:rPr>
          <w:rFonts w:asciiTheme="minorHAnsi" w:hAnsiTheme="minorHAnsi"/>
          <w:sz w:val="24"/>
          <w:szCs w:val="24"/>
        </w:rPr>
        <w:t>:</w:t>
      </w:r>
    </w:p>
    <w:p w:rsidR="003C434C" w:rsidRPr="00F30099" w:rsidRDefault="003C434C" w:rsidP="00065109">
      <w:pPr>
        <w:pStyle w:val="ConsPlusNormal"/>
        <w:numPr>
          <w:ilvl w:val="0"/>
          <w:numId w:val="17"/>
        </w:numPr>
        <w:jc w:val="both"/>
        <w:rPr>
          <w:rFonts w:asciiTheme="minorHAnsi" w:hAnsiTheme="minorHAnsi"/>
          <w:sz w:val="24"/>
          <w:szCs w:val="24"/>
        </w:rPr>
      </w:pPr>
      <w:r w:rsidRPr="00F30099">
        <w:rPr>
          <w:rFonts w:asciiTheme="minorHAnsi" w:hAnsiTheme="minorHAnsi"/>
          <w:sz w:val="24"/>
          <w:szCs w:val="24"/>
        </w:rPr>
        <w:t>права, привилегии или иные экономические выгоды, связанные с объектом оценки;</w:t>
      </w:r>
    </w:p>
    <w:p w:rsidR="003C434C" w:rsidRPr="00F30099" w:rsidRDefault="003C434C" w:rsidP="00065109">
      <w:pPr>
        <w:pStyle w:val="ConsPlusNormal"/>
        <w:numPr>
          <w:ilvl w:val="0"/>
          <w:numId w:val="17"/>
        </w:numPr>
        <w:jc w:val="both"/>
        <w:rPr>
          <w:rFonts w:asciiTheme="minorHAnsi" w:hAnsiTheme="minorHAnsi"/>
          <w:sz w:val="24"/>
          <w:szCs w:val="24"/>
        </w:rPr>
      </w:pPr>
      <w:r w:rsidRPr="00F30099">
        <w:rPr>
          <w:rFonts w:asciiTheme="minorHAnsi" w:hAnsiTheme="minorHAnsi"/>
          <w:sz w:val="24"/>
          <w:szCs w:val="24"/>
        </w:rPr>
        <w:t>срок действия исключительного права на интеллектуальную собственность;</w:t>
      </w:r>
    </w:p>
    <w:p w:rsidR="003C434C" w:rsidRPr="00F30099" w:rsidRDefault="003C434C" w:rsidP="00065109">
      <w:pPr>
        <w:pStyle w:val="ConsPlusNormal"/>
        <w:numPr>
          <w:ilvl w:val="0"/>
          <w:numId w:val="17"/>
        </w:numPr>
        <w:jc w:val="both"/>
        <w:rPr>
          <w:rFonts w:asciiTheme="minorHAnsi" w:hAnsiTheme="minorHAnsi"/>
          <w:sz w:val="24"/>
          <w:szCs w:val="24"/>
        </w:rPr>
      </w:pPr>
      <w:r w:rsidRPr="00F30099">
        <w:rPr>
          <w:rFonts w:asciiTheme="minorHAnsi" w:hAnsiTheme="minorHAnsi"/>
          <w:sz w:val="24"/>
          <w:szCs w:val="24"/>
        </w:rPr>
        <w:t>способность объекта оценки приносить экономические выгоды и источники этих выгод;</w:t>
      </w:r>
    </w:p>
    <w:p w:rsidR="003C434C" w:rsidRPr="00F30099" w:rsidRDefault="003C434C" w:rsidP="00065109">
      <w:pPr>
        <w:pStyle w:val="ConsPlusNormal"/>
        <w:numPr>
          <w:ilvl w:val="0"/>
          <w:numId w:val="17"/>
        </w:numPr>
        <w:jc w:val="both"/>
        <w:rPr>
          <w:rFonts w:asciiTheme="minorHAnsi" w:hAnsiTheme="minorHAnsi"/>
          <w:sz w:val="24"/>
          <w:szCs w:val="24"/>
        </w:rPr>
      </w:pPr>
      <w:r w:rsidRPr="00F30099">
        <w:rPr>
          <w:rFonts w:asciiTheme="minorHAnsi" w:hAnsiTheme="minorHAnsi"/>
          <w:sz w:val="24"/>
          <w:szCs w:val="24"/>
        </w:rPr>
        <w:t>состояние и перспективы отрасли, где создан и (или) используется объект оценки;</w:t>
      </w:r>
    </w:p>
    <w:p w:rsidR="003C434C" w:rsidRPr="00F30099" w:rsidRDefault="003C434C" w:rsidP="00065109">
      <w:pPr>
        <w:pStyle w:val="ConsPlusNormal"/>
        <w:numPr>
          <w:ilvl w:val="0"/>
          <w:numId w:val="17"/>
        </w:numPr>
        <w:jc w:val="both"/>
        <w:rPr>
          <w:rFonts w:asciiTheme="minorHAnsi" w:hAnsiTheme="minorHAnsi"/>
          <w:sz w:val="24"/>
          <w:szCs w:val="24"/>
        </w:rPr>
      </w:pPr>
      <w:r w:rsidRPr="00F30099">
        <w:rPr>
          <w:rFonts w:asciiTheme="minorHAnsi" w:hAnsiTheme="minorHAnsi"/>
          <w:sz w:val="24"/>
          <w:szCs w:val="24"/>
        </w:rPr>
        <w:t>лицензионные договоры или договоры об отчуждении исключительного права на интеллектуальную собственность (при их наличии);</w:t>
      </w:r>
    </w:p>
    <w:p w:rsidR="003C434C" w:rsidRPr="00F30099" w:rsidRDefault="003C434C" w:rsidP="00065109">
      <w:pPr>
        <w:pStyle w:val="ConsPlusNormal"/>
        <w:numPr>
          <w:ilvl w:val="0"/>
          <w:numId w:val="17"/>
        </w:numPr>
        <w:jc w:val="both"/>
        <w:rPr>
          <w:rFonts w:asciiTheme="minorHAnsi" w:hAnsiTheme="minorHAnsi"/>
          <w:sz w:val="24"/>
          <w:szCs w:val="24"/>
        </w:rPr>
      </w:pPr>
      <w:r w:rsidRPr="00F30099">
        <w:rPr>
          <w:rFonts w:asciiTheme="minorHAnsi" w:hAnsiTheme="minorHAnsi"/>
          <w:sz w:val="24"/>
          <w:szCs w:val="24"/>
        </w:rPr>
        <w:t>другие факторы, имеющие непосредственное отношение к объекту оценки.</w:t>
      </w:r>
    </w:p>
    <w:p w:rsidR="003C434C" w:rsidRPr="00F30099" w:rsidRDefault="00F30099" w:rsidP="00747CBC">
      <w:pPr>
        <w:pStyle w:val="ConsPlusNormal"/>
        <w:spacing w:before="120"/>
        <w:ind w:firstLine="709"/>
        <w:jc w:val="both"/>
        <w:rPr>
          <w:rFonts w:asciiTheme="minorHAnsi" w:hAnsiTheme="minorHAnsi"/>
          <w:sz w:val="24"/>
          <w:szCs w:val="24"/>
        </w:rPr>
      </w:pPr>
      <w:bookmarkStart w:id="377" w:name="Par58"/>
      <w:bookmarkEnd w:id="377"/>
      <w:r w:rsidRPr="00747CBC">
        <w:rPr>
          <w:rFonts w:asciiTheme="minorHAnsi" w:hAnsiTheme="minorHAnsi"/>
          <w:b/>
          <w:sz w:val="24"/>
          <w:szCs w:val="24"/>
        </w:rPr>
        <w:t>6.1.4</w:t>
      </w:r>
      <w:r w:rsidR="003C434C" w:rsidRPr="00747CBC">
        <w:rPr>
          <w:rFonts w:asciiTheme="minorHAnsi" w:hAnsiTheme="minorHAnsi"/>
          <w:b/>
          <w:sz w:val="24"/>
          <w:szCs w:val="24"/>
        </w:rPr>
        <w:t>.</w:t>
      </w:r>
      <w:r w:rsidR="003C434C" w:rsidRPr="00F30099">
        <w:rPr>
          <w:rFonts w:asciiTheme="minorHAnsi" w:hAnsiTheme="minorHAnsi"/>
          <w:sz w:val="24"/>
          <w:szCs w:val="24"/>
        </w:rPr>
        <w:t xml:space="preserve"> Задание на оценку объекта оценки должно содержать следующую дополнительную к указанной в ФСО N 1 информацию</w:t>
      </w:r>
      <w:r w:rsidR="00177698">
        <w:rPr>
          <w:rFonts w:asciiTheme="minorHAnsi" w:hAnsiTheme="minorHAnsi"/>
          <w:sz w:val="24"/>
          <w:szCs w:val="24"/>
        </w:rPr>
        <w:t xml:space="preserve"> (п. 8 ФСО №11)</w:t>
      </w:r>
      <w:r w:rsidR="003C434C" w:rsidRPr="00F30099">
        <w:rPr>
          <w:rFonts w:asciiTheme="minorHAnsi" w:hAnsiTheme="minorHAnsi"/>
          <w:sz w:val="24"/>
          <w:szCs w:val="24"/>
        </w:rPr>
        <w:t>:</w:t>
      </w:r>
    </w:p>
    <w:p w:rsidR="003C434C" w:rsidRPr="00F30099" w:rsidRDefault="003C434C" w:rsidP="00065109">
      <w:pPr>
        <w:pStyle w:val="ConsPlusNormal"/>
        <w:numPr>
          <w:ilvl w:val="0"/>
          <w:numId w:val="17"/>
        </w:numPr>
        <w:jc w:val="both"/>
        <w:rPr>
          <w:rFonts w:asciiTheme="minorHAnsi" w:hAnsiTheme="minorHAnsi"/>
          <w:sz w:val="24"/>
          <w:szCs w:val="24"/>
        </w:rPr>
      </w:pPr>
      <w:r w:rsidRPr="00F30099">
        <w:rPr>
          <w:rFonts w:asciiTheme="minorHAnsi" w:hAnsiTheme="minorHAnsi"/>
          <w:sz w:val="24"/>
          <w:szCs w:val="24"/>
        </w:rPr>
        <w:t>о режиме предоставленной правовой охраны интеллектуальной собственности, включая объем, сроки, территории правовой охраны, наличие ограничений (обременений) в отношении исключительных прав на интеллектуальную собственность;</w:t>
      </w:r>
    </w:p>
    <w:p w:rsidR="003C434C" w:rsidRPr="00F30099" w:rsidRDefault="003C434C" w:rsidP="00065109">
      <w:pPr>
        <w:pStyle w:val="ConsPlusNormal"/>
        <w:numPr>
          <w:ilvl w:val="0"/>
          <w:numId w:val="17"/>
        </w:numPr>
        <w:jc w:val="both"/>
        <w:rPr>
          <w:rFonts w:asciiTheme="minorHAnsi" w:hAnsiTheme="minorHAnsi"/>
          <w:sz w:val="24"/>
          <w:szCs w:val="24"/>
        </w:rPr>
      </w:pPr>
      <w:r w:rsidRPr="00F30099">
        <w:rPr>
          <w:rFonts w:asciiTheme="minorHAnsi" w:hAnsiTheme="minorHAnsi"/>
          <w:sz w:val="24"/>
          <w:szCs w:val="24"/>
        </w:rPr>
        <w:t>об объеме прав на интеллектуальную собственность, подлежащих оценке;</w:t>
      </w:r>
    </w:p>
    <w:p w:rsidR="003C434C" w:rsidRPr="00F30099" w:rsidRDefault="003C434C" w:rsidP="00065109">
      <w:pPr>
        <w:pStyle w:val="ConsPlusNormal"/>
        <w:numPr>
          <w:ilvl w:val="0"/>
          <w:numId w:val="17"/>
        </w:numPr>
        <w:jc w:val="both"/>
        <w:rPr>
          <w:rFonts w:asciiTheme="minorHAnsi" w:hAnsiTheme="minorHAnsi"/>
          <w:sz w:val="24"/>
          <w:szCs w:val="24"/>
        </w:rPr>
      </w:pPr>
      <w:r w:rsidRPr="00F30099">
        <w:rPr>
          <w:rFonts w:asciiTheme="minorHAnsi" w:hAnsiTheme="minorHAnsi"/>
          <w:sz w:val="24"/>
          <w:szCs w:val="24"/>
        </w:rPr>
        <w:t>о совокупности объектов (или единой технологии, или сопутствующих активах), в состав которой входит объект оценки.</w:t>
      </w:r>
    </w:p>
    <w:p w:rsidR="003C434C" w:rsidRPr="00747CBC" w:rsidRDefault="003C434C" w:rsidP="00747CBC">
      <w:pPr>
        <w:pStyle w:val="ConsPlusNormal"/>
        <w:ind w:firstLine="709"/>
        <w:jc w:val="both"/>
        <w:rPr>
          <w:rFonts w:asciiTheme="minorHAnsi" w:hAnsiTheme="minorHAnsi"/>
          <w:sz w:val="24"/>
          <w:szCs w:val="24"/>
        </w:rPr>
      </w:pPr>
      <w:r w:rsidRPr="00747CBC">
        <w:rPr>
          <w:rFonts w:asciiTheme="minorHAnsi" w:hAnsiTheme="minorHAnsi"/>
          <w:sz w:val="24"/>
          <w:szCs w:val="24"/>
        </w:rPr>
        <w:t>В задании на оценку могут быть указаны иные сведения, позволяющие однозначно идентифицировать и раскрыть характеристики объекта оценки и провести оценку его стоимости.</w:t>
      </w:r>
    </w:p>
    <w:p w:rsidR="003C434C" w:rsidRPr="00747CBC" w:rsidRDefault="003C434C" w:rsidP="00747CBC">
      <w:pPr>
        <w:pStyle w:val="ConsPlusNormal"/>
        <w:ind w:firstLine="709"/>
        <w:jc w:val="both"/>
        <w:rPr>
          <w:rFonts w:asciiTheme="minorHAnsi" w:hAnsiTheme="minorHAnsi"/>
          <w:sz w:val="24"/>
          <w:szCs w:val="24"/>
        </w:rPr>
      </w:pPr>
      <w:r w:rsidRPr="00747CBC">
        <w:rPr>
          <w:rFonts w:asciiTheme="minorHAnsi" w:hAnsiTheme="minorHAnsi"/>
          <w:sz w:val="24"/>
          <w:szCs w:val="24"/>
        </w:rPr>
        <w:t>В задании на оценку могут быть указаны иные расчетные величины, в т</w:t>
      </w:r>
      <w:r w:rsidR="00F30099" w:rsidRPr="00747CBC">
        <w:rPr>
          <w:rFonts w:asciiTheme="minorHAnsi" w:hAnsiTheme="minorHAnsi"/>
          <w:sz w:val="24"/>
          <w:szCs w:val="24"/>
        </w:rPr>
        <w:t>.ч.</w:t>
      </w:r>
      <w:r w:rsidR="00177698">
        <w:rPr>
          <w:rFonts w:asciiTheme="minorHAnsi" w:hAnsiTheme="minorHAnsi"/>
          <w:sz w:val="24"/>
          <w:szCs w:val="24"/>
        </w:rPr>
        <w:t xml:space="preserve"> (п.9 ФСО №11)</w:t>
      </w:r>
      <w:r w:rsidRPr="00747CBC">
        <w:rPr>
          <w:rFonts w:asciiTheme="minorHAnsi" w:hAnsiTheme="minorHAnsi"/>
          <w:sz w:val="24"/>
          <w:szCs w:val="24"/>
        </w:rPr>
        <w:t>:</w:t>
      </w:r>
    </w:p>
    <w:p w:rsidR="003C434C" w:rsidRPr="00747CBC" w:rsidRDefault="003C434C" w:rsidP="00065109">
      <w:pPr>
        <w:pStyle w:val="ConsPlusNormal"/>
        <w:numPr>
          <w:ilvl w:val="0"/>
          <w:numId w:val="18"/>
        </w:numPr>
        <w:jc w:val="both"/>
        <w:rPr>
          <w:rFonts w:asciiTheme="minorHAnsi" w:hAnsiTheme="minorHAnsi"/>
          <w:sz w:val="24"/>
          <w:szCs w:val="24"/>
        </w:rPr>
      </w:pPr>
      <w:r w:rsidRPr="00747CBC">
        <w:rPr>
          <w:rFonts w:asciiTheme="minorHAnsi" w:hAnsiTheme="minorHAnsi"/>
          <w:sz w:val="24"/>
          <w:szCs w:val="24"/>
        </w:rPr>
        <w:t>расчетная величина лицензионного вознаграждения ( роялти);</w:t>
      </w:r>
    </w:p>
    <w:p w:rsidR="003C434C" w:rsidRPr="00747CBC" w:rsidRDefault="003C434C" w:rsidP="00065109">
      <w:pPr>
        <w:pStyle w:val="ConsPlusNormal"/>
        <w:numPr>
          <w:ilvl w:val="0"/>
          <w:numId w:val="18"/>
        </w:numPr>
        <w:jc w:val="both"/>
        <w:rPr>
          <w:rFonts w:asciiTheme="minorHAnsi" w:hAnsiTheme="minorHAnsi"/>
          <w:sz w:val="24"/>
          <w:szCs w:val="24"/>
        </w:rPr>
      </w:pPr>
      <w:r w:rsidRPr="00747CBC">
        <w:rPr>
          <w:rFonts w:asciiTheme="minorHAnsi" w:hAnsiTheme="minorHAnsi"/>
          <w:sz w:val="24"/>
          <w:szCs w:val="24"/>
        </w:rPr>
        <w:t>убытки;</w:t>
      </w:r>
    </w:p>
    <w:p w:rsidR="003C434C" w:rsidRPr="00747CBC" w:rsidRDefault="003C434C" w:rsidP="00065109">
      <w:pPr>
        <w:pStyle w:val="ConsPlusNormal"/>
        <w:numPr>
          <w:ilvl w:val="0"/>
          <w:numId w:val="18"/>
        </w:numPr>
        <w:jc w:val="both"/>
        <w:rPr>
          <w:rFonts w:asciiTheme="minorHAnsi" w:hAnsiTheme="minorHAnsi"/>
          <w:sz w:val="24"/>
          <w:szCs w:val="24"/>
        </w:rPr>
      </w:pPr>
      <w:r w:rsidRPr="00747CBC">
        <w:rPr>
          <w:rFonts w:asciiTheme="minorHAnsi" w:hAnsiTheme="minorHAnsi"/>
          <w:sz w:val="24"/>
          <w:szCs w:val="24"/>
        </w:rPr>
        <w:t>расчетная величина авторского вознаграждения.</w:t>
      </w:r>
    </w:p>
    <w:p w:rsidR="00747CBC" w:rsidRPr="00747CBC" w:rsidRDefault="00747CBC" w:rsidP="004A30A0">
      <w:pPr>
        <w:pStyle w:val="ConsPlusNormal"/>
        <w:spacing w:before="120"/>
        <w:ind w:firstLine="709"/>
        <w:jc w:val="both"/>
        <w:rPr>
          <w:rFonts w:asciiTheme="minorHAnsi" w:hAnsiTheme="minorHAnsi"/>
          <w:sz w:val="24"/>
          <w:szCs w:val="24"/>
        </w:rPr>
      </w:pPr>
      <w:bookmarkStart w:id="378" w:name="Par70"/>
      <w:bookmarkStart w:id="379" w:name="Par84"/>
      <w:bookmarkEnd w:id="378"/>
      <w:bookmarkEnd w:id="379"/>
      <w:r w:rsidRPr="00747CBC">
        <w:rPr>
          <w:rFonts w:asciiTheme="minorHAnsi" w:hAnsiTheme="minorHAnsi"/>
          <w:b/>
          <w:sz w:val="24"/>
          <w:szCs w:val="24"/>
        </w:rPr>
        <w:lastRenderedPageBreak/>
        <w:t>6.1.5.</w:t>
      </w:r>
      <w:r w:rsidRPr="00747CBC">
        <w:rPr>
          <w:rFonts w:asciiTheme="minorHAnsi" w:hAnsiTheme="minorHAnsi"/>
          <w:sz w:val="24"/>
          <w:szCs w:val="24"/>
        </w:rPr>
        <w:t xml:space="preserve"> </w:t>
      </w:r>
      <w:r w:rsidR="003C434C" w:rsidRPr="00747CBC">
        <w:rPr>
          <w:rFonts w:asciiTheme="minorHAnsi" w:hAnsiTheme="minorHAnsi"/>
          <w:sz w:val="24"/>
          <w:szCs w:val="24"/>
        </w:rPr>
        <w:t xml:space="preserve">Доходный подход </w:t>
      </w:r>
      <w:r w:rsidRPr="00747CBC">
        <w:rPr>
          <w:rFonts w:asciiTheme="minorHAnsi" w:hAnsiTheme="minorHAnsi"/>
          <w:sz w:val="24"/>
          <w:szCs w:val="24"/>
        </w:rPr>
        <w:t>к оценке</w:t>
      </w:r>
      <w:r w:rsidR="00177698">
        <w:rPr>
          <w:rFonts w:asciiTheme="minorHAnsi" w:hAnsiTheme="minorHAnsi"/>
          <w:sz w:val="24"/>
          <w:szCs w:val="24"/>
        </w:rPr>
        <w:t xml:space="preserve"> (п. 12-14 ФСО №11)</w:t>
      </w:r>
      <w:r w:rsidRPr="00747CBC">
        <w:rPr>
          <w:rFonts w:asciiTheme="minorHAnsi" w:hAnsiTheme="minorHAnsi"/>
          <w:sz w:val="24"/>
          <w:szCs w:val="24"/>
        </w:rPr>
        <w:t>.</w:t>
      </w:r>
    </w:p>
    <w:p w:rsidR="003C434C" w:rsidRPr="00747CBC" w:rsidRDefault="00747CBC" w:rsidP="00747CBC">
      <w:pPr>
        <w:pStyle w:val="ConsPlusNormal"/>
        <w:spacing w:before="60"/>
        <w:ind w:firstLine="709"/>
        <w:jc w:val="both"/>
        <w:rPr>
          <w:rFonts w:asciiTheme="minorHAnsi" w:hAnsiTheme="minorHAnsi"/>
          <w:sz w:val="24"/>
          <w:szCs w:val="24"/>
        </w:rPr>
      </w:pPr>
      <w:r w:rsidRPr="00747CBC">
        <w:rPr>
          <w:rFonts w:asciiTheme="minorHAnsi" w:hAnsiTheme="minorHAnsi"/>
          <w:sz w:val="24"/>
          <w:szCs w:val="24"/>
        </w:rPr>
        <w:t xml:space="preserve">6.1.5.1. Доходный подход </w:t>
      </w:r>
      <w:r w:rsidR="003C434C" w:rsidRPr="00747CBC">
        <w:rPr>
          <w:rFonts w:asciiTheme="minorHAnsi" w:hAnsiTheme="minorHAnsi"/>
          <w:sz w:val="24"/>
          <w:szCs w:val="24"/>
        </w:rPr>
        <w:t>предусматривает дисконтирование денежных потоков (будущих экономических выгод), генерируемых объектом оценки, или капитализацию годового чистого дохода (выгоды, эффект) от объекта оценки, включая доходы от возможного возмездного предоставления другим лицам доступа к экономическим выгодам от использования объекта оценки.</w:t>
      </w:r>
    </w:p>
    <w:p w:rsidR="003C434C" w:rsidRPr="00747CBC" w:rsidRDefault="00747CBC" w:rsidP="00747CBC">
      <w:pPr>
        <w:pStyle w:val="ConsPlusNormal"/>
        <w:spacing w:before="60"/>
        <w:ind w:firstLine="709"/>
        <w:jc w:val="both"/>
        <w:rPr>
          <w:rFonts w:asciiTheme="minorHAnsi" w:hAnsiTheme="minorHAnsi"/>
          <w:sz w:val="24"/>
          <w:szCs w:val="24"/>
        </w:rPr>
      </w:pPr>
      <w:r w:rsidRPr="00747CBC">
        <w:rPr>
          <w:rFonts w:asciiTheme="minorHAnsi" w:hAnsiTheme="minorHAnsi"/>
          <w:sz w:val="24"/>
          <w:szCs w:val="24"/>
        </w:rPr>
        <w:t xml:space="preserve">6.1.5.2. </w:t>
      </w:r>
      <w:r w:rsidR="003C434C" w:rsidRPr="00747CBC">
        <w:rPr>
          <w:rFonts w:asciiTheme="minorHAnsi" w:hAnsiTheme="minorHAnsi"/>
          <w:sz w:val="24"/>
          <w:szCs w:val="24"/>
        </w:rPr>
        <w:t xml:space="preserve">При применении доходного подхода </w:t>
      </w:r>
      <w:r w:rsidR="004A30A0">
        <w:rPr>
          <w:rFonts w:asciiTheme="minorHAnsi" w:hAnsiTheme="minorHAnsi"/>
          <w:sz w:val="24"/>
          <w:szCs w:val="24"/>
        </w:rPr>
        <w:t>О</w:t>
      </w:r>
      <w:r w:rsidR="003C434C" w:rsidRPr="00747CBC">
        <w:rPr>
          <w:rFonts w:asciiTheme="minorHAnsi" w:hAnsiTheme="minorHAnsi"/>
          <w:sz w:val="24"/>
          <w:szCs w:val="24"/>
        </w:rPr>
        <w:t>ценщик учитывает следующие положения:</w:t>
      </w:r>
    </w:p>
    <w:p w:rsidR="003C434C" w:rsidRPr="00747CBC" w:rsidRDefault="004A30A0" w:rsidP="00065109">
      <w:pPr>
        <w:pStyle w:val="ConsPlusNormal"/>
        <w:numPr>
          <w:ilvl w:val="0"/>
          <w:numId w:val="17"/>
        </w:numPr>
        <w:jc w:val="both"/>
        <w:rPr>
          <w:rFonts w:asciiTheme="minorHAnsi" w:hAnsiTheme="minorHAnsi"/>
          <w:sz w:val="24"/>
          <w:szCs w:val="24"/>
        </w:rPr>
      </w:pPr>
      <w:r>
        <w:rPr>
          <w:rFonts w:asciiTheme="minorHAnsi" w:hAnsiTheme="minorHAnsi"/>
          <w:sz w:val="24"/>
          <w:szCs w:val="24"/>
        </w:rPr>
        <w:t>О</w:t>
      </w:r>
      <w:r w:rsidR="003C434C" w:rsidRPr="00747CBC">
        <w:rPr>
          <w:rFonts w:asciiTheme="minorHAnsi" w:hAnsiTheme="minorHAnsi"/>
          <w:sz w:val="24"/>
          <w:szCs w:val="24"/>
        </w:rPr>
        <w:t>ценщик определяет будущие денежные потоки, формируемые из экономической выгоды, генерируемой объектом оценки. В общем случае выгода может образовываться из экономий на издержках, освобождения от роялти, преимуществ в прибыли, реальных лицензионных платежей, платежей по роялти, избыточного дохода или других выгод;</w:t>
      </w:r>
    </w:p>
    <w:p w:rsidR="003C434C" w:rsidRPr="00747CBC" w:rsidRDefault="003C434C" w:rsidP="00065109">
      <w:pPr>
        <w:pStyle w:val="ConsPlusNormal"/>
        <w:numPr>
          <w:ilvl w:val="0"/>
          <w:numId w:val="17"/>
        </w:numPr>
        <w:jc w:val="both"/>
        <w:rPr>
          <w:rFonts w:asciiTheme="minorHAnsi" w:hAnsiTheme="minorHAnsi"/>
          <w:sz w:val="24"/>
          <w:szCs w:val="24"/>
        </w:rPr>
      </w:pPr>
      <w:r w:rsidRPr="00747CBC">
        <w:rPr>
          <w:rFonts w:asciiTheme="minorHAnsi" w:hAnsiTheme="minorHAnsi"/>
          <w:sz w:val="24"/>
          <w:szCs w:val="24"/>
        </w:rPr>
        <w:t>период, в течение которого объект оценки способен приносить экономические выгоды, как правило, ограничивается сроком действия правовой охраны или сроком действия лицензионного договора. Продолжительность срока полезного использования объекта оценки может быть сокращена исходя из экономической нецелесообразности дальнейшего его использования;</w:t>
      </w:r>
    </w:p>
    <w:p w:rsidR="003C434C" w:rsidRPr="00747CBC" w:rsidRDefault="003C434C" w:rsidP="00065109">
      <w:pPr>
        <w:pStyle w:val="ConsPlusNormal"/>
        <w:numPr>
          <w:ilvl w:val="0"/>
          <w:numId w:val="17"/>
        </w:numPr>
        <w:jc w:val="both"/>
        <w:rPr>
          <w:rFonts w:asciiTheme="minorHAnsi" w:hAnsiTheme="minorHAnsi"/>
          <w:sz w:val="24"/>
          <w:szCs w:val="24"/>
        </w:rPr>
      </w:pPr>
      <w:r w:rsidRPr="00747CBC">
        <w:rPr>
          <w:rFonts w:asciiTheme="minorHAnsi" w:hAnsiTheme="minorHAnsi"/>
          <w:sz w:val="24"/>
          <w:szCs w:val="24"/>
        </w:rPr>
        <w:t>ставка дисконтирования рассчитывается одним из следующих методов:</w:t>
      </w:r>
    </w:p>
    <w:p w:rsidR="003C434C" w:rsidRPr="00747CBC" w:rsidRDefault="003C434C" w:rsidP="00065109">
      <w:pPr>
        <w:pStyle w:val="ConsPlusNormal"/>
        <w:numPr>
          <w:ilvl w:val="0"/>
          <w:numId w:val="19"/>
        </w:numPr>
        <w:ind w:left="1843"/>
        <w:jc w:val="both"/>
        <w:rPr>
          <w:rFonts w:asciiTheme="minorHAnsi" w:hAnsiTheme="minorHAnsi"/>
          <w:sz w:val="24"/>
          <w:szCs w:val="24"/>
        </w:rPr>
      </w:pPr>
      <w:r w:rsidRPr="00747CBC">
        <w:rPr>
          <w:rFonts w:asciiTheme="minorHAnsi" w:hAnsiTheme="minorHAnsi"/>
          <w:sz w:val="24"/>
          <w:szCs w:val="24"/>
        </w:rPr>
        <w:t>на основе анализа рыночных показателей, отражающих доходность аналогичных объекту оценки объектов;</w:t>
      </w:r>
    </w:p>
    <w:p w:rsidR="003C434C" w:rsidRPr="00747CBC" w:rsidRDefault="003C434C" w:rsidP="00065109">
      <w:pPr>
        <w:pStyle w:val="ConsPlusNormal"/>
        <w:numPr>
          <w:ilvl w:val="0"/>
          <w:numId w:val="19"/>
        </w:numPr>
        <w:ind w:left="1843"/>
        <w:jc w:val="both"/>
        <w:rPr>
          <w:rFonts w:asciiTheme="minorHAnsi" w:hAnsiTheme="minorHAnsi"/>
          <w:sz w:val="24"/>
          <w:szCs w:val="24"/>
        </w:rPr>
      </w:pPr>
      <w:r w:rsidRPr="00747CBC">
        <w:rPr>
          <w:rFonts w:asciiTheme="minorHAnsi" w:hAnsiTheme="minorHAnsi"/>
          <w:sz w:val="24"/>
          <w:szCs w:val="24"/>
        </w:rPr>
        <w:t>на основе средневзвешенной стоимости капитала организации (бизнеса), использующей объект оценки;</w:t>
      </w:r>
    </w:p>
    <w:p w:rsidR="003C434C" w:rsidRPr="00747CBC" w:rsidRDefault="003C434C" w:rsidP="00065109">
      <w:pPr>
        <w:pStyle w:val="ConsPlusNormal"/>
        <w:numPr>
          <w:ilvl w:val="0"/>
          <w:numId w:val="19"/>
        </w:numPr>
        <w:ind w:left="1843"/>
        <w:jc w:val="both"/>
        <w:rPr>
          <w:rFonts w:asciiTheme="minorHAnsi" w:hAnsiTheme="minorHAnsi"/>
          <w:sz w:val="24"/>
          <w:szCs w:val="24"/>
        </w:rPr>
      </w:pPr>
      <w:r w:rsidRPr="00747CBC">
        <w:rPr>
          <w:rFonts w:asciiTheme="minorHAnsi" w:hAnsiTheme="minorHAnsi"/>
          <w:sz w:val="24"/>
          <w:szCs w:val="24"/>
        </w:rPr>
        <w:t>кумулятивным способом, основанным на определении безрисковой ставки использования денежных средств, ожидаемого уровня инфляции и размера премиальной надбавки за риски, связанные с инвестицией в объект оценки;</w:t>
      </w:r>
    </w:p>
    <w:p w:rsidR="003C434C" w:rsidRPr="00747CBC" w:rsidRDefault="003C434C" w:rsidP="00065109">
      <w:pPr>
        <w:pStyle w:val="ConsPlusNormal"/>
        <w:numPr>
          <w:ilvl w:val="0"/>
          <w:numId w:val="17"/>
        </w:numPr>
        <w:jc w:val="both"/>
        <w:rPr>
          <w:rFonts w:asciiTheme="minorHAnsi" w:hAnsiTheme="minorHAnsi"/>
          <w:sz w:val="24"/>
          <w:szCs w:val="24"/>
        </w:rPr>
      </w:pPr>
      <w:r w:rsidRPr="00747CBC">
        <w:rPr>
          <w:rFonts w:asciiTheme="minorHAnsi" w:hAnsiTheme="minorHAnsi"/>
          <w:sz w:val="24"/>
          <w:szCs w:val="24"/>
        </w:rPr>
        <w:t>ставка капитализации может использоваться при применении оценочных коэффициентов, таких как мультипликаторы "цена/прибыль", или при корректировке ставки дисконтирования с целью отражения любого будущего роста денежного потока от использования объекта оценки в постпрогнозном периоде;</w:t>
      </w:r>
    </w:p>
    <w:p w:rsidR="003C434C" w:rsidRPr="00747CBC" w:rsidRDefault="003C434C" w:rsidP="00065109">
      <w:pPr>
        <w:pStyle w:val="ConsPlusNormal"/>
        <w:numPr>
          <w:ilvl w:val="0"/>
          <w:numId w:val="17"/>
        </w:numPr>
        <w:jc w:val="both"/>
        <w:rPr>
          <w:rFonts w:asciiTheme="minorHAnsi" w:hAnsiTheme="minorHAnsi"/>
          <w:sz w:val="24"/>
          <w:szCs w:val="24"/>
        </w:rPr>
      </w:pPr>
      <w:r w:rsidRPr="00747CBC">
        <w:rPr>
          <w:rFonts w:asciiTheme="minorHAnsi" w:hAnsiTheme="minorHAnsi"/>
          <w:sz w:val="24"/>
          <w:szCs w:val="24"/>
        </w:rPr>
        <w:t>в дополнение к капитализации дохода от использования нематериального актива необходимо учитывать любые доступные для правообладателя объекта оценки налоговые выгоды и преимущества, включая эффекты от амортизации оцениваемого нематериального актива, соответствующие нормам действующего законодательства, и ввести в денежные потоки соответствующие корректировки.</w:t>
      </w:r>
    </w:p>
    <w:p w:rsidR="003C434C" w:rsidRPr="00747CBC" w:rsidRDefault="00747CBC" w:rsidP="00747CBC">
      <w:pPr>
        <w:pStyle w:val="ConsPlusNormal"/>
        <w:spacing w:before="60"/>
        <w:ind w:firstLine="709"/>
        <w:jc w:val="both"/>
        <w:rPr>
          <w:rFonts w:asciiTheme="minorHAnsi" w:hAnsiTheme="minorHAnsi"/>
          <w:sz w:val="24"/>
          <w:szCs w:val="24"/>
        </w:rPr>
      </w:pPr>
      <w:r w:rsidRPr="00747CBC">
        <w:rPr>
          <w:rFonts w:asciiTheme="minorHAnsi" w:hAnsiTheme="minorHAnsi"/>
          <w:sz w:val="24"/>
          <w:szCs w:val="24"/>
        </w:rPr>
        <w:t xml:space="preserve">6.1.5.3. </w:t>
      </w:r>
      <w:r w:rsidR="003C434C" w:rsidRPr="00747CBC">
        <w:rPr>
          <w:rFonts w:asciiTheme="minorHAnsi" w:hAnsiTheme="minorHAnsi"/>
          <w:sz w:val="24"/>
          <w:szCs w:val="24"/>
        </w:rPr>
        <w:t xml:space="preserve">Стоимость бизнесобразующих нематериальных активов, которые создают прибыль в комплексе с другими активами бизнеса (например, сложный объект, единая технология, лицензия на осуществление вида деятельности, проекты научно-исследовательских работ, опытно-конструкторских и технологических работ, лицензии на пользование недрами и другие аналогичные нематериальные активы) может оцениваться в составе всего бизнеса на основе избыточной прибыли. Для этого вначале формируется денежный поток от всего бизнеса; устанавливаются экономические ренты (выгоды), приходящиеся на сопутствующие (материальные, финансовые, отдельно идентифицированные нематериальные) активы бизнеса, не входящие в объект оценки; из денежного потока от всего бизнеса вычитаются те доли денежных потоков, которые относятся к сопутствующим активам. Результат представляет собой избыточную прибыль, приписываемую оцениваемому нематериальному активу. Стоимость нематериального </w:t>
      </w:r>
      <w:r w:rsidR="003C434C" w:rsidRPr="00747CBC">
        <w:rPr>
          <w:rFonts w:asciiTheme="minorHAnsi" w:hAnsiTheme="minorHAnsi"/>
          <w:sz w:val="24"/>
          <w:szCs w:val="24"/>
        </w:rPr>
        <w:lastRenderedPageBreak/>
        <w:t>актива определяется как приведенная стоимость остаточного денежного потока (избыточной прибыли). Денежный поток, создаваемый оцениваемым нематериальным активом, не может превышать денежного потока от всего бизнеса (использующего эти нематериальные активы) в целом.</w:t>
      </w:r>
    </w:p>
    <w:p w:rsidR="00747CBC" w:rsidRPr="006E36BB" w:rsidRDefault="00747CBC" w:rsidP="00747CBC">
      <w:pPr>
        <w:pStyle w:val="ConsPlusNormal"/>
        <w:spacing w:before="120"/>
        <w:ind w:firstLine="709"/>
        <w:jc w:val="both"/>
        <w:rPr>
          <w:rFonts w:asciiTheme="minorHAnsi" w:hAnsiTheme="minorHAnsi"/>
          <w:sz w:val="24"/>
          <w:szCs w:val="24"/>
        </w:rPr>
      </w:pPr>
      <w:r w:rsidRPr="006E36BB">
        <w:rPr>
          <w:rFonts w:asciiTheme="minorHAnsi" w:hAnsiTheme="minorHAnsi"/>
          <w:b/>
          <w:sz w:val="24"/>
          <w:szCs w:val="24"/>
        </w:rPr>
        <w:t>6.1.6.</w:t>
      </w:r>
      <w:r w:rsidRPr="006E36BB">
        <w:rPr>
          <w:rFonts w:asciiTheme="minorHAnsi" w:hAnsiTheme="minorHAnsi"/>
          <w:sz w:val="24"/>
          <w:szCs w:val="24"/>
        </w:rPr>
        <w:t xml:space="preserve"> Затратный подход к оценке</w:t>
      </w:r>
      <w:r w:rsidR="00177698">
        <w:rPr>
          <w:rFonts w:asciiTheme="minorHAnsi" w:hAnsiTheme="minorHAnsi"/>
          <w:sz w:val="24"/>
          <w:szCs w:val="24"/>
        </w:rPr>
        <w:t xml:space="preserve"> (п. 15 ФСО №11)</w:t>
      </w:r>
      <w:r w:rsidRPr="006E36BB">
        <w:rPr>
          <w:rFonts w:asciiTheme="minorHAnsi" w:hAnsiTheme="minorHAnsi"/>
          <w:sz w:val="24"/>
          <w:szCs w:val="24"/>
        </w:rPr>
        <w:t>.</w:t>
      </w:r>
    </w:p>
    <w:p w:rsidR="003C434C" w:rsidRPr="006E36BB" w:rsidRDefault="006E36BB" w:rsidP="006E36BB">
      <w:pPr>
        <w:pStyle w:val="ConsPlusNormal"/>
        <w:spacing w:before="60"/>
        <w:ind w:firstLine="709"/>
        <w:jc w:val="both"/>
        <w:rPr>
          <w:rFonts w:asciiTheme="minorHAnsi" w:hAnsiTheme="minorHAnsi"/>
          <w:sz w:val="24"/>
          <w:szCs w:val="24"/>
        </w:rPr>
      </w:pPr>
      <w:r w:rsidRPr="006E36BB">
        <w:rPr>
          <w:rFonts w:asciiTheme="minorHAnsi" w:hAnsiTheme="minorHAnsi"/>
          <w:sz w:val="24"/>
          <w:szCs w:val="24"/>
        </w:rPr>
        <w:t>6.1.6.1. З</w:t>
      </w:r>
      <w:r w:rsidR="003C434C" w:rsidRPr="006E36BB">
        <w:rPr>
          <w:rFonts w:asciiTheme="minorHAnsi" w:hAnsiTheme="minorHAnsi"/>
          <w:sz w:val="24"/>
          <w:szCs w:val="24"/>
        </w:rPr>
        <w:t>атратный подход к оценке объекта оценки целесообразно применять:</w:t>
      </w:r>
    </w:p>
    <w:p w:rsidR="003C434C" w:rsidRPr="006E36BB" w:rsidRDefault="003C434C"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при оценке стоимости объектов оценки, созданных самими правообладателями;</w:t>
      </w:r>
    </w:p>
    <w:p w:rsidR="003C434C" w:rsidRPr="006E36BB" w:rsidRDefault="003C434C"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при недостаточности данных, необходимых для применения срав</w:t>
      </w:r>
      <w:r w:rsidR="006E36BB" w:rsidRPr="006E36BB">
        <w:rPr>
          <w:rFonts w:asciiTheme="minorHAnsi" w:hAnsiTheme="minorHAnsi"/>
          <w:sz w:val="24"/>
          <w:szCs w:val="24"/>
        </w:rPr>
        <w:t>нительного и доходного подходов.</w:t>
      </w:r>
    </w:p>
    <w:p w:rsidR="003C434C" w:rsidRPr="006E36BB" w:rsidRDefault="006E36BB" w:rsidP="006E36BB">
      <w:pPr>
        <w:pStyle w:val="ConsPlusNormal"/>
        <w:spacing w:before="60"/>
        <w:ind w:firstLine="709"/>
        <w:jc w:val="both"/>
        <w:rPr>
          <w:rFonts w:asciiTheme="minorHAnsi" w:hAnsiTheme="minorHAnsi"/>
          <w:sz w:val="24"/>
          <w:szCs w:val="24"/>
        </w:rPr>
      </w:pPr>
      <w:r w:rsidRPr="006E36BB">
        <w:rPr>
          <w:rFonts w:asciiTheme="minorHAnsi" w:hAnsiTheme="minorHAnsi"/>
          <w:sz w:val="24"/>
          <w:szCs w:val="24"/>
        </w:rPr>
        <w:t>6.1.6.2. С</w:t>
      </w:r>
      <w:r w:rsidR="003C434C" w:rsidRPr="006E36BB">
        <w:rPr>
          <w:rFonts w:asciiTheme="minorHAnsi" w:hAnsiTheme="minorHAnsi"/>
          <w:sz w:val="24"/>
          <w:szCs w:val="24"/>
        </w:rPr>
        <w:t>тоимость объекта оценки определяется затратным подходом, когда существует возможность его воссоздания путем определения затрат на ег</w:t>
      </w:r>
      <w:r w:rsidRPr="006E36BB">
        <w:rPr>
          <w:rFonts w:asciiTheme="minorHAnsi" w:hAnsiTheme="minorHAnsi"/>
          <w:sz w:val="24"/>
          <w:szCs w:val="24"/>
        </w:rPr>
        <w:t>о воспроизводство или замещение.</w:t>
      </w:r>
    </w:p>
    <w:p w:rsidR="003C434C" w:rsidRPr="006E36BB" w:rsidRDefault="006E36BB" w:rsidP="006E36BB">
      <w:pPr>
        <w:pStyle w:val="ConsPlusNormal"/>
        <w:spacing w:before="60"/>
        <w:ind w:firstLine="709"/>
        <w:jc w:val="both"/>
        <w:rPr>
          <w:rFonts w:asciiTheme="minorHAnsi" w:hAnsiTheme="minorHAnsi"/>
          <w:sz w:val="24"/>
          <w:szCs w:val="24"/>
        </w:rPr>
      </w:pPr>
      <w:r w:rsidRPr="006E36BB">
        <w:rPr>
          <w:rFonts w:asciiTheme="minorHAnsi" w:hAnsiTheme="minorHAnsi"/>
          <w:sz w:val="24"/>
          <w:szCs w:val="24"/>
        </w:rPr>
        <w:t>6.1.6.2. В</w:t>
      </w:r>
      <w:r w:rsidR="003C434C" w:rsidRPr="006E36BB">
        <w:rPr>
          <w:rFonts w:asciiTheme="minorHAnsi" w:hAnsiTheme="minorHAnsi"/>
          <w:sz w:val="24"/>
          <w:szCs w:val="24"/>
        </w:rPr>
        <w:t>ходные переменные, которые учитываются при применении затратного подхода к оценке нематериальных активов, включают:</w:t>
      </w:r>
    </w:p>
    <w:p w:rsidR="003C434C" w:rsidRPr="006E36BB" w:rsidRDefault="003C434C"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затраты на разработку или приобретение идентичного объекта или объекта с аналогичными полезными свойствами;</w:t>
      </w:r>
    </w:p>
    <w:p w:rsidR="003C434C" w:rsidRPr="006E36BB" w:rsidRDefault="003C434C"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любые корректировки затрат на разработку или приобретение, необходимые для отражения специфических характеристик объекта оценки, в т</w:t>
      </w:r>
      <w:r w:rsidR="004A30A0">
        <w:rPr>
          <w:rFonts w:asciiTheme="minorHAnsi" w:hAnsiTheme="minorHAnsi"/>
          <w:sz w:val="24"/>
          <w:szCs w:val="24"/>
        </w:rPr>
        <w:t>.ч.</w:t>
      </w:r>
      <w:r w:rsidRPr="006E36BB">
        <w:rPr>
          <w:rFonts w:asciiTheme="minorHAnsi" w:hAnsiTheme="minorHAnsi"/>
          <w:sz w:val="24"/>
          <w:szCs w:val="24"/>
        </w:rPr>
        <w:t xml:space="preserve"> его функционального и экономического устареваний;</w:t>
      </w:r>
    </w:p>
    <w:p w:rsidR="003C434C" w:rsidRPr="006E36BB" w:rsidRDefault="003C434C"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экономическая выгода разработчика объекта оценки;</w:t>
      </w:r>
    </w:p>
    <w:p w:rsidR="003C434C" w:rsidRPr="006E36BB" w:rsidRDefault="006E36BB" w:rsidP="006E36BB">
      <w:pPr>
        <w:pStyle w:val="ConsPlusNormal"/>
        <w:spacing w:before="60"/>
        <w:ind w:firstLine="709"/>
        <w:jc w:val="both"/>
        <w:rPr>
          <w:rFonts w:asciiTheme="minorHAnsi" w:hAnsiTheme="minorHAnsi"/>
          <w:sz w:val="24"/>
          <w:szCs w:val="24"/>
        </w:rPr>
      </w:pPr>
      <w:r w:rsidRPr="006E36BB">
        <w:rPr>
          <w:rFonts w:asciiTheme="minorHAnsi" w:hAnsiTheme="minorHAnsi"/>
          <w:sz w:val="24"/>
          <w:szCs w:val="24"/>
        </w:rPr>
        <w:t>6.1.6.3. З</w:t>
      </w:r>
      <w:r w:rsidR="003C434C" w:rsidRPr="006E36BB">
        <w:rPr>
          <w:rFonts w:asciiTheme="minorHAnsi" w:hAnsiTheme="minorHAnsi"/>
          <w:sz w:val="24"/>
          <w:szCs w:val="24"/>
        </w:rPr>
        <w:t>атраты на разработку объекта оценки могут включать расходы по оплате труда и иные виды вознаграждения, оплату материалов, накладных расходов, а также юридические издержки по правовой охране, налоги, предпринимательскую прибыль в период разработки о</w:t>
      </w:r>
      <w:r w:rsidRPr="006E36BB">
        <w:rPr>
          <w:rFonts w:asciiTheme="minorHAnsi" w:hAnsiTheme="minorHAnsi"/>
          <w:sz w:val="24"/>
          <w:szCs w:val="24"/>
        </w:rPr>
        <w:t>бъекта оценки.</w:t>
      </w:r>
    </w:p>
    <w:p w:rsidR="003C434C" w:rsidRPr="006E36BB" w:rsidRDefault="006E36BB" w:rsidP="006E36BB">
      <w:pPr>
        <w:pStyle w:val="ConsPlusNormal"/>
        <w:spacing w:before="60"/>
        <w:ind w:firstLine="709"/>
        <w:jc w:val="both"/>
        <w:rPr>
          <w:rFonts w:asciiTheme="minorHAnsi" w:hAnsiTheme="minorHAnsi"/>
          <w:sz w:val="24"/>
          <w:szCs w:val="24"/>
        </w:rPr>
      </w:pPr>
      <w:r w:rsidRPr="006E36BB">
        <w:rPr>
          <w:rFonts w:asciiTheme="minorHAnsi" w:hAnsiTheme="minorHAnsi"/>
          <w:sz w:val="24"/>
          <w:szCs w:val="24"/>
        </w:rPr>
        <w:t>6.1.6.4. В</w:t>
      </w:r>
      <w:r w:rsidR="003C434C" w:rsidRPr="006E36BB">
        <w:rPr>
          <w:rFonts w:asciiTheme="minorHAnsi" w:hAnsiTheme="minorHAnsi"/>
          <w:sz w:val="24"/>
          <w:szCs w:val="24"/>
        </w:rPr>
        <w:t xml:space="preserve"> случае использования исторических (первоначальных) затрат на создание объекта оценки необходимо будет привести их к текущей дате с помощ</w:t>
      </w:r>
      <w:r w:rsidRPr="006E36BB">
        <w:rPr>
          <w:rFonts w:asciiTheme="minorHAnsi" w:hAnsiTheme="minorHAnsi"/>
          <w:sz w:val="24"/>
          <w:szCs w:val="24"/>
        </w:rPr>
        <w:t>ью наиболее подходящего индекса.</w:t>
      </w:r>
    </w:p>
    <w:p w:rsidR="003C434C" w:rsidRPr="006E36BB" w:rsidRDefault="006E36BB" w:rsidP="006E36BB">
      <w:pPr>
        <w:pStyle w:val="ConsPlusNormal"/>
        <w:spacing w:before="60"/>
        <w:ind w:firstLine="709"/>
        <w:jc w:val="both"/>
        <w:rPr>
          <w:rFonts w:asciiTheme="minorHAnsi" w:hAnsiTheme="minorHAnsi"/>
          <w:sz w:val="24"/>
          <w:szCs w:val="24"/>
        </w:rPr>
      </w:pPr>
      <w:r w:rsidRPr="006E36BB">
        <w:rPr>
          <w:rFonts w:asciiTheme="minorHAnsi" w:hAnsiTheme="minorHAnsi"/>
          <w:sz w:val="24"/>
          <w:szCs w:val="24"/>
        </w:rPr>
        <w:t>6.1.6.5.</w:t>
      </w:r>
      <w:r w:rsidR="003C434C" w:rsidRPr="006E36BB">
        <w:rPr>
          <w:rFonts w:asciiTheme="minorHAnsi" w:hAnsiTheme="minorHAnsi"/>
          <w:sz w:val="24"/>
          <w:szCs w:val="24"/>
        </w:rPr>
        <w:t xml:space="preserve"> </w:t>
      </w:r>
      <w:r w:rsidRPr="006E36BB">
        <w:rPr>
          <w:rFonts w:asciiTheme="minorHAnsi" w:hAnsiTheme="minorHAnsi"/>
          <w:sz w:val="24"/>
          <w:szCs w:val="24"/>
        </w:rPr>
        <w:t>П</w:t>
      </w:r>
      <w:r w:rsidR="003C434C" w:rsidRPr="006E36BB">
        <w:rPr>
          <w:rFonts w:asciiTheme="minorHAnsi" w:hAnsiTheme="minorHAnsi"/>
          <w:sz w:val="24"/>
          <w:szCs w:val="24"/>
        </w:rPr>
        <w:t>ри определении затрат на воспроизводство объекта оценки оценщик определяет стоимость воссоздания новой точной копии объекта оценки. Затраты в этом случае определяются исходя из действующих на дату оценки цен на услуги с использованием знаний, опыта и навыков авторов-разработчик</w:t>
      </w:r>
      <w:r w:rsidRPr="006E36BB">
        <w:rPr>
          <w:rFonts w:asciiTheme="minorHAnsi" w:hAnsiTheme="minorHAnsi"/>
          <w:sz w:val="24"/>
          <w:szCs w:val="24"/>
        </w:rPr>
        <w:t>ов (при наличии) объекта оценки.</w:t>
      </w:r>
    </w:p>
    <w:p w:rsidR="003C434C" w:rsidRPr="006E36BB" w:rsidRDefault="006E36BB" w:rsidP="006E36BB">
      <w:pPr>
        <w:pStyle w:val="ConsPlusNormal"/>
        <w:spacing w:before="60"/>
        <w:ind w:firstLine="709"/>
        <w:jc w:val="both"/>
        <w:rPr>
          <w:rFonts w:asciiTheme="minorHAnsi" w:hAnsiTheme="minorHAnsi"/>
          <w:sz w:val="24"/>
          <w:szCs w:val="24"/>
        </w:rPr>
      </w:pPr>
      <w:r w:rsidRPr="006E36BB">
        <w:rPr>
          <w:rFonts w:asciiTheme="minorHAnsi" w:hAnsiTheme="minorHAnsi"/>
          <w:sz w:val="24"/>
          <w:szCs w:val="24"/>
        </w:rPr>
        <w:t>6.1.6.7.</w:t>
      </w:r>
      <w:r w:rsidR="003C434C" w:rsidRPr="006E36BB">
        <w:rPr>
          <w:rFonts w:asciiTheme="minorHAnsi" w:hAnsiTheme="minorHAnsi"/>
          <w:sz w:val="24"/>
          <w:szCs w:val="24"/>
        </w:rPr>
        <w:t xml:space="preserve"> </w:t>
      </w:r>
      <w:r w:rsidRPr="006E36BB">
        <w:rPr>
          <w:rFonts w:asciiTheme="minorHAnsi" w:hAnsiTheme="minorHAnsi"/>
          <w:sz w:val="24"/>
          <w:szCs w:val="24"/>
        </w:rPr>
        <w:t>П</w:t>
      </w:r>
      <w:r w:rsidR="003C434C" w:rsidRPr="006E36BB">
        <w:rPr>
          <w:rFonts w:asciiTheme="minorHAnsi" w:hAnsiTheme="minorHAnsi"/>
          <w:sz w:val="24"/>
          <w:szCs w:val="24"/>
        </w:rPr>
        <w:t>ри определении затрат на создание объекта, имеющего аналогичные полезные свойства, оценщик определяет стоимость создания объекта оценки той же полезности, являющегося аналогом объекта оценки по функциональному назначению и вариантам использования. В этом случае затраты должны быть определены на основе действующих на дату оценки цен на сырье, товары, услуги, энергоносители и стоимости рабочей силы в том регионе и (или) в той отрасли экономики, в которых создаются объекты, аналогичные объекту оценки.</w:t>
      </w:r>
    </w:p>
    <w:p w:rsidR="00747CBC" w:rsidRPr="006E36BB" w:rsidRDefault="00747CBC" w:rsidP="00747CBC">
      <w:pPr>
        <w:pStyle w:val="ConsPlusNormal"/>
        <w:spacing w:before="120"/>
        <w:ind w:firstLine="709"/>
        <w:jc w:val="both"/>
        <w:rPr>
          <w:rFonts w:asciiTheme="minorHAnsi" w:hAnsiTheme="minorHAnsi"/>
          <w:sz w:val="24"/>
          <w:szCs w:val="24"/>
        </w:rPr>
      </w:pPr>
      <w:r w:rsidRPr="006E36BB">
        <w:rPr>
          <w:rFonts w:asciiTheme="minorHAnsi" w:hAnsiTheme="minorHAnsi"/>
          <w:b/>
          <w:sz w:val="24"/>
          <w:szCs w:val="24"/>
        </w:rPr>
        <w:t>6.1.7.</w:t>
      </w:r>
      <w:r w:rsidRPr="006E36BB">
        <w:rPr>
          <w:rFonts w:asciiTheme="minorHAnsi" w:hAnsiTheme="minorHAnsi"/>
          <w:sz w:val="24"/>
          <w:szCs w:val="24"/>
        </w:rPr>
        <w:t xml:space="preserve"> Сравнительный подход к оценке</w:t>
      </w:r>
      <w:r w:rsidR="00177698">
        <w:rPr>
          <w:rFonts w:asciiTheme="minorHAnsi" w:hAnsiTheme="minorHAnsi"/>
          <w:sz w:val="24"/>
          <w:szCs w:val="24"/>
        </w:rPr>
        <w:t xml:space="preserve"> (п. 16 ФСО №11)</w:t>
      </w:r>
      <w:r w:rsidRPr="006E36BB">
        <w:rPr>
          <w:rFonts w:asciiTheme="minorHAnsi" w:hAnsiTheme="minorHAnsi"/>
          <w:sz w:val="24"/>
          <w:szCs w:val="24"/>
        </w:rPr>
        <w:t>.</w:t>
      </w:r>
    </w:p>
    <w:p w:rsidR="003C434C" w:rsidRPr="006E36BB" w:rsidRDefault="006E36BB" w:rsidP="006E36BB">
      <w:pPr>
        <w:pStyle w:val="ConsPlusNormal"/>
        <w:spacing w:before="60"/>
        <w:ind w:firstLine="709"/>
        <w:jc w:val="both"/>
        <w:rPr>
          <w:rFonts w:asciiTheme="minorHAnsi" w:hAnsiTheme="minorHAnsi"/>
          <w:sz w:val="24"/>
          <w:szCs w:val="24"/>
        </w:rPr>
      </w:pPr>
      <w:r w:rsidRPr="006E36BB">
        <w:rPr>
          <w:rFonts w:asciiTheme="minorHAnsi" w:hAnsiTheme="minorHAnsi"/>
          <w:sz w:val="24"/>
          <w:szCs w:val="24"/>
        </w:rPr>
        <w:t xml:space="preserve">6.1.7.1. </w:t>
      </w:r>
      <w:r w:rsidR="00747CBC" w:rsidRPr="006E36BB">
        <w:rPr>
          <w:rFonts w:asciiTheme="minorHAnsi" w:hAnsiTheme="minorHAnsi"/>
          <w:sz w:val="24"/>
          <w:szCs w:val="24"/>
        </w:rPr>
        <w:t>С</w:t>
      </w:r>
      <w:r w:rsidR="003C434C" w:rsidRPr="006E36BB">
        <w:rPr>
          <w:rFonts w:asciiTheme="minorHAnsi" w:hAnsiTheme="minorHAnsi"/>
          <w:sz w:val="24"/>
          <w:szCs w:val="24"/>
        </w:rPr>
        <w:t xml:space="preserve">тоимость определяется </w:t>
      </w:r>
      <w:r w:rsidR="004A30A0">
        <w:rPr>
          <w:rFonts w:asciiTheme="minorHAnsi" w:hAnsiTheme="minorHAnsi"/>
          <w:sz w:val="24"/>
          <w:szCs w:val="24"/>
        </w:rPr>
        <w:t>О</w:t>
      </w:r>
      <w:r w:rsidR="003C434C" w:rsidRPr="006E36BB">
        <w:rPr>
          <w:rFonts w:asciiTheme="minorHAnsi" w:hAnsiTheme="minorHAnsi"/>
          <w:sz w:val="24"/>
          <w:szCs w:val="24"/>
        </w:rPr>
        <w:t>ценщиком с использованием следующей информации:</w:t>
      </w:r>
    </w:p>
    <w:p w:rsidR="003C434C" w:rsidRPr="006E36BB" w:rsidRDefault="003C434C"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об условиях сделок, а также о предложениях на продажу и покупку объектов-аналогов на рынке по состоянию на дату оценки или по состоянию на дату, предшествующую дате оценки, если по состоянию на дату оценки такая информация доступна;</w:t>
      </w:r>
    </w:p>
    <w:p w:rsidR="003C434C" w:rsidRPr="006E36BB" w:rsidRDefault="003C434C"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 xml:space="preserve">о влиянии ценообразующих факторов объектов-аналогов на их рыночную </w:t>
      </w:r>
      <w:r w:rsidRPr="006E36BB">
        <w:rPr>
          <w:rFonts w:asciiTheme="minorHAnsi" w:hAnsiTheme="minorHAnsi"/>
          <w:sz w:val="24"/>
          <w:szCs w:val="24"/>
        </w:rPr>
        <w:lastRenderedPageBreak/>
        <w:t>стоимость.</w:t>
      </w:r>
    </w:p>
    <w:p w:rsidR="003C434C" w:rsidRPr="006E36BB" w:rsidRDefault="003C434C" w:rsidP="00AE6A76">
      <w:pPr>
        <w:pStyle w:val="ConsPlusNormal"/>
        <w:ind w:firstLine="540"/>
        <w:jc w:val="both"/>
        <w:rPr>
          <w:rFonts w:asciiTheme="minorHAnsi" w:hAnsiTheme="minorHAnsi"/>
          <w:sz w:val="24"/>
          <w:szCs w:val="24"/>
        </w:rPr>
      </w:pPr>
      <w:r w:rsidRPr="006E36BB">
        <w:rPr>
          <w:rFonts w:asciiTheme="minorHAnsi" w:hAnsiTheme="minorHAnsi"/>
          <w:sz w:val="24"/>
          <w:szCs w:val="24"/>
        </w:rPr>
        <w:t>Определение влияния ценообразующих факторов объектов-аналогов на их рыночную стоимость может проводиться с применением ценовых мультипликаторов - расчетных величин, отражающих соотношение между стоимостью объекта-аналога и его ценообразующим параметром при условии доказанной значимости последнего.</w:t>
      </w:r>
    </w:p>
    <w:p w:rsidR="003C434C" w:rsidRPr="006E36BB" w:rsidRDefault="003C434C" w:rsidP="00AE6A76">
      <w:pPr>
        <w:pStyle w:val="ConsPlusNormal"/>
        <w:ind w:firstLine="540"/>
        <w:jc w:val="both"/>
        <w:rPr>
          <w:rFonts w:asciiTheme="minorHAnsi" w:hAnsiTheme="minorHAnsi"/>
          <w:sz w:val="24"/>
          <w:szCs w:val="24"/>
        </w:rPr>
      </w:pPr>
      <w:r w:rsidRPr="006E36BB">
        <w:rPr>
          <w:rFonts w:asciiTheme="minorHAnsi" w:hAnsiTheme="minorHAnsi"/>
          <w:sz w:val="24"/>
          <w:szCs w:val="24"/>
        </w:rPr>
        <w:t>В ряде случаев цены предложений объектов-аналогов могут быть обоснованно скорректированы.</w:t>
      </w:r>
    </w:p>
    <w:p w:rsidR="003C434C" w:rsidRPr="006E36BB" w:rsidRDefault="006E36BB" w:rsidP="006E36BB">
      <w:pPr>
        <w:pStyle w:val="ConsPlusNormal"/>
        <w:spacing w:before="60"/>
        <w:ind w:firstLine="539"/>
        <w:jc w:val="both"/>
        <w:rPr>
          <w:rFonts w:asciiTheme="minorHAnsi" w:hAnsiTheme="minorHAnsi"/>
          <w:sz w:val="24"/>
          <w:szCs w:val="24"/>
        </w:rPr>
      </w:pPr>
      <w:r w:rsidRPr="006E36BB">
        <w:rPr>
          <w:rFonts w:asciiTheme="minorHAnsi" w:hAnsiTheme="minorHAnsi"/>
          <w:sz w:val="24"/>
          <w:szCs w:val="24"/>
        </w:rPr>
        <w:t xml:space="preserve">6.1.7.2. </w:t>
      </w:r>
      <w:r w:rsidR="003C434C" w:rsidRPr="006E36BB">
        <w:rPr>
          <w:rFonts w:asciiTheme="minorHAnsi" w:hAnsiTheme="minorHAnsi"/>
          <w:sz w:val="24"/>
          <w:szCs w:val="24"/>
        </w:rPr>
        <w:t>Для сравнения объекта оценки с другими объектами, с которыми были совершены сделки или которые представлены на рынке для их совершения, обычно используются следующие элементы сравнения:</w:t>
      </w:r>
    </w:p>
    <w:p w:rsidR="003C434C" w:rsidRPr="006E36BB" w:rsidRDefault="003C434C"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режим предоставленной правовой охраны, включая переданные права и сроки использования интеллектуальной собственности;</w:t>
      </w:r>
    </w:p>
    <w:p w:rsidR="003C434C" w:rsidRPr="006E36BB" w:rsidRDefault="003C434C"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условия финансирования сделок с нематериальными активами, включая соотношение собственных и заемных средств;</w:t>
      </w:r>
    </w:p>
    <w:p w:rsidR="003C434C" w:rsidRPr="006E36BB" w:rsidRDefault="003C434C"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изменение цен на нематериальные активы за период с даты совершения сделки с объектом-аналогом до даты проведения оценки;</w:t>
      </w:r>
    </w:p>
    <w:p w:rsidR="003C434C" w:rsidRPr="006E36BB" w:rsidRDefault="003C434C"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отрасль, в которой были или будут использованы нематериальные активы;</w:t>
      </w:r>
    </w:p>
    <w:p w:rsidR="003C434C" w:rsidRPr="006E36BB" w:rsidRDefault="003C434C"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территория, на которую распространяется действие предоставляемых (оцениваемых) прав;</w:t>
      </w:r>
    </w:p>
    <w:p w:rsidR="003C434C" w:rsidRPr="006E36BB" w:rsidRDefault="003C434C"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функциональные, технологические, экономические характеристики выбранных объектов-аналогов, аналогичные соответствующим характеристикам объекта оценки;</w:t>
      </w:r>
    </w:p>
    <w:p w:rsidR="003C434C" w:rsidRPr="006E36BB" w:rsidRDefault="003C434C"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спрос на продукцию, которая может производиться или реализовываться с использованием объекта оценки;</w:t>
      </w:r>
    </w:p>
    <w:p w:rsidR="003C434C" w:rsidRPr="006E36BB" w:rsidRDefault="003C434C"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срок использования объекта оценки, в течение которого объект оценки способен приносить экономические выгоды;</w:t>
      </w:r>
    </w:p>
    <w:p w:rsidR="003C434C" w:rsidRPr="006E36BB" w:rsidRDefault="003C434C"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другие характеристики нематериального актива, влияющие на стоимость.</w:t>
      </w:r>
    </w:p>
    <w:p w:rsidR="003C434C" w:rsidRPr="006E36BB" w:rsidRDefault="006E36BB" w:rsidP="006E36BB">
      <w:pPr>
        <w:pStyle w:val="ConsPlusNormal"/>
        <w:spacing w:before="120"/>
        <w:rPr>
          <w:rFonts w:asciiTheme="minorHAnsi" w:hAnsiTheme="minorHAnsi"/>
          <w:sz w:val="24"/>
          <w:szCs w:val="24"/>
        </w:rPr>
      </w:pPr>
      <w:bookmarkStart w:id="380" w:name="Par126"/>
      <w:bookmarkEnd w:id="380"/>
      <w:r w:rsidRPr="006E36BB">
        <w:rPr>
          <w:rFonts w:asciiTheme="minorHAnsi" w:hAnsiTheme="minorHAnsi"/>
          <w:b/>
          <w:sz w:val="24"/>
          <w:szCs w:val="24"/>
        </w:rPr>
        <w:t>6.1.8.</w:t>
      </w:r>
      <w:r w:rsidRPr="006E36BB">
        <w:rPr>
          <w:rFonts w:asciiTheme="minorHAnsi" w:hAnsiTheme="minorHAnsi"/>
          <w:sz w:val="24"/>
          <w:szCs w:val="24"/>
        </w:rPr>
        <w:t xml:space="preserve"> </w:t>
      </w:r>
      <w:r w:rsidR="003C434C" w:rsidRPr="006E36BB">
        <w:rPr>
          <w:rFonts w:asciiTheme="minorHAnsi" w:hAnsiTheme="minorHAnsi"/>
          <w:sz w:val="24"/>
          <w:szCs w:val="24"/>
        </w:rPr>
        <w:t>Особенности оценки деловой репутации</w:t>
      </w:r>
      <w:r w:rsidR="00DC3190">
        <w:rPr>
          <w:rFonts w:asciiTheme="minorHAnsi" w:hAnsiTheme="minorHAnsi"/>
          <w:sz w:val="24"/>
          <w:szCs w:val="24"/>
        </w:rPr>
        <w:t xml:space="preserve"> (п. 17-18 ФСО №11).</w:t>
      </w:r>
    </w:p>
    <w:p w:rsidR="003C434C" w:rsidRPr="006E36BB" w:rsidRDefault="006E36BB" w:rsidP="006E36BB">
      <w:pPr>
        <w:pStyle w:val="ConsPlusNormal"/>
        <w:spacing w:before="60"/>
        <w:ind w:firstLine="709"/>
        <w:jc w:val="both"/>
        <w:rPr>
          <w:rFonts w:asciiTheme="minorHAnsi" w:hAnsiTheme="minorHAnsi"/>
          <w:sz w:val="24"/>
          <w:szCs w:val="24"/>
        </w:rPr>
      </w:pPr>
      <w:r w:rsidRPr="006E36BB">
        <w:rPr>
          <w:rFonts w:asciiTheme="minorHAnsi" w:hAnsiTheme="minorHAnsi"/>
          <w:sz w:val="24"/>
          <w:szCs w:val="24"/>
        </w:rPr>
        <w:t>6.1.8.1.</w:t>
      </w:r>
      <w:r w:rsidR="003C434C" w:rsidRPr="006E36BB">
        <w:rPr>
          <w:rFonts w:asciiTheme="minorHAnsi" w:hAnsiTheme="minorHAnsi"/>
          <w:sz w:val="24"/>
          <w:szCs w:val="24"/>
        </w:rPr>
        <w:t xml:space="preserve"> Для целей оценки при определении стоимости положительной деловой репутации (гудвилл) определяется любая будущая экономическая выгода, генерируемая бизнесом или активами, которые неотделимы от данного бизнеса или групп активов, входящих в его состав. Примерами таких выгод может быть увеличение эффективности, возникающее в результате объединения бизнесов (снижение операционных затрат и экономии от масштаба, не отраженные в стоимости других активов), организационный капитал (например, выгоды, возникающие благодаря созданной сети или возможности выхода на новые рынки и тому подобное).</w:t>
      </w:r>
    </w:p>
    <w:p w:rsidR="003C434C" w:rsidRPr="006E36BB" w:rsidRDefault="006E36BB" w:rsidP="006E36BB">
      <w:pPr>
        <w:pStyle w:val="ConsPlusNormal"/>
        <w:spacing w:before="60"/>
        <w:ind w:firstLine="540"/>
        <w:jc w:val="both"/>
        <w:rPr>
          <w:rFonts w:asciiTheme="minorHAnsi" w:hAnsiTheme="minorHAnsi"/>
          <w:sz w:val="24"/>
          <w:szCs w:val="24"/>
        </w:rPr>
      </w:pPr>
      <w:r w:rsidRPr="006E36BB">
        <w:rPr>
          <w:rFonts w:asciiTheme="minorHAnsi" w:hAnsiTheme="minorHAnsi"/>
          <w:sz w:val="24"/>
          <w:szCs w:val="24"/>
        </w:rPr>
        <w:t xml:space="preserve">6.1.8.2. </w:t>
      </w:r>
      <w:r w:rsidR="003C434C" w:rsidRPr="006E36BB">
        <w:rPr>
          <w:rFonts w:asciiTheme="minorHAnsi" w:hAnsiTheme="minorHAnsi"/>
          <w:sz w:val="24"/>
          <w:szCs w:val="24"/>
        </w:rPr>
        <w:t>Стоимость деловой репутации представляет собой сумму, остающуюся после вычитания из стоимости (цены покупки) организации стоимости всех идентифицируемых материальных активов, в том числе денежных, и нематериальных активов, скорректированной с учетом фактических или потенциальных обязательств.</w:t>
      </w:r>
    </w:p>
    <w:p w:rsidR="003C434C" w:rsidRDefault="003C434C" w:rsidP="00CD319D">
      <w:pPr>
        <w:pStyle w:val="20"/>
        <w:spacing w:before="120"/>
        <w:jc w:val="center"/>
        <w:rPr>
          <w:rFonts w:asciiTheme="minorHAnsi" w:hAnsiTheme="minorHAnsi"/>
          <w:b/>
          <w:color w:val="auto"/>
          <w:sz w:val="24"/>
          <w:szCs w:val="24"/>
          <w:highlight w:val="yellow"/>
        </w:rPr>
      </w:pPr>
      <w:bookmarkStart w:id="381" w:name="Par131"/>
      <w:bookmarkEnd w:id="381"/>
    </w:p>
    <w:p w:rsidR="00CD319D" w:rsidRPr="003F0483" w:rsidRDefault="00D92B11" w:rsidP="00CD319D">
      <w:pPr>
        <w:pStyle w:val="20"/>
        <w:spacing w:before="120"/>
        <w:jc w:val="center"/>
        <w:rPr>
          <w:rFonts w:asciiTheme="minorHAnsi" w:hAnsiTheme="minorHAnsi"/>
          <w:b/>
          <w:color w:val="auto"/>
          <w:sz w:val="24"/>
          <w:szCs w:val="24"/>
        </w:rPr>
      </w:pPr>
      <w:bookmarkStart w:id="382" w:name="_Toc496714247"/>
      <w:r w:rsidRPr="003F0483">
        <w:rPr>
          <w:rFonts w:asciiTheme="minorHAnsi" w:hAnsiTheme="minorHAnsi"/>
          <w:b/>
          <w:color w:val="auto"/>
          <w:sz w:val="24"/>
          <w:szCs w:val="24"/>
        </w:rPr>
        <w:t>6</w:t>
      </w:r>
      <w:r w:rsidR="001219C5" w:rsidRPr="003F0483">
        <w:rPr>
          <w:rFonts w:asciiTheme="minorHAnsi" w:hAnsiTheme="minorHAnsi"/>
          <w:b/>
          <w:color w:val="auto"/>
          <w:sz w:val="24"/>
          <w:szCs w:val="24"/>
        </w:rPr>
        <w:t>.</w:t>
      </w:r>
      <w:r w:rsidR="003C434C" w:rsidRPr="003F0483">
        <w:rPr>
          <w:rFonts w:asciiTheme="minorHAnsi" w:hAnsiTheme="minorHAnsi"/>
          <w:b/>
          <w:color w:val="auto"/>
          <w:sz w:val="24"/>
          <w:szCs w:val="24"/>
        </w:rPr>
        <w:t>2</w:t>
      </w:r>
      <w:r w:rsidR="001219C5" w:rsidRPr="003F0483">
        <w:rPr>
          <w:rFonts w:asciiTheme="minorHAnsi" w:hAnsiTheme="minorHAnsi"/>
          <w:b/>
          <w:color w:val="auto"/>
          <w:sz w:val="24"/>
          <w:szCs w:val="24"/>
        </w:rPr>
        <w:t xml:space="preserve">. </w:t>
      </w:r>
      <w:r w:rsidR="00CD319D" w:rsidRPr="003F0483">
        <w:rPr>
          <w:rFonts w:asciiTheme="minorHAnsi" w:hAnsiTheme="minorHAnsi"/>
          <w:b/>
          <w:color w:val="auto"/>
          <w:sz w:val="24"/>
          <w:szCs w:val="24"/>
        </w:rPr>
        <w:t>Метод освобождения от роялти</w:t>
      </w:r>
      <w:bookmarkEnd w:id="382"/>
    </w:p>
    <w:p w:rsidR="009D01F9" w:rsidRDefault="009D01F9" w:rsidP="009D01F9">
      <w:pPr>
        <w:pStyle w:val="ConsPlusNormal"/>
        <w:spacing w:before="120"/>
        <w:ind w:firstLine="709"/>
        <w:jc w:val="both"/>
        <w:rPr>
          <w:rFonts w:asciiTheme="minorHAnsi" w:hAnsiTheme="minorHAnsi"/>
          <w:sz w:val="24"/>
          <w:szCs w:val="24"/>
        </w:rPr>
      </w:pPr>
      <w:r>
        <w:rPr>
          <w:rFonts w:asciiTheme="minorHAnsi" w:hAnsiTheme="minorHAnsi"/>
          <w:b/>
          <w:sz w:val="24"/>
          <w:szCs w:val="24"/>
        </w:rPr>
        <w:t xml:space="preserve">6.2.1. </w:t>
      </w:r>
      <w:r w:rsidRPr="009D01F9">
        <w:rPr>
          <w:rFonts w:asciiTheme="minorHAnsi" w:hAnsiTheme="minorHAnsi"/>
          <w:sz w:val="24"/>
          <w:szCs w:val="24"/>
        </w:rPr>
        <w:t>Метод освобождения от роялти основан на анализе потока доходов в случае заключения лицензионного договора.</w:t>
      </w:r>
    </w:p>
    <w:p w:rsidR="009D01F9" w:rsidRDefault="009D01F9" w:rsidP="009D01F9">
      <w:pPr>
        <w:pStyle w:val="ConsPlusNormal"/>
        <w:spacing w:before="120"/>
        <w:ind w:firstLine="709"/>
        <w:jc w:val="both"/>
        <w:rPr>
          <w:rFonts w:asciiTheme="minorHAnsi" w:hAnsiTheme="minorHAnsi"/>
          <w:sz w:val="24"/>
          <w:szCs w:val="24"/>
        </w:rPr>
      </w:pPr>
      <w:r w:rsidRPr="009D01F9">
        <w:rPr>
          <w:rFonts w:asciiTheme="minorHAnsi" w:hAnsiTheme="minorHAnsi"/>
          <w:b/>
          <w:sz w:val="24"/>
          <w:szCs w:val="24"/>
        </w:rPr>
        <w:t>6.2.2.</w:t>
      </w:r>
      <w:r>
        <w:rPr>
          <w:rFonts w:asciiTheme="minorHAnsi" w:hAnsiTheme="minorHAnsi"/>
          <w:sz w:val="24"/>
          <w:szCs w:val="24"/>
        </w:rPr>
        <w:t xml:space="preserve"> Роялти –</w:t>
      </w:r>
      <w:r>
        <w:rPr>
          <w:color w:val="222222"/>
          <w:sz w:val="21"/>
          <w:szCs w:val="21"/>
          <w:shd w:val="clear" w:color="auto" w:fill="FFFFFF"/>
        </w:rPr>
        <w:t xml:space="preserve"> </w:t>
      </w:r>
      <w:r w:rsidRPr="009D01F9">
        <w:rPr>
          <w:rFonts w:asciiTheme="minorHAnsi" w:hAnsiTheme="minorHAnsi"/>
          <w:sz w:val="24"/>
          <w:szCs w:val="24"/>
        </w:rPr>
        <w:t>вид лицензионного вознаграждения, периодическая компенсация, как правило, денежная, за использование</w:t>
      </w:r>
      <w:r>
        <w:rPr>
          <w:rFonts w:asciiTheme="minorHAnsi" w:hAnsiTheme="minorHAnsi"/>
          <w:sz w:val="24"/>
          <w:szCs w:val="24"/>
        </w:rPr>
        <w:t xml:space="preserve"> </w:t>
      </w:r>
      <w:hyperlink r:id="rId117" w:tooltip="Патент" w:history="1">
        <w:r w:rsidRPr="009D01F9">
          <w:rPr>
            <w:rFonts w:asciiTheme="minorHAnsi" w:hAnsiTheme="minorHAnsi"/>
            <w:sz w:val="24"/>
            <w:szCs w:val="24"/>
          </w:rPr>
          <w:t>патентов</w:t>
        </w:r>
      </w:hyperlink>
      <w:r w:rsidRPr="009D01F9">
        <w:rPr>
          <w:rFonts w:asciiTheme="minorHAnsi" w:hAnsiTheme="minorHAnsi"/>
          <w:sz w:val="24"/>
          <w:szCs w:val="24"/>
        </w:rPr>
        <w:t>,</w:t>
      </w:r>
      <w:r>
        <w:rPr>
          <w:rFonts w:asciiTheme="minorHAnsi" w:hAnsiTheme="minorHAnsi"/>
          <w:sz w:val="24"/>
          <w:szCs w:val="24"/>
        </w:rPr>
        <w:t xml:space="preserve"> </w:t>
      </w:r>
      <w:hyperlink r:id="rId118" w:tooltip="Авторское право" w:history="1">
        <w:r w:rsidRPr="009D01F9">
          <w:rPr>
            <w:rFonts w:asciiTheme="minorHAnsi" w:hAnsiTheme="minorHAnsi"/>
            <w:sz w:val="24"/>
            <w:szCs w:val="24"/>
          </w:rPr>
          <w:t>авторских прав</w:t>
        </w:r>
      </w:hyperlink>
      <w:r w:rsidRPr="009D01F9">
        <w:rPr>
          <w:rFonts w:asciiTheme="minorHAnsi" w:hAnsiTheme="minorHAnsi"/>
          <w:sz w:val="24"/>
          <w:szCs w:val="24"/>
        </w:rPr>
        <w:t>,</w:t>
      </w:r>
      <w:r>
        <w:rPr>
          <w:rFonts w:asciiTheme="minorHAnsi" w:hAnsiTheme="minorHAnsi"/>
          <w:sz w:val="24"/>
          <w:szCs w:val="24"/>
        </w:rPr>
        <w:t xml:space="preserve"> </w:t>
      </w:r>
      <w:hyperlink r:id="rId119" w:history="1">
        <w:r w:rsidRPr="009D01F9">
          <w:rPr>
            <w:rFonts w:asciiTheme="minorHAnsi" w:hAnsiTheme="minorHAnsi"/>
            <w:sz w:val="24"/>
            <w:szCs w:val="24"/>
          </w:rPr>
          <w:t>франшиз</w:t>
        </w:r>
      </w:hyperlink>
      <w:r w:rsidRPr="009D01F9">
        <w:rPr>
          <w:rFonts w:asciiTheme="minorHAnsi" w:hAnsiTheme="minorHAnsi"/>
          <w:sz w:val="24"/>
          <w:szCs w:val="24"/>
        </w:rPr>
        <w:t xml:space="preserve">, природных </w:t>
      </w:r>
      <w:r w:rsidRPr="009D01F9">
        <w:rPr>
          <w:rFonts w:asciiTheme="minorHAnsi" w:hAnsiTheme="minorHAnsi"/>
          <w:sz w:val="24"/>
          <w:szCs w:val="24"/>
        </w:rPr>
        <w:lastRenderedPageBreak/>
        <w:t>ресурсов</w:t>
      </w:r>
      <w:r>
        <w:rPr>
          <w:rFonts w:asciiTheme="minorHAnsi" w:hAnsiTheme="minorHAnsi"/>
          <w:sz w:val="24"/>
          <w:szCs w:val="24"/>
        </w:rPr>
        <w:t xml:space="preserve"> </w:t>
      </w:r>
      <w:r w:rsidRPr="009D01F9">
        <w:rPr>
          <w:rFonts w:asciiTheme="minorHAnsi" w:hAnsiTheme="minorHAnsi"/>
          <w:sz w:val="24"/>
          <w:szCs w:val="24"/>
        </w:rPr>
        <w:t>и других видов собственности. Периодические процентные отчисления (текущие отчисления) продавцу лицензии, устанавливаемые в виде фиксированных ставок, исходя из фактического экономического результата её использования. Может выплачиваться в виде</w:t>
      </w:r>
      <w:r>
        <w:rPr>
          <w:rFonts w:asciiTheme="minorHAnsi" w:hAnsiTheme="minorHAnsi"/>
          <w:sz w:val="24"/>
          <w:szCs w:val="24"/>
        </w:rPr>
        <w:t xml:space="preserve"> </w:t>
      </w:r>
      <w:r w:rsidRPr="009D01F9">
        <w:rPr>
          <w:rFonts w:asciiTheme="minorHAnsi" w:hAnsiTheme="minorHAnsi"/>
          <w:sz w:val="24"/>
          <w:szCs w:val="24"/>
        </w:rPr>
        <w:t>процента</w:t>
      </w:r>
      <w:r>
        <w:rPr>
          <w:rFonts w:asciiTheme="minorHAnsi" w:hAnsiTheme="minorHAnsi"/>
          <w:sz w:val="24"/>
          <w:szCs w:val="24"/>
        </w:rPr>
        <w:t xml:space="preserve"> </w:t>
      </w:r>
      <w:r w:rsidRPr="009D01F9">
        <w:rPr>
          <w:rFonts w:asciiTheme="minorHAnsi" w:hAnsiTheme="minorHAnsi"/>
          <w:sz w:val="24"/>
          <w:szCs w:val="24"/>
        </w:rPr>
        <w:t>от стоимости проданных</w:t>
      </w:r>
      <w:r>
        <w:rPr>
          <w:rFonts w:asciiTheme="minorHAnsi" w:hAnsiTheme="minorHAnsi"/>
          <w:sz w:val="24"/>
          <w:szCs w:val="24"/>
        </w:rPr>
        <w:t xml:space="preserve"> </w:t>
      </w:r>
      <w:r w:rsidRPr="009D01F9">
        <w:rPr>
          <w:rFonts w:asciiTheme="minorHAnsi" w:hAnsiTheme="minorHAnsi"/>
          <w:sz w:val="24"/>
          <w:szCs w:val="24"/>
        </w:rPr>
        <w:t>товаров</w:t>
      </w:r>
      <w:r>
        <w:rPr>
          <w:rFonts w:asciiTheme="minorHAnsi" w:hAnsiTheme="minorHAnsi"/>
          <w:sz w:val="24"/>
          <w:szCs w:val="24"/>
        </w:rPr>
        <w:t xml:space="preserve"> </w:t>
      </w:r>
      <w:r w:rsidRPr="009D01F9">
        <w:rPr>
          <w:rFonts w:asciiTheme="minorHAnsi" w:hAnsiTheme="minorHAnsi"/>
          <w:sz w:val="24"/>
          <w:szCs w:val="24"/>
        </w:rPr>
        <w:t>и услуг, процента от</w:t>
      </w:r>
      <w:r>
        <w:rPr>
          <w:rFonts w:asciiTheme="minorHAnsi" w:hAnsiTheme="minorHAnsi"/>
          <w:sz w:val="24"/>
          <w:szCs w:val="24"/>
        </w:rPr>
        <w:t xml:space="preserve"> </w:t>
      </w:r>
      <w:r w:rsidRPr="009D01F9">
        <w:rPr>
          <w:rFonts w:asciiTheme="minorHAnsi" w:hAnsiTheme="minorHAnsi"/>
          <w:sz w:val="24"/>
          <w:szCs w:val="24"/>
        </w:rPr>
        <w:t>прибыли</w:t>
      </w:r>
      <w:r>
        <w:rPr>
          <w:rFonts w:asciiTheme="minorHAnsi" w:hAnsiTheme="minorHAnsi"/>
          <w:sz w:val="24"/>
          <w:szCs w:val="24"/>
        </w:rPr>
        <w:t xml:space="preserve"> </w:t>
      </w:r>
      <w:r w:rsidRPr="009D01F9">
        <w:rPr>
          <w:rFonts w:asciiTheme="minorHAnsi" w:hAnsiTheme="minorHAnsi"/>
          <w:sz w:val="24"/>
          <w:szCs w:val="24"/>
        </w:rPr>
        <w:t>или</w:t>
      </w:r>
      <w:r>
        <w:rPr>
          <w:rFonts w:asciiTheme="minorHAnsi" w:hAnsiTheme="minorHAnsi"/>
          <w:sz w:val="24"/>
          <w:szCs w:val="24"/>
        </w:rPr>
        <w:t xml:space="preserve"> </w:t>
      </w:r>
      <w:r w:rsidRPr="009D01F9">
        <w:rPr>
          <w:rFonts w:asciiTheme="minorHAnsi" w:hAnsiTheme="minorHAnsi"/>
          <w:sz w:val="24"/>
          <w:szCs w:val="24"/>
        </w:rPr>
        <w:t>дохода. А также может быть в виде фиксированной выплаты, в таком виде имеет некоторые сходства с арендной платой.</w:t>
      </w:r>
    </w:p>
    <w:p w:rsidR="009D01F9" w:rsidRDefault="009D01F9" w:rsidP="009D01F9">
      <w:pPr>
        <w:pStyle w:val="ConsPlusNormal"/>
        <w:spacing w:before="120"/>
        <w:ind w:firstLine="709"/>
        <w:jc w:val="both"/>
        <w:rPr>
          <w:rFonts w:asciiTheme="minorHAnsi" w:hAnsiTheme="minorHAnsi"/>
          <w:sz w:val="24"/>
          <w:szCs w:val="24"/>
        </w:rPr>
      </w:pPr>
      <w:r w:rsidRPr="009D01F9">
        <w:rPr>
          <w:rFonts w:asciiTheme="minorHAnsi" w:hAnsiTheme="minorHAnsi"/>
          <w:b/>
          <w:sz w:val="24"/>
          <w:szCs w:val="24"/>
        </w:rPr>
        <w:t>6.2.3.</w:t>
      </w:r>
      <w:r>
        <w:rPr>
          <w:rFonts w:asciiTheme="minorHAnsi" w:hAnsiTheme="minorHAnsi"/>
          <w:sz w:val="24"/>
          <w:szCs w:val="24"/>
        </w:rPr>
        <w:t xml:space="preserve"> Укрупненный алгоритм применения метода:</w:t>
      </w:r>
    </w:p>
    <w:p w:rsidR="00F71115" w:rsidRDefault="00F71115" w:rsidP="00065109">
      <w:pPr>
        <w:pStyle w:val="ConsPlusNormal"/>
        <w:numPr>
          <w:ilvl w:val="0"/>
          <w:numId w:val="22"/>
        </w:numPr>
        <w:ind w:hanging="357"/>
        <w:jc w:val="both"/>
        <w:rPr>
          <w:rFonts w:asciiTheme="minorHAnsi" w:hAnsiTheme="minorHAnsi"/>
          <w:sz w:val="24"/>
          <w:szCs w:val="24"/>
        </w:rPr>
      </w:pPr>
      <w:r w:rsidRPr="00F71115">
        <w:rPr>
          <w:rFonts w:asciiTheme="minorHAnsi" w:hAnsiTheme="minorHAnsi"/>
          <w:sz w:val="24"/>
          <w:szCs w:val="24"/>
        </w:rPr>
        <w:t xml:space="preserve">прогноз </w:t>
      </w:r>
      <w:r>
        <w:rPr>
          <w:rFonts w:asciiTheme="minorHAnsi" w:hAnsiTheme="minorHAnsi"/>
          <w:sz w:val="24"/>
          <w:szCs w:val="24"/>
        </w:rPr>
        <w:t>объемов оказания услуг (выполнения работ, продажи товаров) с использованием оцениваемого НМА;</w:t>
      </w:r>
    </w:p>
    <w:p w:rsidR="00F71115" w:rsidRDefault="00F71115" w:rsidP="00065109">
      <w:pPr>
        <w:pStyle w:val="ConsPlusNormal"/>
        <w:numPr>
          <w:ilvl w:val="0"/>
          <w:numId w:val="22"/>
        </w:numPr>
        <w:ind w:hanging="357"/>
        <w:jc w:val="both"/>
        <w:rPr>
          <w:rFonts w:asciiTheme="minorHAnsi" w:hAnsiTheme="minorHAnsi"/>
          <w:sz w:val="24"/>
          <w:szCs w:val="24"/>
        </w:rPr>
      </w:pPr>
      <w:r>
        <w:rPr>
          <w:rFonts w:asciiTheme="minorHAnsi" w:hAnsiTheme="minorHAnsi"/>
          <w:sz w:val="24"/>
          <w:szCs w:val="24"/>
        </w:rPr>
        <w:t>прогноз экономической выгоды от оказания услуг (выполнения работ, продажи товаров) с использованием оцениваемого НМА. Конкретный вид прогнозируемой величины (выручка, чистая прибыль и пр.) зависит от сложившихся правил делового оборота, сложившихся на рынке, или условий конкретного лицензионного договора – от какой величины рассчитывается величина роялти;</w:t>
      </w:r>
    </w:p>
    <w:p w:rsidR="00F71115" w:rsidRDefault="00F71115" w:rsidP="00065109">
      <w:pPr>
        <w:pStyle w:val="ConsPlusNormal"/>
        <w:numPr>
          <w:ilvl w:val="0"/>
          <w:numId w:val="22"/>
        </w:numPr>
        <w:ind w:hanging="357"/>
        <w:jc w:val="both"/>
        <w:rPr>
          <w:rFonts w:asciiTheme="minorHAnsi" w:hAnsiTheme="minorHAnsi"/>
          <w:sz w:val="24"/>
          <w:szCs w:val="24"/>
        </w:rPr>
      </w:pPr>
      <w:r>
        <w:rPr>
          <w:rFonts w:asciiTheme="minorHAnsi" w:hAnsiTheme="minorHAnsi"/>
          <w:sz w:val="24"/>
          <w:szCs w:val="24"/>
        </w:rPr>
        <w:t>определение величины ставки роялти;</w:t>
      </w:r>
    </w:p>
    <w:p w:rsidR="00F71115" w:rsidRDefault="00F71115" w:rsidP="00065109">
      <w:pPr>
        <w:pStyle w:val="ConsPlusNormal"/>
        <w:numPr>
          <w:ilvl w:val="0"/>
          <w:numId w:val="22"/>
        </w:numPr>
        <w:ind w:hanging="357"/>
        <w:jc w:val="both"/>
        <w:rPr>
          <w:rFonts w:asciiTheme="minorHAnsi" w:hAnsiTheme="minorHAnsi"/>
          <w:sz w:val="24"/>
          <w:szCs w:val="24"/>
        </w:rPr>
      </w:pPr>
      <w:r>
        <w:rPr>
          <w:rFonts w:asciiTheme="minorHAnsi" w:hAnsiTheme="minorHAnsi"/>
          <w:sz w:val="24"/>
          <w:szCs w:val="24"/>
        </w:rPr>
        <w:t>прогноз денежн</w:t>
      </w:r>
      <w:r w:rsidR="00E47F22">
        <w:rPr>
          <w:rFonts w:asciiTheme="minorHAnsi" w:hAnsiTheme="minorHAnsi"/>
          <w:sz w:val="24"/>
          <w:szCs w:val="24"/>
        </w:rPr>
        <w:t>ых</w:t>
      </w:r>
      <w:r>
        <w:rPr>
          <w:rFonts w:asciiTheme="minorHAnsi" w:hAnsiTheme="minorHAnsi"/>
          <w:sz w:val="24"/>
          <w:szCs w:val="24"/>
        </w:rPr>
        <w:t xml:space="preserve"> поток</w:t>
      </w:r>
      <w:r w:rsidR="00E47F22">
        <w:rPr>
          <w:rFonts w:asciiTheme="minorHAnsi" w:hAnsiTheme="minorHAnsi"/>
          <w:sz w:val="24"/>
          <w:szCs w:val="24"/>
        </w:rPr>
        <w:t>ов</w:t>
      </w:r>
      <w:r>
        <w:rPr>
          <w:rFonts w:asciiTheme="minorHAnsi" w:hAnsiTheme="minorHAnsi"/>
          <w:sz w:val="24"/>
          <w:szCs w:val="24"/>
        </w:rPr>
        <w:t>, приходящегося на оцениваемый НМА;</w:t>
      </w:r>
    </w:p>
    <w:p w:rsidR="00E47F22" w:rsidRDefault="00E47F22" w:rsidP="00065109">
      <w:pPr>
        <w:pStyle w:val="ConsPlusNormal"/>
        <w:numPr>
          <w:ilvl w:val="0"/>
          <w:numId w:val="22"/>
        </w:numPr>
        <w:ind w:hanging="357"/>
        <w:jc w:val="both"/>
        <w:rPr>
          <w:rFonts w:asciiTheme="minorHAnsi" w:hAnsiTheme="minorHAnsi"/>
          <w:sz w:val="24"/>
          <w:szCs w:val="24"/>
        </w:rPr>
      </w:pPr>
      <w:r>
        <w:rPr>
          <w:rFonts w:asciiTheme="minorHAnsi" w:hAnsiTheme="minorHAnsi"/>
          <w:sz w:val="24"/>
          <w:szCs w:val="24"/>
        </w:rPr>
        <w:t>определение ставки дисконтирования;</w:t>
      </w:r>
    </w:p>
    <w:p w:rsidR="00F71115" w:rsidRDefault="00F71115" w:rsidP="00065109">
      <w:pPr>
        <w:pStyle w:val="ConsPlusNormal"/>
        <w:numPr>
          <w:ilvl w:val="0"/>
          <w:numId w:val="22"/>
        </w:numPr>
        <w:ind w:hanging="357"/>
        <w:jc w:val="both"/>
        <w:rPr>
          <w:rFonts w:asciiTheme="minorHAnsi" w:hAnsiTheme="minorHAnsi"/>
          <w:sz w:val="24"/>
          <w:szCs w:val="24"/>
        </w:rPr>
      </w:pPr>
      <w:r>
        <w:rPr>
          <w:rFonts w:asciiTheme="minorHAnsi" w:hAnsiTheme="minorHAnsi"/>
          <w:sz w:val="24"/>
          <w:szCs w:val="24"/>
        </w:rPr>
        <w:t xml:space="preserve">определение стоимости НМА </w:t>
      </w:r>
      <w:r w:rsidR="003F0483">
        <w:rPr>
          <w:rFonts w:asciiTheme="minorHAnsi" w:hAnsiTheme="minorHAnsi"/>
          <w:sz w:val="24"/>
          <w:szCs w:val="24"/>
        </w:rPr>
        <w:t xml:space="preserve">как стоимости </w:t>
      </w:r>
      <w:r>
        <w:rPr>
          <w:rFonts w:asciiTheme="minorHAnsi" w:hAnsiTheme="minorHAnsi"/>
          <w:sz w:val="24"/>
          <w:szCs w:val="24"/>
        </w:rPr>
        <w:t>денежных потоков на дату оценки.</w:t>
      </w:r>
    </w:p>
    <w:p w:rsidR="009D01F9" w:rsidRDefault="00FB6A52" w:rsidP="00E47F22">
      <w:pPr>
        <w:spacing w:before="120"/>
        <w:jc w:val="center"/>
        <w:rPr>
          <w:rFonts w:ascii="Times New Roman" w:hAnsi="Times New Roman" w:cs="Times New Roman"/>
          <w:position w:val="-14"/>
          <w:sz w:val="28"/>
          <w:szCs w:val="28"/>
        </w:rPr>
      </w:pPr>
      <w:r w:rsidRPr="00FB6A52">
        <w:rPr>
          <w:rFonts w:ascii="Times New Roman" w:eastAsiaTheme="minorEastAsia" w:hAnsi="Times New Roman" w:cs="Times New Roman"/>
          <w:position w:val="-16"/>
          <w:sz w:val="28"/>
          <w:szCs w:val="28"/>
          <w:lang w:val="en-US"/>
        </w:rPr>
        <w:object w:dxaOrig="2439" w:dyaOrig="420" w14:anchorId="59254BE4">
          <v:shape id="_x0000_i1069" type="#_x0000_t75" style="width:158.25pt;height:26.25pt" o:ole="">
            <v:imagedata r:id="rId120" o:title=""/>
          </v:shape>
          <o:OLEObject Type="Embed" ProgID="Equation.3" ShapeID="_x0000_i1069" DrawAspect="Content" ObjectID="_1582356326" r:id="rId121"/>
        </w:object>
      </w:r>
    </w:p>
    <w:tbl>
      <w:tblPr>
        <w:tblW w:w="8505" w:type="dxa"/>
        <w:jc w:val="center"/>
        <w:tblCellMar>
          <w:left w:w="0" w:type="dxa"/>
          <w:right w:w="0" w:type="dxa"/>
        </w:tblCellMar>
        <w:tblLook w:val="0600" w:firstRow="0" w:lastRow="0" w:firstColumn="0" w:lastColumn="0" w:noHBand="1" w:noVBand="1"/>
      </w:tblPr>
      <w:tblGrid>
        <w:gridCol w:w="695"/>
        <w:gridCol w:w="1014"/>
        <w:gridCol w:w="6796"/>
      </w:tblGrid>
      <w:tr w:rsidR="009D01F9" w:rsidRPr="00F71115" w:rsidTr="003F0483">
        <w:trPr>
          <w:trHeight w:val="20"/>
          <w:jc w:val="center"/>
        </w:trPr>
        <w:tc>
          <w:tcPr>
            <w:tcW w:w="692" w:type="dxa"/>
            <w:tcMar>
              <w:top w:w="15" w:type="dxa"/>
              <w:left w:w="108" w:type="dxa"/>
              <w:bottom w:w="0" w:type="dxa"/>
              <w:right w:w="108" w:type="dxa"/>
            </w:tcMar>
            <w:hideMark/>
          </w:tcPr>
          <w:p w:rsidR="009D01F9" w:rsidRPr="00F71115" w:rsidRDefault="009D01F9">
            <w:pPr>
              <w:rPr>
                <w:rFonts w:cs="Times New Roman"/>
                <w:sz w:val="20"/>
                <w:szCs w:val="20"/>
              </w:rPr>
            </w:pPr>
            <w:r w:rsidRPr="00F71115">
              <w:rPr>
                <w:rFonts w:cs="Times New Roman"/>
                <w:sz w:val="20"/>
                <w:szCs w:val="20"/>
              </w:rPr>
              <w:t>где:</w:t>
            </w:r>
          </w:p>
        </w:tc>
        <w:tc>
          <w:tcPr>
            <w:tcW w:w="1009" w:type="dxa"/>
            <w:tcMar>
              <w:top w:w="15" w:type="dxa"/>
              <w:left w:w="108" w:type="dxa"/>
              <w:bottom w:w="0" w:type="dxa"/>
              <w:right w:w="108" w:type="dxa"/>
            </w:tcMar>
            <w:hideMark/>
          </w:tcPr>
          <w:p w:rsidR="009D01F9" w:rsidRPr="00F71115" w:rsidRDefault="003F0483">
            <w:pPr>
              <w:jc w:val="right"/>
              <w:rPr>
                <w:rFonts w:cs="Times New Roman"/>
                <w:i/>
                <w:iCs/>
                <w:sz w:val="20"/>
                <w:szCs w:val="20"/>
              </w:rPr>
            </w:pPr>
            <w:r>
              <w:rPr>
                <w:rFonts w:cs="Times New Roman"/>
                <w:i/>
                <w:iCs/>
                <w:sz w:val="20"/>
                <w:szCs w:val="20"/>
                <w:lang w:val="en-US"/>
              </w:rPr>
              <w:t>CF</w:t>
            </w:r>
            <w:r w:rsidR="00FB6A52" w:rsidRPr="00FB6A52">
              <w:rPr>
                <w:rFonts w:cs="Times New Roman"/>
                <w:i/>
                <w:iCs/>
                <w:sz w:val="20"/>
                <w:szCs w:val="20"/>
                <w:vertAlign w:val="superscript"/>
                <w:lang w:val="en-US"/>
              </w:rPr>
              <w:t>t</w:t>
            </w:r>
            <w:r w:rsidR="009D01F9" w:rsidRPr="00F71115">
              <w:rPr>
                <w:rFonts w:cs="Times New Roman"/>
                <w:i/>
                <w:iCs/>
                <w:sz w:val="20"/>
                <w:szCs w:val="20"/>
                <w:vertAlign w:val="subscript"/>
              </w:rPr>
              <w:t xml:space="preserve">НМА </w:t>
            </w:r>
            <w:r w:rsidR="009D01F9" w:rsidRPr="00F71115">
              <w:rPr>
                <w:rFonts w:cs="Times New Roman"/>
                <w:i/>
                <w:iCs/>
                <w:sz w:val="20"/>
                <w:szCs w:val="20"/>
              </w:rPr>
              <w:t>–</w:t>
            </w:r>
          </w:p>
        </w:tc>
        <w:tc>
          <w:tcPr>
            <w:tcW w:w="6763" w:type="dxa"/>
            <w:tcMar>
              <w:top w:w="15" w:type="dxa"/>
              <w:left w:w="108" w:type="dxa"/>
              <w:bottom w:w="0" w:type="dxa"/>
              <w:right w:w="108" w:type="dxa"/>
            </w:tcMar>
            <w:hideMark/>
          </w:tcPr>
          <w:p w:rsidR="009D01F9" w:rsidRPr="00F71115" w:rsidRDefault="009D01F9">
            <w:pPr>
              <w:rPr>
                <w:rFonts w:cs="Times New Roman"/>
                <w:sz w:val="20"/>
                <w:szCs w:val="20"/>
              </w:rPr>
            </w:pPr>
            <w:r w:rsidRPr="00F71115">
              <w:rPr>
                <w:rFonts w:cs="Times New Roman"/>
                <w:sz w:val="20"/>
                <w:szCs w:val="20"/>
              </w:rPr>
              <w:t>денежный поток оцениваемого НМА, ден.ед.;</w:t>
            </w:r>
          </w:p>
        </w:tc>
      </w:tr>
      <w:tr w:rsidR="009D01F9" w:rsidRPr="00F71115" w:rsidTr="003F0483">
        <w:trPr>
          <w:trHeight w:val="20"/>
          <w:jc w:val="center"/>
        </w:trPr>
        <w:tc>
          <w:tcPr>
            <w:tcW w:w="692" w:type="dxa"/>
            <w:tcMar>
              <w:top w:w="15" w:type="dxa"/>
              <w:left w:w="108" w:type="dxa"/>
              <w:bottom w:w="0" w:type="dxa"/>
              <w:right w:w="108" w:type="dxa"/>
            </w:tcMar>
            <w:hideMark/>
          </w:tcPr>
          <w:p w:rsidR="009D01F9" w:rsidRPr="00F71115" w:rsidRDefault="009D01F9">
            <w:pPr>
              <w:rPr>
                <w:rFonts w:cs="Times New Roman"/>
                <w:sz w:val="20"/>
                <w:szCs w:val="20"/>
              </w:rPr>
            </w:pPr>
          </w:p>
        </w:tc>
        <w:tc>
          <w:tcPr>
            <w:tcW w:w="1009" w:type="dxa"/>
            <w:tcMar>
              <w:top w:w="15" w:type="dxa"/>
              <w:left w:w="108" w:type="dxa"/>
              <w:bottom w:w="0" w:type="dxa"/>
              <w:right w:w="108" w:type="dxa"/>
            </w:tcMar>
            <w:hideMark/>
          </w:tcPr>
          <w:p w:rsidR="009D01F9" w:rsidRPr="00F71115" w:rsidRDefault="003F0483">
            <w:pPr>
              <w:jc w:val="right"/>
              <w:rPr>
                <w:rFonts w:cs="Times New Roman"/>
                <w:sz w:val="20"/>
                <w:szCs w:val="20"/>
              </w:rPr>
            </w:pPr>
            <w:r>
              <w:rPr>
                <w:rFonts w:cs="Times New Roman"/>
                <w:i/>
                <w:iCs/>
                <w:sz w:val="20"/>
                <w:szCs w:val="20"/>
                <w:lang w:val="en-US"/>
              </w:rPr>
              <w:t>CF</w:t>
            </w:r>
            <w:r w:rsidR="00FB6A52" w:rsidRPr="00FB6A52">
              <w:rPr>
                <w:rFonts w:cs="Times New Roman"/>
                <w:i/>
                <w:iCs/>
                <w:sz w:val="20"/>
                <w:szCs w:val="20"/>
                <w:vertAlign w:val="superscript"/>
                <w:lang w:val="en-US"/>
              </w:rPr>
              <w:t>t</w:t>
            </w:r>
            <w:r w:rsidR="009D01F9" w:rsidRPr="00F71115">
              <w:rPr>
                <w:rFonts w:cs="Times New Roman"/>
                <w:i/>
                <w:iCs/>
                <w:sz w:val="20"/>
                <w:szCs w:val="20"/>
                <w:vertAlign w:val="subscript"/>
              </w:rPr>
              <w:t xml:space="preserve">ПРОД </w:t>
            </w:r>
            <w:r w:rsidR="009D01F9" w:rsidRPr="00F71115">
              <w:rPr>
                <w:rFonts w:cs="Times New Roman"/>
                <w:i/>
                <w:iCs/>
                <w:sz w:val="20"/>
                <w:szCs w:val="20"/>
              </w:rPr>
              <w:t>–</w:t>
            </w:r>
          </w:p>
        </w:tc>
        <w:tc>
          <w:tcPr>
            <w:tcW w:w="6763" w:type="dxa"/>
            <w:tcMar>
              <w:top w:w="15" w:type="dxa"/>
              <w:left w:w="108" w:type="dxa"/>
              <w:bottom w:w="0" w:type="dxa"/>
              <w:right w:w="108" w:type="dxa"/>
            </w:tcMar>
            <w:hideMark/>
          </w:tcPr>
          <w:p w:rsidR="009D01F9" w:rsidRPr="00F71115" w:rsidRDefault="009D01F9">
            <w:pPr>
              <w:rPr>
                <w:rFonts w:cs="Times New Roman"/>
                <w:sz w:val="20"/>
                <w:szCs w:val="20"/>
              </w:rPr>
            </w:pPr>
            <w:r w:rsidRPr="00F71115">
              <w:rPr>
                <w:rFonts w:cs="Times New Roman"/>
                <w:sz w:val="20"/>
                <w:szCs w:val="20"/>
              </w:rPr>
              <w:t>денежный поток от производства продукции (оказания услуг</w:t>
            </w:r>
            <w:r w:rsidR="00F71115" w:rsidRPr="00F71115">
              <w:rPr>
                <w:rFonts w:cs="Times New Roman"/>
                <w:sz w:val="20"/>
                <w:szCs w:val="20"/>
              </w:rPr>
              <w:t>, выполнения работ</w:t>
            </w:r>
            <w:r w:rsidRPr="00F71115">
              <w:rPr>
                <w:rFonts w:cs="Times New Roman"/>
                <w:sz w:val="20"/>
                <w:szCs w:val="20"/>
              </w:rPr>
              <w:t>) с использованием оцениваемого НМА</w:t>
            </w:r>
            <w:r w:rsidR="00F71115" w:rsidRPr="00F71115">
              <w:rPr>
                <w:rFonts w:cs="Times New Roman"/>
                <w:sz w:val="20"/>
                <w:szCs w:val="20"/>
              </w:rPr>
              <w:t xml:space="preserve"> (например, выручка)</w:t>
            </w:r>
            <w:r w:rsidRPr="00F71115">
              <w:rPr>
                <w:rFonts w:cs="Times New Roman"/>
                <w:sz w:val="20"/>
                <w:szCs w:val="20"/>
              </w:rPr>
              <w:t>, ден.ед.;</w:t>
            </w:r>
          </w:p>
        </w:tc>
      </w:tr>
      <w:tr w:rsidR="009D01F9" w:rsidRPr="00F71115" w:rsidTr="003F0483">
        <w:trPr>
          <w:trHeight w:val="20"/>
          <w:jc w:val="center"/>
        </w:trPr>
        <w:tc>
          <w:tcPr>
            <w:tcW w:w="692" w:type="dxa"/>
            <w:tcMar>
              <w:top w:w="15" w:type="dxa"/>
              <w:left w:w="108" w:type="dxa"/>
              <w:bottom w:w="0" w:type="dxa"/>
              <w:right w:w="108" w:type="dxa"/>
            </w:tcMar>
            <w:hideMark/>
          </w:tcPr>
          <w:p w:rsidR="009D01F9" w:rsidRPr="00F71115" w:rsidRDefault="009D01F9">
            <w:pPr>
              <w:rPr>
                <w:rFonts w:cs="Times New Roman"/>
                <w:sz w:val="20"/>
                <w:szCs w:val="20"/>
              </w:rPr>
            </w:pPr>
          </w:p>
        </w:tc>
        <w:tc>
          <w:tcPr>
            <w:tcW w:w="1009" w:type="dxa"/>
            <w:tcMar>
              <w:top w:w="15" w:type="dxa"/>
              <w:left w:w="108" w:type="dxa"/>
              <w:bottom w:w="0" w:type="dxa"/>
              <w:right w:w="108" w:type="dxa"/>
            </w:tcMar>
            <w:hideMark/>
          </w:tcPr>
          <w:p w:rsidR="009D01F9" w:rsidRPr="00F71115" w:rsidRDefault="009D01F9">
            <w:pPr>
              <w:jc w:val="right"/>
              <w:rPr>
                <w:rFonts w:cs="Times New Roman"/>
                <w:sz w:val="20"/>
                <w:szCs w:val="20"/>
              </w:rPr>
            </w:pPr>
            <w:r w:rsidRPr="00F71115">
              <w:rPr>
                <w:rFonts w:cs="Times New Roman"/>
                <w:i/>
                <w:iCs/>
                <w:sz w:val="20"/>
                <w:szCs w:val="20"/>
              </w:rPr>
              <w:t>royalty</w:t>
            </w:r>
            <w:r w:rsidRPr="00F71115">
              <w:rPr>
                <w:rFonts w:cs="Times New Roman"/>
                <w:i/>
                <w:iCs/>
                <w:sz w:val="20"/>
                <w:szCs w:val="20"/>
                <w:vertAlign w:val="subscript"/>
              </w:rPr>
              <w:t xml:space="preserve"> </w:t>
            </w:r>
            <w:r w:rsidRPr="00F71115">
              <w:rPr>
                <w:rFonts w:cs="Times New Roman"/>
                <w:i/>
                <w:iCs/>
                <w:sz w:val="20"/>
                <w:szCs w:val="20"/>
              </w:rPr>
              <w:t>–</w:t>
            </w:r>
          </w:p>
        </w:tc>
        <w:tc>
          <w:tcPr>
            <w:tcW w:w="6763" w:type="dxa"/>
            <w:tcMar>
              <w:top w:w="15" w:type="dxa"/>
              <w:left w:w="108" w:type="dxa"/>
              <w:bottom w:w="0" w:type="dxa"/>
              <w:right w:w="108" w:type="dxa"/>
            </w:tcMar>
            <w:hideMark/>
          </w:tcPr>
          <w:p w:rsidR="009D01F9" w:rsidRPr="00F71115" w:rsidRDefault="009D01F9">
            <w:pPr>
              <w:rPr>
                <w:rFonts w:cs="Times New Roman"/>
                <w:sz w:val="20"/>
                <w:szCs w:val="20"/>
              </w:rPr>
            </w:pPr>
            <w:r w:rsidRPr="00F71115">
              <w:rPr>
                <w:rFonts w:cs="Times New Roman"/>
                <w:sz w:val="20"/>
                <w:szCs w:val="20"/>
              </w:rPr>
              <w:t>ставка роялти, доли ед.</w:t>
            </w:r>
          </w:p>
        </w:tc>
      </w:tr>
    </w:tbl>
    <w:p w:rsidR="003F0483" w:rsidRDefault="003F0483" w:rsidP="003F0483">
      <w:pPr>
        <w:spacing w:before="120"/>
        <w:jc w:val="center"/>
        <w:rPr>
          <w:color w:val="222222"/>
          <w:sz w:val="24"/>
          <w:szCs w:val="24"/>
        </w:rPr>
      </w:pPr>
      <w:r w:rsidRPr="006808C5">
        <w:rPr>
          <w:position w:val="-28"/>
        </w:rPr>
        <w:object w:dxaOrig="2439" w:dyaOrig="700" w14:anchorId="06DD4612">
          <v:shape id="_x0000_i1070" type="#_x0000_t75" style="width:158.25pt;height:45pt" o:ole="">
            <v:imagedata r:id="rId122" o:title=""/>
          </v:shape>
          <o:OLEObject Type="Embed" ProgID="Equation.3" ShapeID="_x0000_i1070" DrawAspect="Content" ObjectID="_1582356327" r:id="rId123"/>
        </w:object>
      </w:r>
    </w:p>
    <w:tbl>
      <w:tblPr>
        <w:tblW w:w="7371" w:type="dxa"/>
        <w:jc w:val="center"/>
        <w:tblCellMar>
          <w:left w:w="0" w:type="dxa"/>
          <w:right w:w="0" w:type="dxa"/>
        </w:tblCellMar>
        <w:tblLook w:val="0600" w:firstRow="0" w:lastRow="0" w:firstColumn="0" w:lastColumn="0" w:noHBand="1" w:noVBand="1"/>
      </w:tblPr>
      <w:tblGrid>
        <w:gridCol w:w="579"/>
        <w:gridCol w:w="981"/>
        <w:gridCol w:w="5811"/>
      </w:tblGrid>
      <w:tr w:rsidR="003F0483" w:rsidRPr="006F0DA0" w:rsidTr="003F0483">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3F0483" w:rsidRPr="006F0DA0" w:rsidRDefault="003F0483" w:rsidP="003F0483">
            <w:pPr>
              <w:ind w:firstLine="29"/>
              <w:jc w:val="cente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где:</w:t>
            </w:r>
          </w:p>
        </w:tc>
        <w:tc>
          <w:tcPr>
            <w:tcW w:w="981" w:type="dxa"/>
            <w:tcBorders>
              <w:top w:val="nil"/>
              <w:left w:val="nil"/>
              <w:bottom w:val="nil"/>
              <w:right w:val="nil"/>
            </w:tcBorders>
            <w:shd w:val="clear" w:color="auto" w:fill="auto"/>
            <w:tcMar>
              <w:top w:w="15" w:type="dxa"/>
              <w:left w:w="108" w:type="dxa"/>
              <w:bottom w:w="0" w:type="dxa"/>
              <w:right w:w="108" w:type="dxa"/>
            </w:tcMar>
            <w:hideMark/>
          </w:tcPr>
          <w:p w:rsidR="003F0483" w:rsidRPr="006F0DA0" w:rsidRDefault="003F0483" w:rsidP="003F0483">
            <w:pPr>
              <w:ind w:firstLine="29"/>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C</w:t>
            </w:r>
            <w:r w:rsidRPr="006F0DA0">
              <w:rPr>
                <w:rFonts w:eastAsia="Times New Roman" w:cs="Times New Roman"/>
                <w:i/>
                <w:iCs/>
                <w:color w:val="000000" w:themeColor="text1"/>
                <w:kern w:val="24"/>
                <w:sz w:val="20"/>
                <w:szCs w:val="20"/>
                <w:lang w:eastAsia="ru-RU"/>
              </w:rPr>
              <w:t xml:space="preserve"> –</w:t>
            </w:r>
          </w:p>
        </w:tc>
        <w:tc>
          <w:tcPr>
            <w:tcW w:w="5811" w:type="dxa"/>
            <w:tcBorders>
              <w:top w:val="nil"/>
              <w:left w:val="nil"/>
              <w:bottom w:val="nil"/>
              <w:right w:val="nil"/>
            </w:tcBorders>
            <w:shd w:val="clear" w:color="auto" w:fill="auto"/>
            <w:tcMar>
              <w:top w:w="15" w:type="dxa"/>
              <w:left w:w="108" w:type="dxa"/>
              <w:bottom w:w="0" w:type="dxa"/>
              <w:right w:w="108" w:type="dxa"/>
            </w:tcMar>
            <w:hideMark/>
          </w:tcPr>
          <w:p w:rsidR="003F0483" w:rsidRPr="006F0DA0" w:rsidRDefault="003F0483" w:rsidP="003F0483">
            <w:pPr>
              <w:rPr>
                <w:rFonts w:eastAsia="Times New Roman" w:cs="Times New Roman"/>
                <w:sz w:val="20"/>
                <w:szCs w:val="20"/>
                <w:lang w:eastAsia="ru-RU"/>
              </w:rPr>
            </w:pPr>
            <w:r>
              <w:rPr>
                <w:rFonts w:eastAsia="Times New Roman" w:cs="Times New Roman"/>
                <w:color w:val="000000" w:themeColor="text1"/>
                <w:kern w:val="24"/>
                <w:sz w:val="20"/>
                <w:szCs w:val="20"/>
                <w:lang w:eastAsia="ru-RU"/>
              </w:rPr>
              <w:t>стоимость НМА</w:t>
            </w:r>
            <w:r w:rsidRPr="006F0DA0">
              <w:rPr>
                <w:rFonts w:eastAsia="Times New Roman" w:cs="Times New Roman"/>
                <w:color w:val="000000" w:themeColor="text1"/>
                <w:kern w:val="24"/>
                <w:sz w:val="20"/>
                <w:szCs w:val="20"/>
                <w:lang w:eastAsia="ru-RU"/>
              </w:rPr>
              <w:t>, ден. ед.;</w:t>
            </w:r>
          </w:p>
        </w:tc>
      </w:tr>
      <w:tr w:rsidR="003F0483" w:rsidRPr="006F0DA0" w:rsidTr="003F0483">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3F0483" w:rsidRPr="006F0DA0" w:rsidRDefault="003F0483" w:rsidP="003F0483">
            <w:pPr>
              <w:rPr>
                <w:rFonts w:eastAsia="Times New Roman" w:cs="Times New Roman"/>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hideMark/>
          </w:tcPr>
          <w:p w:rsidR="003F0483" w:rsidRPr="006F0DA0" w:rsidRDefault="003F0483" w:rsidP="003F0483">
            <w:pPr>
              <w:ind w:firstLine="14"/>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CF</w:t>
            </w:r>
            <w:r w:rsidRPr="003F0483">
              <w:rPr>
                <w:rFonts w:eastAsia="Times New Roman" w:cs="Times New Roman"/>
                <w:i/>
                <w:iCs/>
                <w:color w:val="000000" w:themeColor="text1"/>
                <w:kern w:val="24"/>
                <w:sz w:val="20"/>
                <w:szCs w:val="20"/>
                <w:vertAlign w:val="superscript"/>
                <w:lang w:val="en-US" w:eastAsia="ru-RU"/>
              </w:rPr>
              <w:t>t</w:t>
            </w:r>
            <w:r w:rsidRPr="003F0483">
              <w:rPr>
                <w:rFonts w:eastAsia="Times New Roman" w:cs="Times New Roman"/>
                <w:i/>
                <w:iCs/>
                <w:color w:val="000000" w:themeColor="text1"/>
                <w:kern w:val="24"/>
                <w:sz w:val="20"/>
                <w:szCs w:val="20"/>
                <w:vertAlign w:val="subscript"/>
                <w:lang w:eastAsia="ru-RU"/>
              </w:rPr>
              <w:t>НМА</w:t>
            </w:r>
            <w:r w:rsidRPr="006F0DA0">
              <w:rPr>
                <w:rFonts w:eastAsia="Times New Roman" w:cs="Times New Roman"/>
                <w:i/>
                <w:iCs/>
                <w:color w:val="000000" w:themeColor="text1"/>
                <w:kern w:val="24"/>
                <w:position w:val="-7"/>
                <w:sz w:val="20"/>
                <w:szCs w:val="20"/>
                <w:vertAlign w:val="subscript"/>
                <w:lang w:eastAsia="ru-RU"/>
              </w:rPr>
              <w:t xml:space="preserve"> </w:t>
            </w:r>
            <w:r w:rsidRPr="006F0DA0">
              <w:rPr>
                <w:rFonts w:eastAsia="Times New Roman" w:cs="Times New Roman"/>
                <w:i/>
                <w:iCs/>
                <w:color w:val="000000" w:themeColor="text1"/>
                <w:kern w:val="24"/>
                <w:sz w:val="20"/>
                <w:szCs w:val="20"/>
                <w:lang w:eastAsia="ru-RU"/>
              </w:rPr>
              <w:t>–</w:t>
            </w:r>
          </w:p>
        </w:tc>
        <w:tc>
          <w:tcPr>
            <w:tcW w:w="5811" w:type="dxa"/>
            <w:tcBorders>
              <w:top w:val="nil"/>
              <w:left w:val="nil"/>
              <w:bottom w:val="nil"/>
              <w:right w:val="nil"/>
            </w:tcBorders>
            <w:shd w:val="clear" w:color="auto" w:fill="auto"/>
            <w:tcMar>
              <w:top w:w="15" w:type="dxa"/>
              <w:left w:w="108" w:type="dxa"/>
              <w:bottom w:w="0" w:type="dxa"/>
              <w:right w:w="108" w:type="dxa"/>
            </w:tcMar>
            <w:hideMark/>
          </w:tcPr>
          <w:p w:rsidR="003F0483" w:rsidRPr="006F0DA0" w:rsidRDefault="003F0483" w:rsidP="003F0483">
            <w:pPr>
              <w:rPr>
                <w:rFonts w:eastAsia="Times New Roman" w:cs="Times New Roman"/>
                <w:sz w:val="20"/>
                <w:szCs w:val="20"/>
                <w:lang w:eastAsia="ru-RU"/>
              </w:rPr>
            </w:pPr>
            <w:r>
              <w:rPr>
                <w:rFonts w:eastAsia="Times New Roman" w:cs="Times New Roman"/>
                <w:color w:val="000000" w:themeColor="text1"/>
                <w:kern w:val="24"/>
                <w:sz w:val="20"/>
                <w:szCs w:val="20"/>
                <w:lang w:eastAsia="ru-RU"/>
              </w:rPr>
              <w:t xml:space="preserve">денежный поток НМА </w:t>
            </w:r>
            <w:r>
              <w:rPr>
                <w:rFonts w:eastAsia="Times New Roman" w:cs="Times New Roman"/>
                <w:color w:val="000000" w:themeColor="text1"/>
                <w:kern w:val="24"/>
                <w:sz w:val="20"/>
                <w:szCs w:val="20"/>
                <w:lang w:val="en-US" w:eastAsia="ru-RU"/>
              </w:rPr>
              <w:t>t</w:t>
            </w:r>
            <w:r w:rsidRPr="000E46B1">
              <w:rPr>
                <w:rFonts w:eastAsia="Times New Roman" w:cs="Times New Roman"/>
                <w:color w:val="000000" w:themeColor="text1"/>
                <w:kern w:val="24"/>
                <w:sz w:val="20"/>
                <w:szCs w:val="20"/>
                <w:lang w:eastAsia="ru-RU"/>
              </w:rPr>
              <w:t>-</w:t>
            </w:r>
            <w:r>
              <w:rPr>
                <w:rFonts w:eastAsia="Times New Roman" w:cs="Times New Roman"/>
                <w:color w:val="000000" w:themeColor="text1"/>
                <w:kern w:val="24"/>
                <w:sz w:val="20"/>
                <w:szCs w:val="20"/>
                <w:lang w:eastAsia="ru-RU"/>
              </w:rPr>
              <w:t>го периода</w:t>
            </w:r>
            <w:r w:rsidRPr="006F0DA0">
              <w:rPr>
                <w:rFonts w:eastAsia="Times New Roman" w:cs="Times New Roman"/>
                <w:color w:val="000000" w:themeColor="text1"/>
                <w:kern w:val="24"/>
                <w:sz w:val="20"/>
                <w:szCs w:val="20"/>
                <w:lang w:eastAsia="ru-RU"/>
              </w:rPr>
              <w:t>, ден. ед.;</w:t>
            </w:r>
          </w:p>
        </w:tc>
      </w:tr>
      <w:tr w:rsidR="003F0483" w:rsidRPr="006F0DA0" w:rsidTr="003F0483">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3F0483" w:rsidRPr="006F0DA0" w:rsidRDefault="003F0483" w:rsidP="003F0483">
            <w:pPr>
              <w:rPr>
                <w:rFonts w:eastAsia="Times New Roman" w:cs="Times New Roman"/>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hideMark/>
          </w:tcPr>
          <w:p w:rsidR="003F0483" w:rsidRPr="006F0DA0" w:rsidRDefault="003F0483" w:rsidP="003F0483">
            <w:pPr>
              <w:jc w:val="right"/>
              <w:rPr>
                <w:rFonts w:eastAsia="Times New Roman" w:cs="Times New Roman"/>
                <w:sz w:val="20"/>
                <w:szCs w:val="20"/>
                <w:lang w:eastAsia="ru-RU"/>
              </w:rPr>
            </w:pPr>
            <w:r w:rsidRPr="006F0DA0">
              <w:rPr>
                <w:rFonts w:eastAsia="Times New Roman" w:cs="Times New Roman"/>
                <w:i/>
                <w:iCs/>
                <w:color w:val="000000" w:themeColor="text1"/>
                <w:kern w:val="24"/>
                <w:sz w:val="20"/>
                <w:szCs w:val="20"/>
                <w:lang w:eastAsia="ru-RU"/>
              </w:rPr>
              <w:t>i</w:t>
            </w:r>
            <w:r w:rsidRPr="006F0DA0">
              <w:rPr>
                <w:rFonts w:eastAsia="Times New Roman" w:cs="Times New Roman"/>
                <w:i/>
                <w:iCs/>
                <w:color w:val="000000" w:themeColor="text1"/>
                <w:kern w:val="24"/>
                <w:position w:val="-7"/>
                <w:sz w:val="20"/>
                <w:szCs w:val="20"/>
                <w:vertAlign w:val="subscript"/>
                <w:lang w:eastAsia="ru-RU"/>
              </w:rPr>
              <w:t xml:space="preserve"> </w:t>
            </w:r>
            <w:r w:rsidRPr="006F0DA0">
              <w:rPr>
                <w:rFonts w:eastAsia="Times New Roman" w:cs="Times New Roman"/>
                <w:i/>
                <w:iCs/>
                <w:color w:val="000000" w:themeColor="text1"/>
                <w:kern w:val="24"/>
                <w:sz w:val="20"/>
                <w:szCs w:val="20"/>
                <w:lang w:eastAsia="ru-RU"/>
              </w:rPr>
              <w:t>–</w:t>
            </w:r>
          </w:p>
        </w:tc>
        <w:tc>
          <w:tcPr>
            <w:tcW w:w="5811" w:type="dxa"/>
            <w:tcBorders>
              <w:top w:val="nil"/>
              <w:left w:val="nil"/>
              <w:bottom w:val="nil"/>
              <w:right w:val="nil"/>
            </w:tcBorders>
            <w:shd w:val="clear" w:color="auto" w:fill="auto"/>
            <w:tcMar>
              <w:top w:w="15" w:type="dxa"/>
              <w:left w:w="108" w:type="dxa"/>
              <w:bottom w:w="0" w:type="dxa"/>
              <w:right w:w="108" w:type="dxa"/>
            </w:tcMar>
            <w:hideMark/>
          </w:tcPr>
          <w:p w:rsidR="003F0483" w:rsidRPr="006F0DA0" w:rsidRDefault="003F0483" w:rsidP="003F0483">
            <w:pP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ставка дисконтирования, доли ед./период времени;</w:t>
            </w:r>
          </w:p>
        </w:tc>
      </w:tr>
      <w:tr w:rsidR="003F0483" w:rsidRPr="006F0DA0" w:rsidTr="003F0483">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3F0483" w:rsidRPr="006F0DA0" w:rsidRDefault="003F0483" w:rsidP="003F0483">
            <w:pPr>
              <w:rPr>
                <w:rFonts w:eastAsia="Times New Roman" w:cs="Times New Roman"/>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hideMark/>
          </w:tcPr>
          <w:p w:rsidR="003F0483" w:rsidRPr="006F0DA0" w:rsidRDefault="00E47F22" w:rsidP="003F0483">
            <w:pPr>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t</w:t>
            </w:r>
            <w:r w:rsidR="003F0483" w:rsidRPr="006F0DA0">
              <w:rPr>
                <w:rFonts w:eastAsia="Times New Roman" w:cs="Times New Roman"/>
                <w:i/>
                <w:iCs/>
                <w:color w:val="000000" w:themeColor="text1"/>
                <w:kern w:val="24"/>
                <w:sz w:val="20"/>
                <w:szCs w:val="20"/>
                <w:lang w:eastAsia="ru-RU"/>
              </w:rPr>
              <w:t xml:space="preserve"> –</w:t>
            </w:r>
          </w:p>
        </w:tc>
        <w:tc>
          <w:tcPr>
            <w:tcW w:w="5811" w:type="dxa"/>
            <w:tcBorders>
              <w:top w:val="nil"/>
              <w:left w:val="nil"/>
              <w:bottom w:val="nil"/>
              <w:right w:val="nil"/>
            </w:tcBorders>
            <w:shd w:val="clear" w:color="auto" w:fill="auto"/>
            <w:tcMar>
              <w:top w:w="15" w:type="dxa"/>
              <w:left w:w="108" w:type="dxa"/>
              <w:bottom w:w="0" w:type="dxa"/>
              <w:right w:w="108" w:type="dxa"/>
            </w:tcMar>
            <w:hideMark/>
          </w:tcPr>
          <w:p w:rsidR="003F0483" w:rsidRPr="006F0DA0" w:rsidRDefault="003F0483" w:rsidP="003F0483">
            <w:pPr>
              <w:rPr>
                <w:rFonts w:eastAsia="Times New Roman" w:cs="Times New Roman"/>
                <w:sz w:val="20"/>
                <w:szCs w:val="20"/>
                <w:lang w:eastAsia="ru-RU"/>
              </w:rPr>
            </w:pPr>
            <w:r>
              <w:rPr>
                <w:rFonts w:eastAsia="Times New Roman" w:cs="Times New Roman"/>
                <w:color w:val="000000" w:themeColor="text1"/>
                <w:kern w:val="24"/>
                <w:sz w:val="20"/>
                <w:szCs w:val="20"/>
                <w:lang w:eastAsia="ru-RU"/>
              </w:rPr>
              <w:t>продолжительность прогнозного периода, периодов времени;</w:t>
            </w:r>
          </w:p>
        </w:tc>
      </w:tr>
      <w:tr w:rsidR="003F0483" w:rsidRPr="006F0DA0" w:rsidTr="003F0483">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rsidR="003F0483" w:rsidRPr="006F0DA0" w:rsidRDefault="003F0483" w:rsidP="003F0483">
            <w:pPr>
              <w:rPr>
                <w:rFonts w:eastAsia="Times New Roman" w:cs="Times New Roman"/>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tcPr>
          <w:p w:rsidR="003F0483" w:rsidRDefault="003F0483" w:rsidP="003F0483">
            <w:pPr>
              <w:jc w:val="right"/>
              <w:rPr>
                <w:rFonts w:eastAsia="Times New Roman" w:cs="Times New Roman"/>
                <w:i/>
                <w:iCs/>
                <w:color w:val="000000" w:themeColor="text1"/>
                <w:kern w:val="24"/>
                <w:sz w:val="20"/>
                <w:szCs w:val="20"/>
                <w:lang w:val="en-US" w:eastAsia="ru-RU"/>
              </w:rPr>
            </w:pPr>
            <w:r>
              <w:rPr>
                <w:rFonts w:eastAsia="Times New Roman" w:cs="Times New Roman"/>
                <w:i/>
                <w:iCs/>
                <w:color w:val="000000" w:themeColor="text1"/>
                <w:kern w:val="24"/>
                <w:sz w:val="20"/>
                <w:szCs w:val="20"/>
                <w:lang w:val="en-US" w:eastAsia="ru-RU"/>
              </w:rPr>
              <w:t>C</w:t>
            </w:r>
            <w:r>
              <w:rPr>
                <w:rFonts w:eastAsia="Times New Roman" w:cs="Times New Roman"/>
                <w:i/>
                <w:iCs/>
                <w:color w:val="000000" w:themeColor="text1"/>
                <w:kern w:val="24"/>
                <w:sz w:val="20"/>
                <w:szCs w:val="20"/>
                <w:vertAlign w:val="subscript"/>
                <w:lang w:eastAsia="ru-RU"/>
              </w:rPr>
              <w:t>ТЕРМ</w:t>
            </w:r>
            <w:r w:rsidRPr="006F0DA0">
              <w:rPr>
                <w:rFonts w:eastAsia="Times New Roman" w:cs="Times New Roman"/>
                <w:i/>
                <w:iCs/>
                <w:color w:val="000000" w:themeColor="text1"/>
                <w:kern w:val="24"/>
                <w:sz w:val="20"/>
                <w:szCs w:val="20"/>
                <w:lang w:eastAsia="ru-RU"/>
              </w:rPr>
              <w:t xml:space="preserve"> –</w:t>
            </w:r>
          </w:p>
        </w:tc>
        <w:tc>
          <w:tcPr>
            <w:tcW w:w="5811" w:type="dxa"/>
            <w:tcBorders>
              <w:top w:val="nil"/>
              <w:left w:val="nil"/>
              <w:bottom w:val="nil"/>
              <w:right w:val="nil"/>
            </w:tcBorders>
            <w:shd w:val="clear" w:color="auto" w:fill="auto"/>
            <w:tcMar>
              <w:top w:w="15" w:type="dxa"/>
              <w:left w:w="108" w:type="dxa"/>
              <w:bottom w:w="0" w:type="dxa"/>
              <w:right w:w="108" w:type="dxa"/>
            </w:tcMar>
          </w:tcPr>
          <w:p w:rsidR="003F0483" w:rsidRDefault="003F0483" w:rsidP="003F0483">
            <w:pPr>
              <w:rPr>
                <w:rFonts w:eastAsia="Times New Roman" w:cs="Times New Roman"/>
                <w:color w:val="000000" w:themeColor="text1"/>
                <w:kern w:val="24"/>
                <w:sz w:val="20"/>
                <w:szCs w:val="20"/>
                <w:lang w:eastAsia="ru-RU"/>
              </w:rPr>
            </w:pPr>
            <w:r>
              <w:rPr>
                <w:rFonts w:eastAsia="Times New Roman" w:cs="Times New Roman"/>
                <w:color w:val="000000" w:themeColor="text1"/>
                <w:kern w:val="24"/>
                <w:sz w:val="20"/>
                <w:szCs w:val="20"/>
                <w:lang w:eastAsia="ru-RU"/>
              </w:rPr>
              <w:t>терминальная стоимость, ден.ед.;</w:t>
            </w:r>
          </w:p>
        </w:tc>
      </w:tr>
    </w:tbl>
    <w:p w:rsidR="009D01F9" w:rsidRPr="00AB62E6" w:rsidRDefault="00AB62E6" w:rsidP="00AB62E6">
      <w:pPr>
        <w:pStyle w:val="ConsPlusNormal"/>
        <w:spacing w:before="120"/>
        <w:ind w:firstLine="709"/>
        <w:jc w:val="both"/>
        <w:rPr>
          <w:rFonts w:asciiTheme="minorHAnsi" w:hAnsiTheme="minorHAnsi"/>
          <w:sz w:val="24"/>
          <w:szCs w:val="24"/>
        </w:rPr>
      </w:pPr>
      <w:r w:rsidRPr="00AB62E6">
        <w:rPr>
          <w:rFonts w:asciiTheme="minorHAnsi" w:hAnsiTheme="minorHAnsi"/>
          <w:b/>
          <w:sz w:val="24"/>
          <w:szCs w:val="24"/>
        </w:rPr>
        <w:t>6.2.4.</w:t>
      </w:r>
      <w:r w:rsidRPr="00AB62E6">
        <w:rPr>
          <w:rFonts w:asciiTheme="minorHAnsi" w:hAnsiTheme="minorHAnsi"/>
          <w:sz w:val="24"/>
          <w:szCs w:val="24"/>
        </w:rPr>
        <w:t xml:space="preserve"> На что обратить внимание в практической деятельности: терминальная стоимость может быть равной нулю, например, если права на НМА ограничены конкретным сроком.</w:t>
      </w:r>
    </w:p>
    <w:p w:rsidR="00AB62E6" w:rsidRDefault="00AB62E6" w:rsidP="00CD319D">
      <w:pPr>
        <w:pStyle w:val="20"/>
        <w:spacing w:before="120"/>
        <w:jc w:val="center"/>
        <w:rPr>
          <w:rFonts w:asciiTheme="minorHAnsi" w:hAnsiTheme="minorHAnsi"/>
          <w:b/>
          <w:color w:val="auto"/>
          <w:sz w:val="24"/>
          <w:szCs w:val="24"/>
        </w:rPr>
      </w:pPr>
    </w:p>
    <w:p w:rsidR="00CD319D" w:rsidRPr="00E47F22" w:rsidRDefault="00CD319D" w:rsidP="00CD319D">
      <w:pPr>
        <w:pStyle w:val="20"/>
        <w:spacing w:before="120"/>
        <w:jc w:val="center"/>
        <w:rPr>
          <w:rFonts w:asciiTheme="minorHAnsi" w:hAnsiTheme="minorHAnsi"/>
          <w:b/>
          <w:color w:val="auto"/>
          <w:sz w:val="24"/>
          <w:szCs w:val="24"/>
        </w:rPr>
      </w:pPr>
      <w:bookmarkStart w:id="383" w:name="_Toc496714248"/>
      <w:r w:rsidRPr="00E47F22">
        <w:rPr>
          <w:rFonts w:asciiTheme="minorHAnsi" w:hAnsiTheme="minorHAnsi"/>
          <w:b/>
          <w:color w:val="auto"/>
          <w:sz w:val="24"/>
          <w:szCs w:val="24"/>
        </w:rPr>
        <w:t>6.</w:t>
      </w:r>
      <w:r w:rsidR="003C434C" w:rsidRPr="00E47F22">
        <w:rPr>
          <w:rFonts w:asciiTheme="minorHAnsi" w:hAnsiTheme="minorHAnsi"/>
          <w:b/>
          <w:color w:val="auto"/>
          <w:sz w:val="24"/>
          <w:szCs w:val="24"/>
        </w:rPr>
        <w:t>3</w:t>
      </w:r>
      <w:r w:rsidRPr="00E47F22">
        <w:rPr>
          <w:rFonts w:asciiTheme="minorHAnsi" w:hAnsiTheme="minorHAnsi"/>
          <w:b/>
          <w:color w:val="auto"/>
          <w:sz w:val="24"/>
          <w:szCs w:val="24"/>
        </w:rPr>
        <w:t>. Метод преимущества в себестоимости</w:t>
      </w:r>
      <w:bookmarkEnd w:id="383"/>
    </w:p>
    <w:p w:rsidR="00CD319D" w:rsidRDefault="003F0483" w:rsidP="003F0483">
      <w:pPr>
        <w:pStyle w:val="ConsPlusNormal"/>
        <w:spacing w:before="120"/>
        <w:ind w:firstLine="709"/>
        <w:jc w:val="both"/>
        <w:rPr>
          <w:rFonts w:asciiTheme="minorHAnsi" w:hAnsiTheme="minorHAnsi"/>
          <w:sz w:val="24"/>
          <w:szCs w:val="24"/>
        </w:rPr>
      </w:pPr>
      <w:r w:rsidRPr="003F0483">
        <w:rPr>
          <w:rFonts w:asciiTheme="minorHAnsi" w:hAnsiTheme="minorHAnsi"/>
          <w:b/>
          <w:sz w:val="24"/>
          <w:szCs w:val="24"/>
        </w:rPr>
        <w:t>6.3.1.</w:t>
      </w:r>
      <w:r>
        <w:rPr>
          <w:rFonts w:asciiTheme="minorHAnsi" w:hAnsiTheme="minorHAnsi"/>
          <w:sz w:val="24"/>
          <w:szCs w:val="24"/>
        </w:rPr>
        <w:t xml:space="preserve"> </w:t>
      </w:r>
      <w:r w:rsidRPr="003F0483">
        <w:rPr>
          <w:rFonts w:asciiTheme="minorHAnsi" w:hAnsiTheme="minorHAnsi"/>
          <w:sz w:val="24"/>
          <w:szCs w:val="24"/>
        </w:rPr>
        <w:t xml:space="preserve">Метод преимущества в себестоимости </w:t>
      </w:r>
      <w:r>
        <w:rPr>
          <w:rFonts w:asciiTheme="minorHAnsi" w:hAnsiTheme="minorHAnsi"/>
          <w:sz w:val="24"/>
          <w:szCs w:val="24"/>
        </w:rPr>
        <w:t>о</w:t>
      </w:r>
      <w:r w:rsidRPr="003F0483">
        <w:rPr>
          <w:rFonts w:asciiTheme="minorHAnsi" w:hAnsiTheme="minorHAnsi"/>
          <w:sz w:val="24"/>
          <w:szCs w:val="24"/>
        </w:rPr>
        <w:t>снован на анализе величины экономии на затратах в результате использования НМА</w:t>
      </w:r>
      <w:r>
        <w:rPr>
          <w:rFonts w:asciiTheme="minorHAnsi" w:hAnsiTheme="minorHAnsi"/>
          <w:sz w:val="24"/>
          <w:szCs w:val="24"/>
        </w:rPr>
        <w:t>.</w:t>
      </w:r>
    </w:p>
    <w:p w:rsidR="003F0483" w:rsidRDefault="003F0483" w:rsidP="003F0483">
      <w:pPr>
        <w:pStyle w:val="ConsPlusNormal"/>
        <w:ind w:firstLine="709"/>
        <w:jc w:val="both"/>
        <w:rPr>
          <w:rFonts w:asciiTheme="minorHAnsi" w:hAnsiTheme="minorHAnsi"/>
          <w:sz w:val="24"/>
          <w:szCs w:val="24"/>
        </w:rPr>
      </w:pPr>
      <w:r w:rsidRPr="003F0483">
        <w:rPr>
          <w:rFonts w:asciiTheme="minorHAnsi" w:hAnsiTheme="minorHAnsi"/>
          <w:sz w:val="24"/>
          <w:szCs w:val="24"/>
        </w:rPr>
        <w:t>В некоторых случаях НМА позволяют экономить ресурсы, снизить какие</w:t>
      </w:r>
      <w:r>
        <w:rPr>
          <w:rFonts w:asciiTheme="minorHAnsi" w:hAnsiTheme="minorHAnsi"/>
          <w:sz w:val="24"/>
          <w:szCs w:val="24"/>
        </w:rPr>
        <w:t>-</w:t>
      </w:r>
      <w:r w:rsidRPr="003F0483">
        <w:rPr>
          <w:rFonts w:asciiTheme="minorHAnsi" w:hAnsiTheme="minorHAnsi"/>
          <w:sz w:val="24"/>
          <w:szCs w:val="24"/>
        </w:rPr>
        <w:t>либо затраты: трудовые, материальные, энергетические, т.е. снизить себестоимость. Выигрыш в себестоимости, обусловленный использованием НМА, по сравнению с себестоимостью товара, где этот НМА не применяется, принимают за стоимость НМА, полученную методом выигрыша в себестоимости, с методом дисконтирования</w:t>
      </w:r>
      <w:r>
        <w:rPr>
          <w:rFonts w:asciiTheme="minorHAnsi" w:hAnsiTheme="minorHAnsi"/>
          <w:sz w:val="24"/>
          <w:szCs w:val="24"/>
        </w:rPr>
        <w:t>.</w:t>
      </w:r>
    </w:p>
    <w:p w:rsidR="003F0483" w:rsidRPr="009201AC" w:rsidRDefault="003F0483" w:rsidP="003F0483">
      <w:pPr>
        <w:pStyle w:val="ConsPlusNormal"/>
        <w:spacing w:before="120"/>
        <w:ind w:firstLine="709"/>
        <w:jc w:val="both"/>
        <w:rPr>
          <w:rFonts w:asciiTheme="minorHAnsi" w:hAnsiTheme="minorHAnsi"/>
          <w:sz w:val="24"/>
          <w:szCs w:val="24"/>
        </w:rPr>
      </w:pPr>
      <w:r w:rsidRPr="009D01F9">
        <w:rPr>
          <w:rFonts w:asciiTheme="minorHAnsi" w:hAnsiTheme="minorHAnsi"/>
          <w:b/>
          <w:sz w:val="24"/>
          <w:szCs w:val="24"/>
        </w:rPr>
        <w:t>6.</w:t>
      </w:r>
      <w:r>
        <w:rPr>
          <w:rFonts w:asciiTheme="minorHAnsi" w:hAnsiTheme="minorHAnsi"/>
          <w:b/>
          <w:sz w:val="24"/>
          <w:szCs w:val="24"/>
        </w:rPr>
        <w:t>3</w:t>
      </w:r>
      <w:r w:rsidRPr="009D01F9">
        <w:rPr>
          <w:rFonts w:asciiTheme="minorHAnsi" w:hAnsiTheme="minorHAnsi"/>
          <w:b/>
          <w:sz w:val="24"/>
          <w:szCs w:val="24"/>
        </w:rPr>
        <w:t>.</w:t>
      </w:r>
      <w:r>
        <w:rPr>
          <w:rFonts w:asciiTheme="minorHAnsi" w:hAnsiTheme="minorHAnsi"/>
          <w:b/>
          <w:sz w:val="24"/>
          <w:szCs w:val="24"/>
        </w:rPr>
        <w:t>2</w:t>
      </w:r>
      <w:r w:rsidRPr="009D01F9">
        <w:rPr>
          <w:rFonts w:asciiTheme="minorHAnsi" w:hAnsiTheme="minorHAnsi"/>
          <w:b/>
          <w:sz w:val="24"/>
          <w:szCs w:val="24"/>
        </w:rPr>
        <w:t>.</w:t>
      </w:r>
      <w:r>
        <w:rPr>
          <w:rFonts w:asciiTheme="minorHAnsi" w:hAnsiTheme="minorHAnsi"/>
          <w:sz w:val="24"/>
          <w:szCs w:val="24"/>
        </w:rPr>
        <w:t xml:space="preserve"> </w:t>
      </w:r>
      <w:r w:rsidRPr="009201AC">
        <w:rPr>
          <w:rFonts w:asciiTheme="minorHAnsi" w:hAnsiTheme="minorHAnsi"/>
          <w:sz w:val="24"/>
          <w:szCs w:val="24"/>
        </w:rPr>
        <w:t>Укрупненный алгоритм применения метода:</w:t>
      </w:r>
    </w:p>
    <w:p w:rsidR="003F0483" w:rsidRPr="009201AC" w:rsidRDefault="003F0483" w:rsidP="00065109">
      <w:pPr>
        <w:pStyle w:val="ConsPlusNormal"/>
        <w:numPr>
          <w:ilvl w:val="0"/>
          <w:numId w:val="22"/>
        </w:numPr>
        <w:ind w:hanging="357"/>
        <w:jc w:val="both"/>
        <w:rPr>
          <w:rFonts w:asciiTheme="minorHAnsi" w:hAnsiTheme="minorHAnsi"/>
          <w:sz w:val="24"/>
          <w:szCs w:val="24"/>
        </w:rPr>
      </w:pPr>
      <w:r w:rsidRPr="009201AC">
        <w:rPr>
          <w:rFonts w:asciiTheme="minorHAnsi" w:hAnsiTheme="minorHAnsi"/>
          <w:sz w:val="24"/>
          <w:szCs w:val="24"/>
        </w:rPr>
        <w:lastRenderedPageBreak/>
        <w:t>прогноз объемов оказания услуг (выполнения работ, продажи товаров) с использованием оцениваемого НМА;</w:t>
      </w:r>
    </w:p>
    <w:p w:rsidR="003F0483" w:rsidRPr="009201AC" w:rsidRDefault="003F0483" w:rsidP="00065109">
      <w:pPr>
        <w:pStyle w:val="ConsPlusNormal"/>
        <w:numPr>
          <w:ilvl w:val="0"/>
          <w:numId w:val="22"/>
        </w:numPr>
        <w:ind w:hanging="357"/>
        <w:jc w:val="both"/>
        <w:rPr>
          <w:rFonts w:asciiTheme="minorHAnsi" w:hAnsiTheme="minorHAnsi"/>
          <w:sz w:val="24"/>
          <w:szCs w:val="24"/>
        </w:rPr>
      </w:pPr>
      <w:r w:rsidRPr="009201AC">
        <w:rPr>
          <w:rFonts w:asciiTheme="minorHAnsi" w:hAnsiTheme="minorHAnsi"/>
          <w:sz w:val="24"/>
          <w:szCs w:val="24"/>
        </w:rPr>
        <w:t>прогноз себестоимости от оказания услуг (выполнения работ, продажи товаров) с использованием оцениваемого НМА;</w:t>
      </w:r>
    </w:p>
    <w:p w:rsidR="003F0483" w:rsidRPr="009201AC" w:rsidRDefault="003F0483" w:rsidP="00065109">
      <w:pPr>
        <w:pStyle w:val="ConsPlusNormal"/>
        <w:numPr>
          <w:ilvl w:val="0"/>
          <w:numId w:val="22"/>
        </w:numPr>
        <w:ind w:hanging="357"/>
        <w:jc w:val="both"/>
        <w:rPr>
          <w:rFonts w:asciiTheme="minorHAnsi" w:hAnsiTheme="minorHAnsi"/>
          <w:sz w:val="24"/>
          <w:szCs w:val="24"/>
        </w:rPr>
      </w:pPr>
      <w:r w:rsidRPr="009201AC">
        <w:rPr>
          <w:rFonts w:asciiTheme="minorHAnsi" w:hAnsiTheme="minorHAnsi"/>
          <w:sz w:val="24"/>
          <w:szCs w:val="24"/>
        </w:rPr>
        <w:t>сопоставительный анализ себестоимости</w:t>
      </w:r>
      <w:r w:rsidR="00077CF5" w:rsidRPr="009201AC">
        <w:rPr>
          <w:rFonts w:asciiTheme="minorHAnsi" w:hAnsiTheme="minorHAnsi"/>
          <w:sz w:val="24"/>
          <w:szCs w:val="24"/>
        </w:rPr>
        <w:t xml:space="preserve"> </w:t>
      </w:r>
      <w:r w:rsidRPr="009201AC">
        <w:rPr>
          <w:rFonts w:asciiTheme="minorHAnsi" w:hAnsiTheme="minorHAnsi"/>
          <w:sz w:val="24"/>
          <w:szCs w:val="24"/>
        </w:rPr>
        <w:t>с использованием НМА и без него</w:t>
      </w:r>
      <w:r w:rsidR="00E47F22" w:rsidRPr="009201AC">
        <w:rPr>
          <w:rFonts w:asciiTheme="minorHAnsi" w:hAnsiTheme="minorHAnsi"/>
          <w:sz w:val="24"/>
          <w:szCs w:val="24"/>
        </w:rPr>
        <w:t xml:space="preserve"> – определение величины экономии</w:t>
      </w:r>
      <w:r w:rsidRPr="009201AC">
        <w:rPr>
          <w:rFonts w:asciiTheme="minorHAnsi" w:hAnsiTheme="minorHAnsi"/>
          <w:sz w:val="24"/>
          <w:szCs w:val="24"/>
        </w:rPr>
        <w:t>;</w:t>
      </w:r>
    </w:p>
    <w:p w:rsidR="003F0483" w:rsidRPr="009201AC" w:rsidRDefault="00E47F22" w:rsidP="00065109">
      <w:pPr>
        <w:pStyle w:val="ConsPlusNormal"/>
        <w:numPr>
          <w:ilvl w:val="0"/>
          <w:numId w:val="22"/>
        </w:numPr>
        <w:ind w:hanging="357"/>
        <w:jc w:val="both"/>
        <w:rPr>
          <w:rFonts w:asciiTheme="minorHAnsi" w:hAnsiTheme="minorHAnsi"/>
          <w:sz w:val="24"/>
          <w:szCs w:val="24"/>
        </w:rPr>
      </w:pPr>
      <w:r w:rsidRPr="009201AC">
        <w:rPr>
          <w:rFonts w:asciiTheme="minorHAnsi" w:hAnsiTheme="minorHAnsi"/>
          <w:sz w:val="24"/>
          <w:szCs w:val="24"/>
        </w:rPr>
        <w:t>прогноз денежного потока от экономии себестоимости, получ</w:t>
      </w:r>
      <w:r w:rsidR="002376AD" w:rsidRPr="009201AC">
        <w:rPr>
          <w:rFonts w:asciiTheme="minorHAnsi" w:hAnsiTheme="minorHAnsi"/>
          <w:sz w:val="24"/>
          <w:szCs w:val="24"/>
        </w:rPr>
        <w:t>аемой</w:t>
      </w:r>
      <w:r w:rsidRPr="009201AC">
        <w:rPr>
          <w:rFonts w:asciiTheme="minorHAnsi" w:hAnsiTheme="minorHAnsi"/>
          <w:sz w:val="24"/>
          <w:szCs w:val="24"/>
        </w:rPr>
        <w:t xml:space="preserve"> при использовании НМА;</w:t>
      </w:r>
    </w:p>
    <w:p w:rsidR="00E47F22" w:rsidRPr="009201AC" w:rsidRDefault="00E47F22" w:rsidP="00065109">
      <w:pPr>
        <w:pStyle w:val="ConsPlusNormal"/>
        <w:numPr>
          <w:ilvl w:val="0"/>
          <w:numId w:val="22"/>
        </w:numPr>
        <w:ind w:hanging="357"/>
        <w:jc w:val="both"/>
        <w:rPr>
          <w:rFonts w:asciiTheme="minorHAnsi" w:hAnsiTheme="minorHAnsi"/>
          <w:sz w:val="24"/>
          <w:szCs w:val="24"/>
        </w:rPr>
      </w:pPr>
      <w:r w:rsidRPr="009201AC">
        <w:rPr>
          <w:rFonts w:asciiTheme="minorHAnsi" w:hAnsiTheme="minorHAnsi"/>
          <w:sz w:val="24"/>
          <w:szCs w:val="24"/>
        </w:rPr>
        <w:t>определение ставки дисконтирования;</w:t>
      </w:r>
    </w:p>
    <w:p w:rsidR="00E47F22" w:rsidRPr="009201AC" w:rsidRDefault="00E47F22" w:rsidP="00065109">
      <w:pPr>
        <w:pStyle w:val="ConsPlusNormal"/>
        <w:numPr>
          <w:ilvl w:val="0"/>
          <w:numId w:val="22"/>
        </w:numPr>
        <w:ind w:hanging="357"/>
        <w:jc w:val="both"/>
        <w:rPr>
          <w:rFonts w:asciiTheme="minorHAnsi" w:hAnsiTheme="minorHAnsi"/>
          <w:sz w:val="24"/>
          <w:szCs w:val="24"/>
        </w:rPr>
      </w:pPr>
      <w:r w:rsidRPr="009201AC">
        <w:rPr>
          <w:rFonts w:asciiTheme="minorHAnsi" w:hAnsiTheme="minorHAnsi"/>
          <w:sz w:val="24"/>
          <w:szCs w:val="24"/>
        </w:rPr>
        <w:t>определение стоимости НМА как стоимости денежных потоков на дату оценки.</w:t>
      </w:r>
    </w:p>
    <w:p w:rsidR="00E47F22" w:rsidRPr="009201AC" w:rsidRDefault="00DA547E" w:rsidP="00E47F22">
      <w:pPr>
        <w:spacing w:before="120"/>
        <w:jc w:val="center"/>
        <w:rPr>
          <w:rFonts w:ascii="Times New Roman" w:hAnsi="Times New Roman" w:cs="Times New Roman"/>
          <w:position w:val="-14"/>
          <w:sz w:val="28"/>
          <w:szCs w:val="28"/>
        </w:rPr>
      </w:pPr>
      <w:r w:rsidRPr="009201AC">
        <w:rPr>
          <w:position w:val="-26"/>
          <w:lang w:val="en-US"/>
        </w:rPr>
        <w:object w:dxaOrig="6039" w:dyaOrig="780" w14:anchorId="71D5C4A7">
          <v:shape id="_x0000_i1071" type="#_x0000_t75" style="width:227.25pt;height:27.75pt" o:ole="">
            <v:imagedata r:id="rId124" o:title=""/>
          </v:shape>
          <o:OLEObject Type="Embed" ProgID="Equation.DSMT4" ShapeID="_x0000_i1071" DrawAspect="Content" ObjectID="_1582356328" r:id="rId125"/>
        </w:object>
      </w:r>
    </w:p>
    <w:tbl>
      <w:tblPr>
        <w:tblW w:w="8505" w:type="dxa"/>
        <w:jc w:val="center"/>
        <w:tblCellMar>
          <w:left w:w="0" w:type="dxa"/>
          <w:right w:w="0" w:type="dxa"/>
        </w:tblCellMar>
        <w:tblLook w:val="0600" w:firstRow="0" w:lastRow="0" w:firstColumn="0" w:lastColumn="0" w:noHBand="1" w:noVBand="1"/>
      </w:tblPr>
      <w:tblGrid>
        <w:gridCol w:w="695"/>
        <w:gridCol w:w="1014"/>
        <w:gridCol w:w="6796"/>
      </w:tblGrid>
      <w:tr w:rsidR="00FB6A52" w:rsidRPr="009201AC" w:rsidTr="00FB6A52">
        <w:trPr>
          <w:trHeight w:val="20"/>
          <w:jc w:val="center"/>
        </w:trPr>
        <w:tc>
          <w:tcPr>
            <w:tcW w:w="695" w:type="dxa"/>
            <w:tcMar>
              <w:top w:w="15" w:type="dxa"/>
              <w:left w:w="108" w:type="dxa"/>
              <w:bottom w:w="0" w:type="dxa"/>
              <w:right w:w="108" w:type="dxa"/>
            </w:tcMar>
            <w:hideMark/>
          </w:tcPr>
          <w:p w:rsidR="00FB6A52" w:rsidRPr="009201AC" w:rsidRDefault="00FB6A52" w:rsidP="00FB6A52">
            <w:pPr>
              <w:rPr>
                <w:rFonts w:cs="Times New Roman"/>
                <w:sz w:val="20"/>
                <w:szCs w:val="20"/>
              </w:rPr>
            </w:pPr>
            <w:r w:rsidRPr="009201AC">
              <w:rPr>
                <w:rFonts w:cs="Times New Roman"/>
                <w:sz w:val="20"/>
                <w:szCs w:val="20"/>
              </w:rPr>
              <w:t>где:</w:t>
            </w:r>
          </w:p>
        </w:tc>
        <w:tc>
          <w:tcPr>
            <w:tcW w:w="1014" w:type="dxa"/>
            <w:tcMar>
              <w:top w:w="15" w:type="dxa"/>
              <w:left w:w="108" w:type="dxa"/>
              <w:bottom w:w="0" w:type="dxa"/>
              <w:right w:w="108" w:type="dxa"/>
            </w:tcMar>
            <w:hideMark/>
          </w:tcPr>
          <w:p w:rsidR="00FB6A52" w:rsidRPr="009201AC" w:rsidRDefault="00FB6A52" w:rsidP="00FB6A52">
            <w:pPr>
              <w:jc w:val="right"/>
              <w:rPr>
                <w:rFonts w:cs="Times New Roman"/>
                <w:i/>
                <w:iCs/>
                <w:sz w:val="20"/>
                <w:szCs w:val="20"/>
              </w:rPr>
            </w:pPr>
            <w:r w:rsidRPr="009201AC">
              <w:rPr>
                <w:rFonts w:cs="Times New Roman"/>
                <w:i/>
                <w:iCs/>
                <w:sz w:val="20"/>
                <w:szCs w:val="20"/>
                <w:lang w:val="en-US"/>
              </w:rPr>
              <w:t>CF</w:t>
            </w:r>
            <w:r w:rsidRPr="009201AC">
              <w:rPr>
                <w:rFonts w:cs="Times New Roman"/>
                <w:i/>
                <w:iCs/>
                <w:sz w:val="20"/>
                <w:szCs w:val="20"/>
                <w:vertAlign w:val="superscript"/>
                <w:lang w:val="en-US"/>
              </w:rPr>
              <w:t>t</w:t>
            </w:r>
            <w:r w:rsidRPr="009201AC">
              <w:rPr>
                <w:rFonts w:cs="Times New Roman"/>
                <w:i/>
                <w:iCs/>
                <w:sz w:val="20"/>
                <w:szCs w:val="20"/>
                <w:vertAlign w:val="subscript"/>
              </w:rPr>
              <w:t xml:space="preserve">НМА </w:t>
            </w:r>
            <w:r w:rsidRPr="009201AC">
              <w:rPr>
                <w:rFonts w:cs="Times New Roman"/>
                <w:i/>
                <w:iCs/>
                <w:sz w:val="20"/>
                <w:szCs w:val="20"/>
              </w:rPr>
              <w:t>–</w:t>
            </w:r>
          </w:p>
        </w:tc>
        <w:tc>
          <w:tcPr>
            <w:tcW w:w="6796" w:type="dxa"/>
            <w:tcMar>
              <w:top w:w="15" w:type="dxa"/>
              <w:left w:w="108" w:type="dxa"/>
              <w:bottom w:w="0" w:type="dxa"/>
              <w:right w:w="108" w:type="dxa"/>
            </w:tcMar>
            <w:hideMark/>
          </w:tcPr>
          <w:p w:rsidR="00FB6A52" w:rsidRPr="009201AC" w:rsidRDefault="00FB6A52" w:rsidP="00FB6A52">
            <w:pPr>
              <w:rPr>
                <w:rFonts w:cs="Times New Roman"/>
                <w:sz w:val="20"/>
                <w:szCs w:val="20"/>
              </w:rPr>
            </w:pPr>
            <w:r w:rsidRPr="009201AC">
              <w:rPr>
                <w:rFonts w:cs="Times New Roman"/>
                <w:sz w:val="20"/>
                <w:szCs w:val="20"/>
              </w:rPr>
              <w:t>денежный поток оцениваемого НМА, ден.ед.;</w:t>
            </w:r>
          </w:p>
        </w:tc>
      </w:tr>
      <w:tr w:rsidR="00FB6A52" w:rsidRPr="009201AC" w:rsidTr="00FB6A52">
        <w:trPr>
          <w:trHeight w:val="20"/>
          <w:jc w:val="center"/>
        </w:trPr>
        <w:tc>
          <w:tcPr>
            <w:tcW w:w="695" w:type="dxa"/>
            <w:tcMar>
              <w:top w:w="15" w:type="dxa"/>
              <w:left w:w="108" w:type="dxa"/>
              <w:bottom w:w="0" w:type="dxa"/>
              <w:right w:w="108" w:type="dxa"/>
            </w:tcMar>
            <w:hideMark/>
          </w:tcPr>
          <w:p w:rsidR="00FB6A52" w:rsidRPr="009201AC" w:rsidRDefault="00FB6A52" w:rsidP="00FB6A52">
            <w:pPr>
              <w:rPr>
                <w:rFonts w:cs="Times New Roman"/>
                <w:sz w:val="20"/>
                <w:szCs w:val="20"/>
              </w:rPr>
            </w:pPr>
          </w:p>
        </w:tc>
        <w:tc>
          <w:tcPr>
            <w:tcW w:w="1014" w:type="dxa"/>
            <w:tcMar>
              <w:top w:w="15" w:type="dxa"/>
              <w:left w:w="108" w:type="dxa"/>
              <w:bottom w:w="0" w:type="dxa"/>
              <w:right w:w="108" w:type="dxa"/>
            </w:tcMar>
            <w:hideMark/>
          </w:tcPr>
          <w:p w:rsidR="00FB6A52" w:rsidRPr="009201AC" w:rsidRDefault="00DA547E" w:rsidP="00DA547E">
            <w:pPr>
              <w:jc w:val="right"/>
              <w:rPr>
                <w:rFonts w:cs="Times New Roman"/>
                <w:sz w:val="20"/>
                <w:szCs w:val="20"/>
              </w:rPr>
            </w:pPr>
            <w:r w:rsidRPr="009201AC">
              <w:rPr>
                <w:rFonts w:cs="Times New Roman"/>
                <w:i/>
                <w:iCs/>
                <w:sz w:val="20"/>
                <w:szCs w:val="20"/>
                <w:lang w:val="en-US"/>
              </w:rPr>
              <w:t>N</w:t>
            </w:r>
            <w:r w:rsidR="00FB6A52" w:rsidRPr="009201AC">
              <w:rPr>
                <w:rFonts w:cs="Times New Roman"/>
                <w:i/>
                <w:iCs/>
                <w:sz w:val="20"/>
                <w:szCs w:val="20"/>
                <w:vertAlign w:val="subscript"/>
              </w:rPr>
              <w:t xml:space="preserve"> </w:t>
            </w:r>
            <w:r w:rsidR="00FB6A52" w:rsidRPr="009201AC">
              <w:rPr>
                <w:rFonts w:cs="Times New Roman"/>
                <w:i/>
                <w:iCs/>
                <w:sz w:val="20"/>
                <w:szCs w:val="20"/>
              </w:rPr>
              <w:t>–</w:t>
            </w:r>
          </w:p>
        </w:tc>
        <w:tc>
          <w:tcPr>
            <w:tcW w:w="6796" w:type="dxa"/>
            <w:tcMar>
              <w:top w:w="15" w:type="dxa"/>
              <w:left w:w="108" w:type="dxa"/>
              <w:bottom w:w="0" w:type="dxa"/>
              <w:right w:w="108" w:type="dxa"/>
            </w:tcMar>
            <w:hideMark/>
          </w:tcPr>
          <w:p w:rsidR="00FB6A52" w:rsidRPr="009201AC" w:rsidRDefault="00DA547E" w:rsidP="00DA547E">
            <w:pPr>
              <w:rPr>
                <w:rFonts w:cs="Times New Roman"/>
                <w:sz w:val="20"/>
                <w:szCs w:val="20"/>
              </w:rPr>
            </w:pPr>
            <w:r w:rsidRPr="009201AC">
              <w:rPr>
                <w:rFonts w:cs="Times New Roman"/>
                <w:sz w:val="20"/>
                <w:szCs w:val="20"/>
              </w:rPr>
              <w:t>объемы оказания услуг (выполнения работ, продажи товаров) с использованием оцениваемого НМА)</w:t>
            </w:r>
            <w:r w:rsidR="00FB6A52" w:rsidRPr="009201AC">
              <w:rPr>
                <w:rFonts w:cs="Times New Roman"/>
                <w:sz w:val="20"/>
                <w:szCs w:val="20"/>
              </w:rPr>
              <w:t>, ед.</w:t>
            </w:r>
          </w:p>
        </w:tc>
      </w:tr>
      <w:tr w:rsidR="00DA547E" w:rsidRPr="009201AC" w:rsidTr="00FB6A52">
        <w:trPr>
          <w:trHeight w:val="20"/>
          <w:jc w:val="center"/>
        </w:trPr>
        <w:tc>
          <w:tcPr>
            <w:tcW w:w="695" w:type="dxa"/>
            <w:tcMar>
              <w:top w:w="15" w:type="dxa"/>
              <w:left w:w="108" w:type="dxa"/>
              <w:bottom w:w="0" w:type="dxa"/>
              <w:right w:w="108" w:type="dxa"/>
            </w:tcMar>
          </w:tcPr>
          <w:p w:rsidR="00DA547E" w:rsidRPr="009201AC" w:rsidRDefault="00DA547E" w:rsidP="00FB6A52">
            <w:pPr>
              <w:rPr>
                <w:rFonts w:cs="Times New Roman"/>
                <w:sz w:val="20"/>
                <w:szCs w:val="20"/>
              </w:rPr>
            </w:pPr>
          </w:p>
        </w:tc>
        <w:tc>
          <w:tcPr>
            <w:tcW w:w="1014" w:type="dxa"/>
            <w:tcMar>
              <w:top w:w="15" w:type="dxa"/>
              <w:left w:w="108" w:type="dxa"/>
              <w:bottom w:w="0" w:type="dxa"/>
              <w:right w:w="108" w:type="dxa"/>
            </w:tcMar>
          </w:tcPr>
          <w:p w:rsidR="00DA547E" w:rsidRPr="009201AC" w:rsidRDefault="00DA547E" w:rsidP="00C55FED">
            <w:pPr>
              <w:jc w:val="right"/>
              <w:rPr>
                <w:rFonts w:cs="Times New Roman"/>
                <w:sz w:val="20"/>
                <w:szCs w:val="20"/>
              </w:rPr>
            </w:pPr>
            <w:r w:rsidRPr="009201AC">
              <w:rPr>
                <w:rFonts w:cs="Times New Roman"/>
                <w:i/>
                <w:iCs/>
                <w:sz w:val="20"/>
                <w:szCs w:val="20"/>
              </w:rPr>
              <w:t>СЕБ</w:t>
            </w:r>
            <w:r w:rsidRPr="009201AC">
              <w:rPr>
                <w:rFonts w:cs="Times New Roman"/>
                <w:i/>
                <w:iCs/>
                <w:sz w:val="20"/>
                <w:szCs w:val="20"/>
                <w:vertAlign w:val="subscript"/>
              </w:rPr>
              <w:t xml:space="preserve">бНМА </w:t>
            </w:r>
            <w:r w:rsidRPr="009201AC">
              <w:rPr>
                <w:rFonts w:cs="Times New Roman"/>
                <w:i/>
                <w:iCs/>
                <w:sz w:val="20"/>
                <w:szCs w:val="20"/>
              </w:rPr>
              <w:t>–</w:t>
            </w:r>
          </w:p>
        </w:tc>
        <w:tc>
          <w:tcPr>
            <w:tcW w:w="6796" w:type="dxa"/>
            <w:tcMar>
              <w:top w:w="15" w:type="dxa"/>
              <w:left w:w="108" w:type="dxa"/>
              <w:bottom w:w="0" w:type="dxa"/>
              <w:right w:w="108" w:type="dxa"/>
            </w:tcMar>
          </w:tcPr>
          <w:p w:rsidR="00DA547E" w:rsidRPr="009201AC" w:rsidRDefault="00DA547E" w:rsidP="00C55FED">
            <w:pPr>
              <w:rPr>
                <w:rFonts w:cs="Times New Roman"/>
                <w:sz w:val="20"/>
                <w:szCs w:val="20"/>
              </w:rPr>
            </w:pPr>
            <w:r w:rsidRPr="009201AC">
              <w:rPr>
                <w:rFonts w:cs="Times New Roman"/>
                <w:sz w:val="20"/>
                <w:szCs w:val="20"/>
              </w:rPr>
              <w:t>себестоимость производства продукции (оказания услуг, выполнения работ) без использования НМА, ден.ед./ед.;</w:t>
            </w:r>
          </w:p>
        </w:tc>
      </w:tr>
      <w:tr w:rsidR="00DA547E" w:rsidRPr="009201AC" w:rsidTr="00FB6A52">
        <w:trPr>
          <w:trHeight w:val="20"/>
          <w:jc w:val="center"/>
        </w:trPr>
        <w:tc>
          <w:tcPr>
            <w:tcW w:w="695" w:type="dxa"/>
            <w:tcMar>
              <w:top w:w="15" w:type="dxa"/>
              <w:left w:w="108" w:type="dxa"/>
              <w:bottom w:w="0" w:type="dxa"/>
              <w:right w:w="108" w:type="dxa"/>
            </w:tcMar>
          </w:tcPr>
          <w:p w:rsidR="00DA547E" w:rsidRPr="009201AC" w:rsidRDefault="00DA547E" w:rsidP="00FB6A52">
            <w:pPr>
              <w:rPr>
                <w:rFonts w:cs="Times New Roman"/>
                <w:sz w:val="20"/>
                <w:szCs w:val="20"/>
              </w:rPr>
            </w:pPr>
          </w:p>
        </w:tc>
        <w:tc>
          <w:tcPr>
            <w:tcW w:w="1014" w:type="dxa"/>
            <w:tcMar>
              <w:top w:w="15" w:type="dxa"/>
              <w:left w:w="108" w:type="dxa"/>
              <w:bottom w:w="0" w:type="dxa"/>
              <w:right w:w="108" w:type="dxa"/>
            </w:tcMar>
          </w:tcPr>
          <w:p w:rsidR="00DA547E" w:rsidRPr="009201AC" w:rsidRDefault="00DA547E" w:rsidP="00C55FED">
            <w:pPr>
              <w:jc w:val="right"/>
              <w:rPr>
                <w:rFonts w:cs="Times New Roman"/>
                <w:sz w:val="20"/>
                <w:szCs w:val="20"/>
              </w:rPr>
            </w:pPr>
            <w:r w:rsidRPr="009201AC">
              <w:rPr>
                <w:rFonts w:cs="Times New Roman"/>
                <w:i/>
                <w:iCs/>
                <w:sz w:val="20"/>
                <w:szCs w:val="20"/>
              </w:rPr>
              <w:t>СЕБ</w:t>
            </w:r>
            <w:r w:rsidRPr="009201AC">
              <w:rPr>
                <w:rFonts w:cs="Times New Roman"/>
                <w:i/>
                <w:iCs/>
                <w:sz w:val="20"/>
                <w:szCs w:val="20"/>
                <w:vertAlign w:val="subscript"/>
              </w:rPr>
              <w:t xml:space="preserve">НМА </w:t>
            </w:r>
            <w:r w:rsidRPr="009201AC">
              <w:rPr>
                <w:rFonts w:cs="Times New Roman"/>
                <w:i/>
                <w:iCs/>
                <w:sz w:val="20"/>
                <w:szCs w:val="20"/>
              </w:rPr>
              <w:t>–</w:t>
            </w:r>
          </w:p>
        </w:tc>
        <w:tc>
          <w:tcPr>
            <w:tcW w:w="6796" w:type="dxa"/>
            <w:tcMar>
              <w:top w:w="15" w:type="dxa"/>
              <w:left w:w="108" w:type="dxa"/>
              <w:bottom w:w="0" w:type="dxa"/>
              <w:right w:w="108" w:type="dxa"/>
            </w:tcMar>
          </w:tcPr>
          <w:p w:rsidR="00DA547E" w:rsidRPr="009201AC" w:rsidRDefault="00DA547E" w:rsidP="00DA547E">
            <w:pPr>
              <w:rPr>
                <w:rFonts w:cs="Times New Roman"/>
                <w:sz w:val="20"/>
                <w:szCs w:val="20"/>
              </w:rPr>
            </w:pPr>
            <w:r w:rsidRPr="009201AC">
              <w:rPr>
                <w:rFonts w:cs="Times New Roman"/>
                <w:sz w:val="20"/>
                <w:szCs w:val="20"/>
              </w:rPr>
              <w:t xml:space="preserve">себестоимость производства продукции (оказания услуг, выполнения работ) </w:t>
            </w:r>
            <w:r w:rsidRPr="009201AC">
              <w:rPr>
                <w:rFonts w:cs="Times New Roman"/>
                <w:sz w:val="20"/>
                <w:szCs w:val="20"/>
                <w:lang w:val="en-US"/>
              </w:rPr>
              <w:t>c</w:t>
            </w:r>
            <w:r w:rsidRPr="009201AC">
              <w:rPr>
                <w:rFonts w:cs="Times New Roman"/>
                <w:sz w:val="20"/>
                <w:szCs w:val="20"/>
              </w:rPr>
              <w:t xml:space="preserve"> использованием НМА, ден.ед./ед.</w:t>
            </w:r>
          </w:p>
        </w:tc>
      </w:tr>
    </w:tbl>
    <w:p w:rsidR="00E47F22" w:rsidRPr="009201AC" w:rsidRDefault="00E47F22" w:rsidP="00FB6A52">
      <w:pPr>
        <w:spacing w:before="120"/>
        <w:jc w:val="center"/>
        <w:rPr>
          <w:color w:val="222222"/>
          <w:sz w:val="24"/>
          <w:szCs w:val="24"/>
        </w:rPr>
      </w:pPr>
      <w:r w:rsidRPr="009201AC">
        <w:object w:dxaOrig="2439" w:dyaOrig="700" w14:anchorId="30E629A3">
          <v:shape id="_x0000_i1072" type="#_x0000_t75" style="width:158.25pt;height:45pt" o:ole="">
            <v:imagedata r:id="rId122" o:title=""/>
          </v:shape>
          <o:OLEObject Type="Embed" ProgID="Equation.3" ShapeID="_x0000_i1072" DrawAspect="Content" ObjectID="_1582356329" r:id="rId126"/>
        </w:object>
      </w:r>
    </w:p>
    <w:tbl>
      <w:tblPr>
        <w:tblW w:w="7371" w:type="dxa"/>
        <w:jc w:val="center"/>
        <w:tblCellMar>
          <w:left w:w="0" w:type="dxa"/>
          <w:right w:w="0" w:type="dxa"/>
        </w:tblCellMar>
        <w:tblLook w:val="0600" w:firstRow="0" w:lastRow="0" w:firstColumn="0" w:lastColumn="0" w:noHBand="1" w:noVBand="1"/>
      </w:tblPr>
      <w:tblGrid>
        <w:gridCol w:w="579"/>
        <w:gridCol w:w="981"/>
        <w:gridCol w:w="5811"/>
      </w:tblGrid>
      <w:tr w:rsidR="00E47F22" w:rsidRPr="009201AC" w:rsidTr="00F9586B">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E47F22" w:rsidRPr="009201AC" w:rsidRDefault="00E47F22" w:rsidP="00F9586B">
            <w:pPr>
              <w:ind w:firstLine="29"/>
              <w:jc w:val="center"/>
              <w:rPr>
                <w:rFonts w:eastAsia="Times New Roman" w:cs="Times New Roman"/>
                <w:sz w:val="20"/>
                <w:szCs w:val="20"/>
                <w:lang w:eastAsia="ru-RU"/>
              </w:rPr>
            </w:pPr>
            <w:r w:rsidRPr="009201AC">
              <w:rPr>
                <w:rFonts w:eastAsia="Times New Roman" w:cs="Times New Roman"/>
                <w:color w:val="000000" w:themeColor="text1"/>
                <w:kern w:val="24"/>
                <w:sz w:val="20"/>
                <w:szCs w:val="20"/>
                <w:lang w:eastAsia="ru-RU"/>
              </w:rPr>
              <w:t>где:</w:t>
            </w:r>
          </w:p>
        </w:tc>
        <w:tc>
          <w:tcPr>
            <w:tcW w:w="981" w:type="dxa"/>
            <w:tcBorders>
              <w:top w:val="nil"/>
              <w:left w:val="nil"/>
              <w:bottom w:val="nil"/>
              <w:right w:val="nil"/>
            </w:tcBorders>
            <w:shd w:val="clear" w:color="auto" w:fill="auto"/>
            <w:tcMar>
              <w:top w:w="15" w:type="dxa"/>
              <w:left w:w="108" w:type="dxa"/>
              <w:bottom w:w="0" w:type="dxa"/>
              <w:right w:w="108" w:type="dxa"/>
            </w:tcMar>
            <w:hideMark/>
          </w:tcPr>
          <w:p w:rsidR="00E47F22" w:rsidRPr="009201AC" w:rsidRDefault="00E47F22" w:rsidP="00F9586B">
            <w:pPr>
              <w:ind w:firstLine="29"/>
              <w:jc w:val="right"/>
              <w:rPr>
                <w:rFonts w:eastAsia="Times New Roman" w:cs="Times New Roman"/>
                <w:sz w:val="20"/>
                <w:szCs w:val="20"/>
                <w:lang w:eastAsia="ru-RU"/>
              </w:rPr>
            </w:pPr>
            <w:r w:rsidRPr="009201AC">
              <w:rPr>
                <w:rFonts w:eastAsia="Times New Roman" w:cs="Times New Roman"/>
                <w:i/>
                <w:iCs/>
                <w:color w:val="000000" w:themeColor="text1"/>
                <w:kern w:val="24"/>
                <w:sz w:val="20"/>
                <w:szCs w:val="20"/>
                <w:lang w:val="en-US" w:eastAsia="ru-RU"/>
              </w:rPr>
              <w:t>C</w:t>
            </w:r>
            <w:r w:rsidRPr="009201AC">
              <w:rPr>
                <w:rFonts w:eastAsia="Times New Roman" w:cs="Times New Roman"/>
                <w:i/>
                <w:iCs/>
                <w:color w:val="000000" w:themeColor="text1"/>
                <w:kern w:val="24"/>
                <w:sz w:val="20"/>
                <w:szCs w:val="20"/>
                <w:lang w:eastAsia="ru-RU"/>
              </w:rPr>
              <w:t xml:space="preserve"> –</w:t>
            </w:r>
          </w:p>
        </w:tc>
        <w:tc>
          <w:tcPr>
            <w:tcW w:w="5811" w:type="dxa"/>
            <w:tcBorders>
              <w:top w:val="nil"/>
              <w:left w:val="nil"/>
              <w:bottom w:val="nil"/>
              <w:right w:val="nil"/>
            </w:tcBorders>
            <w:shd w:val="clear" w:color="auto" w:fill="auto"/>
            <w:tcMar>
              <w:top w:w="15" w:type="dxa"/>
              <w:left w:w="108" w:type="dxa"/>
              <w:bottom w:w="0" w:type="dxa"/>
              <w:right w:w="108" w:type="dxa"/>
            </w:tcMar>
            <w:hideMark/>
          </w:tcPr>
          <w:p w:rsidR="00E47F22" w:rsidRPr="009201AC" w:rsidRDefault="00E47F22" w:rsidP="00F9586B">
            <w:pPr>
              <w:rPr>
                <w:rFonts w:eastAsia="Times New Roman" w:cs="Times New Roman"/>
                <w:sz w:val="20"/>
                <w:szCs w:val="20"/>
                <w:lang w:eastAsia="ru-RU"/>
              </w:rPr>
            </w:pPr>
            <w:r w:rsidRPr="009201AC">
              <w:rPr>
                <w:rFonts w:eastAsia="Times New Roman" w:cs="Times New Roman"/>
                <w:color w:val="000000" w:themeColor="text1"/>
                <w:kern w:val="24"/>
                <w:sz w:val="20"/>
                <w:szCs w:val="20"/>
                <w:lang w:eastAsia="ru-RU"/>
              </w:rPr>
              <w:t>стоимость НМА, ден. ед.;</w:t>
            </w:r>
          </w:p>
        </w:tc>
      </w:tr>
      <w:tr w:rsidR="00E47F22" w:rsidRPr="009201AC" w:rsidTr="00F9586B">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E47F22" w:rsidRPr="009201AC" w:rsidRDefault="00E47F22" w:rsidP="00F9586B">
            <w:pPr>
              <w:rPr>
                <w:rFonts w:eastAsia="Times New Roman" w:cs="Times New Roman"/>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hideMark/>
          </w:tcPr>
          <w:p w:rsidR="00E47F22" w:rsidRPr="009201AC" w:rsidRDefault="00E47F22" w:rsidP="00F9586B">
            <w:pPr>
              <w:ind w:firstLine="14"/>
              <w:jc w:val="right"/>
              <w:rPr>
                <w:rFonts w:eastAsia="Times New Roman" w:cs="Times New Roman"/>
                <w:sz w:val="20"/>
                <w:szCs w:val="20"/>
                <w:lang w:eastAsia="ru-RU"/>
              </w:rPr>
            </w:pPr>
            <w:r w:rsidRPr="009201AC">
              <w:rPr>
                <w:rFonts w:eastAsia="Times New Roman" w:cs="Times New Roman"/>
                <w:i/>
                <w:iCs/>
                <w:color w:val="000000" w:themeColor="text1"/>
                <w:kern w:val="24"/>
                <w:sz w:val="20"/>
                <w:szCs w:val="20"/>
                <w:lang w:val="en-US" w:eastAsia="ru-RU"/>
              </w:rPr>
              <w:t>CF</w:t>
            </w:r>
            <w:r w:rsidRPr="009201AC">
              <w:rPr>
                <w:rFonts w:eastAsia="Times New Roman" w:cs="Times New Roman"/>
                <w:i/>
                <w:iCs/>
                <w:color w:val="000000" w:themeColor="text1"/>
                <w:kern w:val="24"/>
                <w:sz w:val="20"/>
                <w:szCs w:val="20"/>
                <w:vertAlign w:val="superscript"/>
                <w:lang w:val="en-US" w:eastAsia="ru-RU"/>
              </w:rPr>
              <w:t>t</w:t>
            </w:r>
            <w:r w:rsidRPr="009201AC">
              <w:rPr>
                <w:rFonts w:eastAsia="Times New Roman" w:cs="Times New Roman"/>
                <w:i/>
                <w:iCs/>
                <w:color w:val="000000" w:themeColor="text1"/>
                <w:kern w:val="24"/>
                <w:sz w:val="20"/>
                <w:szCs w:val="20"/>
                <w:vertAlign w:val="subscript"/>
                <w:lang w:eastAsia="ru-RU"/>
              </w:rPr>
              <w:t>НМА</w:t>
            </w:r>
            <w:r w:rsidRPr="009201AC">
              <w:rPr>
                <w:rFonts w:eastAsia="Times New Roman" w:cs="Times New Roman"/>
                <w:i/>
                <w:iCs/>
                <w:color w:val="000000" w:themeColor="text1"/>
                <w:kern w:val="24"/>
                <w:position w:val="-7"/>
                <w:sz w:val="20"/>
                <w:szCs w:val="20"/>
                <w:vertAlign w:val="subscript"/>
                <w:lang w:eastAsia="ru-RU"/>
              </w:rPr>
              <w:t xml:space="preserve"> </w:t>
            </w:r>
            <w:r w:rsidRPr="009201AC">
              <w:rPr>
                <w:rFonts w:eastAsia="Times New Roman" w:cs="Times New Roman"/>
                <w:i/>
                <w:iCs/>
                <w:color w:val="000000" w:themeColor="text1"/>
                <w:kern w:val="24"/>
                <w:sz w:val="20"/>
                <w:szCs w:val="20"/>
                <w:lang w:eastAsia="ru-RU"/>
              </w:rPr>
              <w:t>–</w:t>
            </w:r>
          </w:p>
        </w:tc>
        <w:tc>
          <w:tcPr>
            <w:tcW w:w="5811" w:type="dxa"/>
            <w:tcBorders>
              <w:top w:val="nil"/>
              <w:left w:val="nil"/>
              <w:bottom w:val="nil"/>
              <w:right w:val="nil"/>
            </w:tcBorders>
            <w:shd w:val="clear" w:color="auto" w:fill="auto"/>
            <w:tcMar>
              <w:top w:w="15" w:type="dxa"/>
              <w:left w:w="108" w:type="dxa"/>
              <w:bottom w:w="0" w:type="dxa"/>
              <w:right w:w="108" w:type="dxa"/>
            </w:tcMar>
            <w:hideMark/>
          </w:tcPr>
          <w:p w:rsidR="00E47F22" w:rsidRPr="009201AC" w:rsidRDefault="00E47F22" w:rsidP="00F9586B">
            <w:pPr>
              <w:rPr>
                <w:rFonts w:eastAsia="Times New Roman" w:cs="Times New Roman"/>
                <w:sz w:val="20"/>
                <w:szCs w:val="20"/>
                <w:lang w:eastAsia="ru-RU"/>
              </w:rPr>
            </w:pPr>
            <w:r w:rsidRPr="009201AC">
              <w:rPr>
                <w:rFonts w:eastAsia="Times New Roman" w:cs="Times New Roman"/>
                <w:color w:val="000000" w:themeColor="text1"/>
                <w:kern w:val="24"/>
                <w:sz w:val="20"/>
                <w:szCs w:val="20"/>
                <w:lang w:eastAsia="ru-RU"/>
              </w:rPr>
              <w:t xml:space="preserve">денежный поток НМА </w:t>
            </w:r>
            <w:r w:rsidRPr="009201AC">
              <w:rPr>
                <w:rFonts w:eastAsia="Times New Roman" w:cs="Times New Roman"/>
                <w:color w:val="000000" w:themeColor="text1"/>
                <w:kern w:val="24"/>
                <w:sz w:val="20"/>
                <w:szCs w:val="20"/>
                <w:lang w:val="en-US" w:eastAsia="ru-RU"/>
              </w:rPr>
              <w:t>t</w:t>
            </w:r>
            <w:r w:rsidRPr="009201AC">
              <w:rPr>
                <w:rFonts w:eastAsia="Times New Roman" w:cs="Times New Roman"/>
                <w:color w:val="000000" w:themeColor="text1"/>
                <w:kern w:val="24"/>
                <w:sz w:val="20"/>
                <w:szCs w:val="20"/>
                <w:lang w:eastAsia="ru-RU"/>
              </w:rPr>
              <w:t>-го периода, ден. ед.;</w:t>
            </w:r>
          </w:p>
        </w:tc>
      </w:tr>
      <w:tr w:rsidR="00E47F22" w:rsidRPr="006F0DA0" w:rsidTr="00F9586B">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E47F22" w:rsidRPr="009201AC" w:rsidRDefault="00E47F22" w:rsidP="00F9586B">
            <w:pPr>
              <w:rPr>
                <w:rFonts w:eastAsia="Times New Roman" w:cs="Times New Roman"/>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hideMark/>
          </w:tcPr>
          <w:p w:rsidR="00E47F22" w:rsidRPr="009201AC" w:rsidRDefault="00E47F22" w:rsidP="00F9586B">
            <w:pPr>
              <w:jc w:val="right"/>
              <w:rPr>
                <w:rFonts w:eastAsia="Times New Roman" w:cs="Times New Roman"/>
                <w:sz w:val="20"/>
                <w:szCs w:val="20"/>
                <w:lang w:eastAsia="ru-RU"/>
              </w:rPr>
            </w:pPr>
            <w:r w:rsidRPr="009201AC">
              <w:rPr>
                <w:rFonts w:eastAsia="Times New Roman" w:cs="Times New Roman"/>
                <w:i/>
                <w:iCs/>
                <w:color w:val="000000" w:themeColor="text1"/>
                <w:kern w:val="24"/>
                <w:sz w:val="20"/>
                <w:szCs w:val="20"/>
                <w:lang w:eastAsia="ru-RU"/>
              </w:rPr>
              <w:t>i</w:t>
            </w:r>
            <w:r w:rsidRPr="009201AC">
              <w:rPr>
                <w:rFonts w:eastAsia="Times New Roman" w:cs="Times New Roman"/>
                <w:i/>
                <w:iCs/>
                <w:color w:val="000000" w:themeColor="text1"/>
                <w:kern w:val="24"/>
                <w:position w:val="-7"/>
                <w:sz w:val="20"/>
                <w:szCs w:val="20"/>
                <w:vertAlign w:val="subscript"/>
                <w:lang w:eastAsia="ru-RU"/>
              </w:rPr>
              <w:t xml:space="preserve"> </w:t>
            </w:r>
            <w:r w:rsidRPr="009201AC">
              <w:rPr>
                <w:rFonts w:eastAsia="Times New Roman" w:cs="Times New Roman"/>
                <w:i/>
                <w:iCs/>
                <w:color w:val="000000" w:themeColor="text1"/>
                <w:kern w:val="24"/>
                <w:sz w:val="20"/>
                <w:szCs w:val="20"/>
                <w:lang w:eastAsia="ru-RU"/>
              </w:rPr>
              <w:t>–</w:t>
            </w:r>
          </w:p>
        </w:tc>
        <w:tc>
          <w:tcPr>
            <w:tcW w:w="5811" w:type="dxa"/>
            <w:tcBorders>
              <w:top w:val="nil"/>
              <w:left w:val="nil"/>
              <w:bottom w:val="nil"/>
              <w:right w:val="nil"/>
            </w:tcBorders>
            <w:shd w:val="clear" w:color="auto" w:fill="auto"/>
            <w:tcMar>
              <w:top w:w="15" w:type="dxa"/>
              <w:left w:w="108" w:type="dxa"/>
              <w:bottom w:w="0" w:type="dxa"/>
              <w:right w:w="108" w:type="dxa"/>
            </w:tcMar>
            <w:hideMark/>
          </w:tcPr>
          <w:p w:rsidR="00E47F22" w:rsidRPr="00BA29F8" w:rsidRDefault="00E47F22" w:rsidP="00F9586B">
            <w:pPr>
              <w:rPr>
                <w:rFonts w:eastAsia="Times New Roman" w:cs="Times New Roman"/>
                <w:sz w:val="20"/>
                <w:szCs w:val="20"/>
                <w:lang w:eastAsia="ru-RU"/>
              </w:rPr>
            </w:pPr>
            <w:r w:rsidRPr="009201AC">
              <w:rPr>
                <w:rFonts w:eastAsia="Times New Roman" w:cs="Times New Roman"/>
                <w:color w:val="000000" w:themeColor="text1"/>
                <w:kern w:val="24"/>
                <w:sz w:val="20"/>
                <w:szCs w:val="20"/>
                <w:lang w:eastAsia="ru-RU"/>
              </w:rPr>
              <w:t>ставка дисконтирования, доли ед./период времени;</w:t>
            </w:r>
          </w:p>
        </w:tc>
      </w:tr>
      <w:tr w:rsidR="00E47F22" w:rsidRPr="006F0DA0" w:rsidTr="00F9586B">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E47F22" w:rsidRPr="006F0DA0" w:rsidRDefault="00E47F22" w:rsidP="00F9586B">
            <w:pPr>
              <w:rPr>
                <w:rFonts w:eastAsia="Times New Roman" w:cs="Times New Roman"/>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hideMark/>
          </w:tcPr>
          <w:p w:rsidR="00E47F22" w:rsidRPr="006F0DA0" w:rsidRDefault="00E47F22" w:rsidP="00F9586B">
            <w:pPr>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t</w:t>
            </w:r>
            <w:r w:rsidRPr="006F0DA0">
              <w:rPr>
                <w:rFonts w:eastAsia="Times New Roman" w:cs="Times New Roman"/>
                <w:i/>
                <w:iCs/>
                <w:color w:val="000000" w:themeColor="text1"/>
                <w:kern w:val="24"/>
                <w:sz w:val="20"/>
                <w:szCs w:val="20"/>
                <w:lang w:eastAsia="ru-RU"/>
              </w:rPr>
              <w:t xml:space="preserve"> –</w:t>
            </w:r>
          </w:p>
        </w:tc>
        <w:tc>
          <w:tcPr>
            <w:tcW w:w="5811" w:type="dxa"/>
            <w:tcBorders>
              <w:top w:val="nil"/>
              <w:left w:val="nil"/>
              <w:bottom w:val="nil"/>
              <w:right w:val="nil"/>
            </w:tcBorders>
            <w:shd w:val="clear" w:color="auto" w:fill="auto"/>
            <w:tcMar>
              <w:top w:w="15" w:type="dxa"/>
              <w:left w:w="108" w:type="dxa"/>
              <w:bottom w:w="0" w:type="dxa"/>
              <w:right w:w="108" w:type="dxa"/>
            </w:tcMar>
            <w:hideMark/>
          </w:tcPr>
          <w:p w:rsidR="00E47F22" w:rsidRPr="006F0DA0" w:rsidRDefault="00E47F22" w:rsidP="00F9586B">
            <w:pPr>
              <w:rPr>
                <w:rFonts w:eastAsia="Times New Roman" w:cs="Times New Roman"/>
                <w:sz w:val="20"/>
                <w:szCs w:val="20"/>
                <w:lang w:eastAsia="ru-RU"/>
              </w:rPr>
            </w:pPr>
            <w:r>
              <w:rPr>
                <w:rFonts w:eastAsia="Times New Roman" w:cs="Times New Roman"/>
                <w:color w:val="000000" w:themeColor="text1"/>
                <w:kern w:val="24"/>
                <w:sz w:val="20"/>
                <w:szCs w:val="20"/>
                <w:lang w:eastAsia="ru-RU"/>
              </w:rPr>
              <w:t>продолжительность прогнозного периода, периодов времени;</w:t>
            </w:r>
          </w:p>
        </w:tc>
      </w:tr>
      <w:tr w:rsidR="00E47F22" w:rsidRPr="006F0DA0" w:rsidTr="00F9586B">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rsidR="00E47F22" w:rsidRPr="006F0DA0" w:rsidRDefault="00E47F22" w:rsidP="00F9586B">
            <w:pPr>
              <w:rPr>
                <w:rFonts w:eastAsia="Times New Roman" w:cs="Times New Roman"/>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tcPr>
          <w:p w:rsidR="00E47F22" w:rsidRDefault="00E47F22" w:rsidP="00F9586B">
            <w:pPr>
              <w:jc w:val="right"/>
              <w:rPr>
                <w:rFonts w:eastAsia="Times New Roman" w:cs="Times New Roman"/>
                <w:i/>
                <w:iCs/>
                <w:color w:val="000000" w:themeColor="text1"/>
                <w:kern w:val="24"/>
                <w:sz w:val="20"/>
                <w:szCs w:val="20"/>
                <w:lang w:val="en-US" w:eastAsia="ru-RU"/>
              </w:rPr>
            </w:pPr>
            <w:r>
              <w:rPr>
                <w:rFonts w:eastAsia="Times New Roman" w:cs="Times New Roman"/>
                <w:i/>
                <w:iCs/>
                <w:color w:val="000000" w:themeColor="text1"/>
                <w:kern w:val="24"/>
                <w:sz w:val="20"/>
                <w:szCs w:val="20"/>
                <w:lang w:val="en-US" w:eastAsia="ru-RU"/>
              </w:rPr>
              <w:t>C</w:t>
            </w:r>
            <w:r>
              <w:rPr>
                <w:rFonts w:eastAsia="Times New Roman" w:cs="Times New Roman"/>
                <w:i/>
                <w:iCs/>
                <w:color w:val="000000" w:themeColor="text1"/>
                <w:kern w:val="24"/>
                <w:sz w:val="20"/>
                <w:szCs w:val="20"/>
                <w:vertAlign w:val="subscript"/>
                <w:lang w:eastAsia="ru-RU"/>
              </w:rPr>
              <w:t>ТЕРМ</w:t>
            </w:r>
            <w:r w:rsidRPr="006F0DA0">
              <w:rPr>
                <w:rFonts w:eastAsia="Times New Roman" w:cs="Times New Roman"/>
                <w:i/>
                <w:iCs/>
                <w:color w:val="000000" w:themeColor="text1"/>
                <w:kern w:val="24"/>
                <w:sz w:val="20"/>
                <w:szCs w:val="20"/>
                <w:lang w:eastAsia="ru-RU"/>
              </w:rPr>
              <w:t xml:space="preserve"> –</w:t>
            </w:r>
          </w:p>
        </w:tc>
        <w:tc>
          <w:tcPr>
            <w:tcW w:w="5811" w:type="dxa"/>
            <w:tcBorders>
              <w:top w:val="nil"/>
              <w:left w:val="nil"/>
              <w:bottom w:val="nil"/>
              <w:right w:val="nil"/>
            </w:tcBorders>
            <w:shd w:val="clear" w:color="auto" w:fill="auto"/>
            <w:tcMar>
              <w:top w:w="15" w:type="dxa"/>
              <w:left w:w="108" w:type="dxa"/>
              <w:bottom w:w="0" w:type="dxa"/>
              <w:right w:w="108" w:type="dxa"/>
            </w:tcMar>
          </w:tcPr>
          <w:p w:rsidR="00E47F22" w:rsidRDefault="00E47F22" w:rsidP="00F9586B">
            <w:pPr>
              <w:rPr>
                <w:rFonts w:eastAsia="Times New Roman" w:cs="Times New Roman"/>
                <w:color w:val="000000" w:themeColor="text1"/>
                <w:kern w:val="24"/>
                <w:sz w:val="20"/>
                <w:szCs w:val="20"/>
                <w:lang w:eastAsia="ru-RU"/>
              </w:rPr>
            </w:pPr>
            <w:r>
              <w:rPr>
                <w:rFonts w:eastAsia="Times New Roman" w:cs="Times New Roman"/>
                <w:color w:val="000000" w:themeColor="text1"/>
                <w:kern w:val="24"/>
                <w:sz w:val="20"/>
                <w:szCs w:val="20"/>
                <w:lang w:eastAsia="ru-RU"/>
              </w:rPr>
              <w:t>терминальная стоимость, ден.ед.;</w:t>
            </w:r>
          </w:p>
        </w:tc>
      </w:tr>
    </w:tbl>
    <w:p w:rsidR="00E47F22" w:rsidRPr="00E47F22" w:rsidRDefault="00E47F22" w:rsidP="00E47F22">
      <w:pPr>
        <w:pStyle w:val="20"/>
        <w:spacing w:before="120"/>
        <w:jc w:val="center"/>
        <w:rPr>
          <w:rFonts w:asciiTheme="minorHAnsi" w:hAnsiTheme="minorHAnsi"/>
          <w:b/>
          <w:color w:val="auto"/>
          <w:sz w:val="24"/>
          <w:szCs w:val="24"/>
        </w:rPr>
      </w:pPr>
    </w:p>
    <w:p w:rsidR="00E47F22" w:rsidRPr="00E47F22" w:rsidRDefault="00E47F22" w:rsidP="00E47F22">
      <w:pPr>
        <w:pStyle w:val="20"/>
        <w:spacing w:before="120"/>
        <w:jc w:val="center"/>
        <w:rPr>
          <w:rFonts w:asciiTheme="minorHAnsi" w:hAnsiTheme="minorHAnsi"/>
          <w:b/>
          <w:color w:val="auto"/>
          <w:sz w:val="24"/>
          <w:szCs w:val="24"/>
        </w:rPr>
      </w:pPr>
      <w:bookmarkStart w:id="384" w:name="_Toc496714249"/>
      <w:r w:rsidRPr="00E47F22">
        <w:rPr>
          <w:rFonts w:asciiTheme="minorHAnsi" w:hAnsiTheme="minorHAnsi"/>
          <w:b/>
          <w:color w:val="auto"/>
          <w:sz w:val="24"/>
          <w:szCs w:val="24"/>
        </w:rPr>
        <w:t>6.4. Метод избыточных прибылей</w:t>
      </w:r>
      <w:bookmarkEnd w:id="384"/>
    </w:p>
    <w:p w:rsidR="00E47F22" w:rsidRDefault="00FB6A52" w:rsidP="00FB6A52">
      <w:pPr>
        <w:pStyle w:val="ConsPlusNormal"/>
        <w:spacing w:before="120"/>
        <w:ind w:firstLine="709"/>
        <w:jc w:val="both"/>
        <w:rPr>
          <w:rFonts w:asciiTheme="minorHAnsi" w:hAnsiTheme="minorHAnsi"/>
          <w:sz w:val="24"/>
          <w:szCs w:val="24"/>
        </w:rPr>
      </w:pPr>
      <w:r w:rsidRPr="002376AD">
        <w:rPr>
          <w:rFonts w:asciiTheme="minorHAnsi" w:hAnsiTheme="minorHAnsi"/>
          <w:b/>
          <w:sz w:val="24"/>
          <w:szCs w:val="24"/>
        </w:rPr>
        <w:t>6.4.1.</w:t>
      </w:r>
      <w:r w:rsidRPr="00FB6A52">
        <w:rPr>
          <w:rFonts w:asciiTheme="minorHAnsi" w:hAnsiTheme="minorHAnsi"/>
          <w:sz w:val="24"/>
          <w:szCs w:val="24"/>
        </w:rPr>
        <w:t xml:space="preserve"> Метод избыточных прибылей </w:t>
      </w:r>
      <w:r>
        <w:rPr>
          <w:rFonts w:asciiTheme="minorHAnsi" w:hAnsiTheme="minorHAnsi"/>
          <w:sz w:val="24"/>
          <w:szCs w:val="24"/>
        </w:rPr>
        <w:t>– и</w:t>
      </w:r>
      <w:r w:rsidRPr="00FB6A52">
        <w:rPr>
          <w:rFonts w:asciiTheme="minorHAnsi" w:hAnsiTheme="minorHAnsi"/>
          <w:sz w:val="24"/>
          <w:szCs w:val="24"/>
        </w:rPr>
        <w:t>збыточные прибыли предприятию приносят неотраженные на балансе нематериальные активы, обеспечивающие доходность выше среднеотраслевого уровня</w:t>
      </w:r>
      <w:r>
        <w:rPr>
          <w:rFonts w:asciiTheme="minorHAnsi" w:hAnsiTheme="minorHAnsi"/>
          <w:sz w:val="24"/>
          <w:szCs w:val="24"/>
        </w:rPr>
        <w:t xml:space="preserve"> (определение из глоссария Минэкономразвития России).</w:t>
      </w:r>
    </w:p>
    <w:p w:rsidR="002376AD" w:rsidRDefault="002376AD" w:rsidP="002376AD">
      <w:pPr>
        <w:pStyle w:val="ConsPlusNormal"/>
        <w:ind w:firstLine="709"/>
        <w:jc w:val="both"/>
        <w:rPr>
          <w:rFonts w:asciiTheme="minorHAnsi" w:hAnsiTheme="minorHAnsi"/>
          <w:sz w:val="24"/>
          <w:szCs w:val="24"/>
        </w:rPr>
      </w:pPr>
      <w:r w:rsidRPr="003F0483">
        <w:rPr>
          <w:rFonts w:asciiTheme="minorHAnsi" w:hAnsiTheme="minorHAnsi"/>
          <w:sz w:val="24"/>
          <w:szCs w:val="24"/>
        </w:rPr>
        <w:t xml:space="preserve">В некоторых случаях НМА позволяют </w:t>
      </w:r>
      <w:r>
        <w:rPr>
          <w:rFonts w:asciiTheme="minorHAnsi" w:hAnsiTheme="minorHAnsi"/>
          <w:sz w:val="24"/>
          <w:szCs w:val="24"/>
        </w:rPr>
        <w:t>получить дополнительную прибыль при одинаковом уровне себестоимости.</w:t>
      </w:r>
    </w:p>
    <w:p w:rsidR="002376AD" w:rsidRDefault="002376AD" w:rsidP="002376AD">
      <w:pPr>
        <w:pStyle w:val="ConsPlusNormal"/>
        <w:spacing w:before="120"/>
        <w:ind w:firstLine="709"/>
        <w:jc w:val="both"/>
        <w:rPr>
          <w:rFonts w:asciiTheme="minorHAnsi" w:hAnsiTheme="minorHAnsi"/>
          <w:sz w:val="24"/>
          <w:szCs w:val="24"/>
        </w:rPr>
      </w:pPr>
      <w:r w:rsidRPr="009D01F9">
        <w:rPr>
          <w:rFonts w:asciiTheme="minorHAnsi" w:hAnsiTheme="minorHAnsi"/>
          <w:b/>
          <w:sz w:val="24"/>
          <w:szCs w:val="24"/>
        </w:rPr>
        <w:t>6.</w:t>
      </w:r>
      <w:r>
        <w:rPr>
          <w:rFonts w:asciiTheme="minorHAnsi" w:hAnsiTheme="minorHAnsi"/>
          <w:b/>
          <w:sz w:val="24"/>
          <w:szCs w:val="24"/>
        </w:rPr>
        <w:t>4</w:t>
      </w:r>
      <w:r w:rsidRPr="009D01F9">
        <w:rPr>
          <w:rFonts w:asciiTheme="minorHAnsi" w:hAnsiTheme="minorHAnsi"/>
          <w:b/>
          <w:sz w:val="24"/>
          <w:szCs w:val="24"/>
        </w:rPr>
        <w:t>.</w:t>
      </w:r>
      <w:r>
        <w:rPr>
          <w:rFonts w:asciiTheme="minorHAnsi" w:hAnsiTheme="minorHAnsi"/>
          <w:b/>
          <w:sz w:val="24"/>
          <w:szCs w:val="24"/>
        </w:rPr>
        <w:t>2</w:t>
      </w:r>
      <w:r w:rsidRPr="009D01F9">
        <w:rPr>
          <w:rFonts w:asciiTheme="minorHAnsi" w:hAnsiTheme="minorHAnsi"/>
          <w:b/>
          <w:sz w:val="24"/>
          <w:szCs w:val="24"/>
        </w:rPr>
        <w:t>.</w:t>
      </w:r>
      <w:r>
        <w:rPr>
          <w:rFonts w:asciiTheme="minorHAnsi" w:hAnsiTheme="minorHAnsi"/>
          <w:sz w:val="24"/>
          <w:szCs w:val="24"/>
        </w:rPr>
        <w:t xml:space="preserve"> Укрупненный алгоритм применения метода:</w:t>
      </w:r>
    </w:p>
    <w:p w:rsidR="002376AD" w:rsidRDefault="002376AD" w:rsidP="00065109">
      <w:pPr>
        <w:pStyle w:val="ConsPlusNormal"/>
        <w:numPr>
          <w:ilvl w:val="0"/>
          <w:numId w:val="22"/>
        </w:numPr>
        <w:ind w:hanging="357"/>
        <w:jc w:val="both"/>
        <w:rPr>
          <w:rFonts w:asciiTheme="minorHAnsi" w:hAnsiTheme="minorHAnsi"/>
          <w:sz w:val="24"/>
          <w:szCs w:val="24"/>
        </w:rPr>
      </w:pPr>
      <w:r w:rsidRPr="00F71115">
        <w:rPr>
          <w:rFonts w:asciiTheme="minorHAnsi" w:hAnsiTheme="minorHAnsi"/>
          <w:sz w:val="24"/>
          <w:szCs w:val="24"/>
        </w:rPr>
        <w:t xml:space="preserve">прогноз </w:t>
      </w:r>
      <w:r>
        <w:rPr>
          <w:rFonts w:asciiTheme="minorHAnsi" w:hAnsiTheme="minorHAnsi"/>
          <w:sz w:val="24"/>
          <w:szCs w:val="24"/>
        </w:rPr>
        <w:t>объемов оказания услуг (выполнения работ, продажи товаров) с использованием оцениваемого НМА;</w:t>
      </w:r>
    </w:p>
    <w:p w:rsidR="002376AD" w:rsidRDefault="002376AD" w:rsidP="00065109">
      <w:pPr>
        <w:pStyle w:val="ConsPlusNormal"/>
        <w:numPr>
          <w:ilvl w:val="0"/>
          <w:numId w:val="22"/>
        </w:numPr>
        <w:ind w:hanging="357"/>
        <w:jc w:val="both"/>
        <w:rPr>
          <w:rFonts w:asciiTheme="minorHAnsi" w:hAnsiTheme="minorHAnsi"/>
          <w:sz w:val="24"/>
          <w:szCs w:val="24"/>
        </w:rPr>
      </w:pPr>
      <w:r>
        <w:rPr>
          <w:rFonts w:asciiTheme="minorHAnsi" w:hAnsiTheme="minorHAnsi"/>
          <w:sz w:val="24"/>
          <w:szCs w:val="24"/>
        </w:rPr>
        <w:t>прогноз себестоимости от оказания услуг (выполнения работ, продажи товаров) с использованием оцениваемого НМА;</w:t>
      </w:r>
    </w:p>
    <w:p w:rsidR="002376AD" w:rsidRDefault="002376AD" w:rsidP="00065109">
      <w:pPr>
        <w:pStyle w:val="ConsPlusNormal"/>
        <w:numPr>
          <w:ilvl w:val="0"/>
          <w:numId w:val="22"/>
        </w:numPr>
        <w:ind w:hanging="357"/>
        <w:jc w:val="both"/>
        <w:rPr>
          <w:rFonts w:asciiTheme="minorHAnsi" w:hAnsiTheme="minorHAnsi"/>
          <w:sz w:val="24"/>
          <w:szCs w:val="24"/>
        </w:rPr>
      </w:pPr>
      <w:r w:rsidRPr="003F0483">
        <w:rPr>
          <w:rFonts w:asciiTheme="minorHAnsi" w:hAnsiTheme="minorHAnsi"/>
          <w:sz w:val="24"/>
          <w:szCs w:val="24"/>
        </w:rPr>
        <w:t xml:space="preserve">сопоставительный анализ </w:t>
      </w:r>
      <w:r>
        <w:rPr>
          <w:rFonts w:asciiTheme="minorHAnsi" w:hAnsiTheme="minorHAnsi"/>
          <w:sz w:val="24"/>
          <w:szCs w:val="24"/>
        </w:rPr>
        <w:t>прибыли</w:t>
      </w:r>
      <w:r w:rsidRPr="003F0483">
        <w:rPr>
          <w:rFonts w:asciiTheme="minorHAnsi" w:hAnsiTheme="minorHAnsi"/>
          <w:sz w:val="24"/>
          <w:szCs w:val="24"/>
        </w:rPr>
        <w:t xml:space="preserve"> </w:t>
      </w:r>
      <w:r>
        <w:rPr>
          <w:rFonts w:asciiTheme="minorHAnsi" w:hAnsiTheme="minorHAnsi"/>
          <w:sz w:val="24"/>
          <w:szCs w:val="24"/>
        </w:rPr>
        <w:t xml:space="preserve">при использовании оцениваемого НМА </w:t>
      </w:r>
      <w:r w:rsidRPr="003F0483">
        <w:rPr>
          <w:rFonts w:asciiTheme="minorHAnsi" w:hAnsiTheme="minorHAnsi"/>
          <w:sz w:val="24"/>
          <w:szCs w:val="24"/>
        </w:rPr>
        <w:t>и без него</w:t>
      </w:r>
      <w:r>
        <w:rPr>
          <w:rFonts w:asciiTheme="minorHAnsi" w:hAnsiTheme="minorHAnsi"/>
          <w:sz w:val="24"/>
          <w:szCs w:val="24"/>
        </w:rPr>
        <w:t xml:space="preserve"> – определение величины избыточной прибыли;</w:t>
      </w:r>
    </w:p>
    <w:p w:rsidR="002376AD" w:rsidRDefault="002376AD" w:rsidP="00065109">
      <w:pPr>
        <w:pStyle w:val="ConsPlusNormal"/>
        <w:numPr>
          <w:ilvl w:val="0"/>
          <w:numId w:val="22"/>
        </w:numPr>
        <w:ind w:hanging="357"/>
        <w:jc w:val="both"/>
        <w:rPr>
          <w:rFonts w:asciiTheme="minorHAnsi" w:hAnsiTheme="minorHAnsi"/>
          <w:sz w:val="24"/>
          <w:szCs w:val="24"/>
        </w:rPr>
      </w:pPr>
      <w:r>
        <w:rPr>
          <w:rFonts w:asciiTheme="minorHAnsi" w:hAnsiTheme="minorHAnsi"/>
          <w:sz w:val="24"/>
          <w:szCs w:val="24"/>
        </w:rPr>
        <w:t>прогноз денежного потока от избыточной прибыли</w:t>
      </w:r>
      <w:r w:rsidRPr="00E47F22">
        <w:rPr>
          <w:rFonts w:asciiTheme="minorHAnsi" w:hAnsiTheme="minorHAnsi"/>
          <w:sz w:val="24"/>
          <w:szCs w:val="24"/>
        </w:rPr>
        <w:t>, получ</w:t>
      </w:r>
      <w:r>
        <w:rPr>
          <w:rFonts w:asciiTheme="minorHAnsi" w:hAnsiTheme="minorHAnsi"/>
          <w:sz w:val="24"/>
          <w:szCs w:val="24"/>
        </w:rPr>
        <w:t>аемой</w:t>
      </w:r>
      <w:r w:rsidRPr="00E47F22">
        <w:rPr>
          <w:rFonts w:asciiTheme="minorHAnsi" w:hAnsiTheme="minorHAnsi"/>
          <w:sz w:val="24"/>
          <w:szCs w:val="24"/>
        </w:rPr>
        <w:t xml:space="preserve"> при использовании НМА</w:t>
      </w:r>
      <w:r>
        <w:rPr>
          <w:rFonts w:asciiTheme="minorHAnsi" w:hAnsiTheme="minorHAnsi"/>
          <w:sz w:val="24"/>
          <w:szCs w:val="24"/>
        </w:rPr>
        <w:t>;</w:t>
      </w:r>
    </w:p>
    <w:p w:rsidR="002376AD" w:rsidRDefault="002376AD" w:rsidP="00065109">
      <w:pPr>
        <w:pStyle w:val="ConsPlusNormal"/>
        <w:numPr>
          <w:ilvl w:val="0"/>
          <w:numId w:val="22"/>
        </w:numPr>
        <w:ind w:hanging="357"/>
        <w:jc w:val="both"/>
        <w:rPr>
          <w:rFonts w:asciiTheme="minorHAnsi" w:hAnsiTheme="minorHAnsi"/>
          <w:sz w:val="24"/>
          <w:szCs w:val="24"/>
        </w:rPr>
      </w:pPr>
      <w:r>
        <w:rPr>
          <w:rFonts w:asciiTheme="minorHAnsi" w:hAnsiTheme="minorHAnsi"/>
          <w:sz w:val="24"/>
          <w:szCs w:val="24"/>
        </w:rPr>
        <w:t>определение ставки дисконтирования;</w:t>
      </w:r>
    </w:p>
    <w:p w:rsidR="002376AD" w:rsidRDefault="002376AD" w:rsidP="00065109">
      <w:pPr>
        <w:pStyle w:val="ConsPlusNormal"/>
        <w:numPr>
          <w:ilvl w:val="0"/>
          <w:numId w:val="22"/>
        </w:numPr>
        <w:ind w:hanging="357"/>
        <w:jc w:val="both"/>
        <w:rPr>
          <w:rFonts w:asciiTheme="minorHAnsi" w:hAnsiTheme="minorHAnsi"/>
          <w:sz w:val="24"/>
          <w:szCs w:val="24"/>
        </w:rPr>
      </w:pPr>
      <w:r>
        <w:rPr>
          <w:rFonts w:asciiTheme="minorHAnsi" w:hAnsiTheme="minorHAnsi"/>
          <w:sz w:val="24"/>
          <w:szCs w:val="24"/>
        </w:rPr>
        <w:t>определение стоимости НМА как стоимости денежных потоков на дату оценки.</w:t>
      </w:r>
    </w:p>
    <w:p w:rsidR="002376AD" w:rsidRPr="00FB6A52" w:rsidRDefault="002376AD" w:rsidP="002376AD">
      <w:pPr>
        <w:spacing w:before="120"/>
        <w:jc w:val="center"/>
        <w:rPr>
          <w:rFonts w:ascii="Times New Roman" w:hAnsi="Times New Roman" w:cs="Times New Roman"/>
          <w:position w:val="-14"/>
          <w:sz w:val="28"/>
          <w:szCs w:val="28"/>
        </w:rPr>
      </w:pPr>
      <w:r w:rsidRPr="002376AD">
        <w:rPr>
          <w:position w:val="-14"/>
          <w:lang w:val="en-US"/>
        </w:rPr>
        <w:object w:dxaOrig="2540" w:dyaOrig="400" w14:anchorId="08D82C82">
          <v:shape id="_x0000_i1073" type="#_x0000_t75" style="width:162.75pt;height:24pt" o:ole="">
            <v:imagedata r:id="rId127" o:title=""/>
          </v:shape>
          <o:OLEObject Type="Embed" ProgID="Equation.3" ShapeID="_x0000_i1073" DrawAspect="Content" ObjectID="_1582356330" r:id="rId128"/>
        </w:object>
      </w:r>
    </w:p>
    <w:tbl>
      <w:tblPr>
        <w:tblW w:w="8505" w:type="dxa"/>
        <w:jc w:val="center"/>
        <w:tblCellMar>
          <w:left w:w="0" w:type="dxa"/>
          <w:right w:w="0" w:type="dxa"/>
        </w:tblCellMar>
        <w:tblLook w:val="0600" w:firstRow="0" w:lastRow="0" w:firstColumn="0" w:lastColumn="0" w:noHBand="1" w:noVBand="1"/>
      </w:tblPr>
      <w:tblGrid>
        <w:gridCol w:w="695"/>
        <w:gridCol w:w="1014"/>
        <w:gridCol w:w="6796"/>
      </w:tblGrid>
      <w:tr w:rsidR="002376AD" w:rsidRPr="00F71115" w:rsidTr="0059123E">
        <w:trPr>
          <w:trHeight w:val="20"/>
          <w:jc w:val="center"/>
        </w:trPr>
        <w:tc>
          <w:tcPr>
            <w:tcW w:w="695" w:type="dxa"/>
            <w:tcMar>
              <w:top w:w="15" w:type="dxa"/>
              <w:left w:w="108" w:type="dxa"/>
              <w:bottom w:w="0" w:type="dxa"/>
              <w:right w:w="108" w:type="dxa"/>
            </w:tcMar>
            <w:hideMark/>
          </w:tcPr>
          <w:p w:rsidR="002376AD" w:rsidRPr="00F71115" w:rsidRDefault="002376AD" w:rsidP="0059123E">
            <w:pPr>
              <w:rPr>
                <w:rFonts w:cs="Times New Roman"/>
                <w:sz w:val="20"/>
                <w:szCs w:val="20"/>
              </w:rPr>
            </w:pPr>
            <w:r w:rsidRPr="00F71115">
              <w:rPr>
                <w:rFonts w:cs="Times New Roman"/>
                <w:sz w:val="20"/>
                <w:szCs w:val="20"/>
              </w:rPr>
              <w:lastRenderedPageBreak/>
              <w:t>где:</w:t>
            </w:r>
          </w:p>
        </w:tc>
        <w:tc>
          <w:tcPr>
            <w:tcW w:w="1014" w:type="dxa"/>
            <w:tcMar>
              <w:top w:w="15" w:type="dxa"/>
              <w:left w:w="108" w:type="dxa"/>
              <w:bottom w:w="0" w:type="dxa"/>
              <w:right w:w="108" w:type="dxa"/>
            </w:tcMar>
            <w:hideMark/>
          </w:tcPr>
          <w:p w:rsidR="002376AD" w:rsidRPr="00F71115" w:rsidRDefault="002376AD" w:rsidP="0059123E">
            <w:pPr>
              <w:jc w:val="right"/>
              <w:rPr>
                <w:rFonts w:cs="Times New Roman"/>
                <w:i/>
                <w:iCs/>
                <w:sz w:val="20"/>
                <w:szCs w:val="20"/>
              </w:rPr>
            </w:pPr>
            <w:r>
              <w:rPr>
                <w:rFonts w:cs="Times New Roman"/>
                <w:i/>
                <w:iCs/>
                <w:sz w:val="20"/>
                <w:szCs w:val="20"/>
                <w:lang w:val="en-US"/>
              </w:rPr>
              <w:t>CF</w:t>
            </w:r>
            <w:r w:rsidRPr="002376AD">
              <w:rPr>
                <w:rFonts w:cs="Times New Roman"/>
                <w:i/>
                <w:iCs/>
                <w:sz w:val="20"/>
                <w:szCs w:val="20"/>
                <w:vertAlign w:val="superscript"/>
                <w:lang w:val="en-US"/>
              </w:rPr>
              <w:t>t</w:t>
            </w:r>
            <w:r w:rsidRPr="002376AD">
              <w:rPr>
                <w:rFonts w:cs="Times New Roman"/>
                <w:i/>
                <w:iCs/>
                <w:sz w:val="20"/>
                <w:szCs w:val="20"/>
                <w:vertAlign w:val="subscript"/>
              </w:rPr>
              <w:t>НМА</w:t>
            </w:r>
            <w:r w:rsidRPr="00F71115">
              <w:rPr>
                <w:rFonts w:cs="Times New Roman"/>
                <w:i/>
                <w:iCs/>
                <w:sz w:val="20"/>
                <w:szCs w:val="20"/>
                <w:vertAlign w:val="subscript"/>
              </w:rPr>
              <w:t xml:space="preserve"> </w:t>
            </w:r>
            <w:r w:rsidRPr="00F71115">
              <w:rPr>
                <w:rFonts w:cs="Times New Roman"/>
                <w:i/>
                <w:iCs/>
                <w:sz w:val="20"/>
                <w:szCs w:val="20"/>
              </w:rPr>
              <w:t>–</w:t>
            </w:r>
          </w:p>
        </w:tc>
        <w:tc>
          <w:tcPr>
            <w:tcW w:w="6796" w:type="dxa"/>
            <w:tcMar>
              <w:top w:w="15" w:type="dxa"/>
              <w:left w:w="108" w:type="dxa"/>
              <w:bottom w:w="0" w:type="dxa"/>
              <w:right w:w="108" w:type="dxa"/>
            </w:tcMar>
            <w:hideMark/>
          </w:tcPr>
          <w:p w:rsidR="002376AD" w:rsidRPr="00F71115" w:rsidRDefault="002376AD" w:rsidP="0059123E">
            <w:pPr>
              <w:rPr>
                <w:rFonts w:cs="Times New Roman"/>
                <w:sz w:val="20"/>
                <w:szCs w:val="20"/>
              </w:rPr>
            </w:pPr>
            <w:r>
              <w:rPr>
                <w:rFonts w:cs="Times New Roman"/>
                <w:sz w:val="20"/>
                <w:szCs w:val="20"/>
              </w:rPr>
              <w:t xml:space="preserve">избыточная прибыль при использовании оцениваемого НМА в период времени </w:t>
            </w:r>
            <w:r>
              <w:rPr>
                <w:rFonts w:cs="Times New Roman"/>
                <w:sz w:val="20"/>
                <w:szCs w:val="20"/>
                <w:lang w:val="en-US"/>
              </w:rPr>
              <w:t>t</w:t>
            </w:r>
            <w:r w:rsidRPr="00F71115">
              <w:rPr>
                <w:rFonts w:cs="Times New Roman"/>
                <w:sz w:val="20"/>
                <w:szCs w:val="20"/>
              </w:rPr>
              <w:t>, д</w:t>
            </w:r>
            <w:r>
              <w:rPr>
                <w:rFonts w:cs="Times New Roman"/>
                <w:sz w:val="20"/>
                <w:szCs w:val="20"/>
              </w:rPr>
              <w:t>ен</w:t>
            </w:r>
            <w:r w:rsidRPr="00F71115">
              <w:rPr>
                <w:rFonts w:cs="Times New Roman"/>
                <w:sz w:val="20"/>
                <w:szCs w:val="20"/>
              </w:rPr>
              <w:t xml:space="preserve"> ед.</w:t>
            </w:r>
            <w:r>
              <w:rPr>
                <w:rFonts w:cs="Times New Roman"/>
                <w:sz w:val="20"/>
                <w:szCs w:val="20"/>
              </w:rPr>
              <w:t>;</w:t>
            </w:r>
          </w:p>
        </w:tc>
      </w:tr>
      <w:tr w:rsidR="002376AD" w:rsidRPr="00F71115" w:rsidTr="0059123E">
        <w:trPr>
          <w:trHeight w:val="20"/>
          <w:jc w:val="center"/>
        </w:trPr>
        <w:tc>
          <w:tcPr>
            <w:tcW w:w="695" w:type="dxa"/>
            <w:tcMar>
              <w:top w:w="15" w:type="dxa"/>
              <w:left w:w="108" w:type="dxa"/>
              <w:bottom w:w="0" w:type="dxa"/>
              <w:right w:w="108" w:type="dxa"/>
            </w:tcMar>
          </w:tcPr>
          <w:p w:rsidR="002376AD" w:rsidRPr="00F71115" w:rsidRDefault="002376AD" w:rsidP="002376AD">
            <w:pPr>
              <w:rPr>
                <w:rFonts w:cs="Times New Roman"/>
                <w:sz w:val="20"/>
                <w:szCs w:val="20"/>
              </w:rPr>
            </w:pPr>
          </w:p>
        </w:tc>
        <w:tc>
          <w:tcPr>
            <w:tcW w:w="1014" w:type="dxa"/>
            <w:tcMar>
              <w:top w:w="15" w:type="dxa"/>
              <w:left w:w="108" w:type="dxa"/>
              <w:bottom w:w="0" w:type="dxa"/>
              <w:right w:w="108" w:type="dxa"/>
            </w:tcMar>
          </w:tcPr>
          <w:p w:rsidR="002376AD" w:rsidRDefault="002376AD" w:rsidP="002376AD">
            <w:pPr>
              <w:jc w:val="right"/>
              <w:rPr>
                <w:rFonts w:cs="Times New Roman"/>
                <w:i/>
                <w:iCs/>
                <w:sz w:val="20"/>
                <w:szCs w:val="20"/>
                <w:lang w:val="en-US"/>
              </w:rPr>
            </w:pPr>
            <w:r>
              <w:rPr>
                <w:rFonts w:cs="Times New Roman"/>
                <w:i/>
                <w:iCs/>
                <w:sz w:val="20"/>
                <w:szCs w:val="20"/>
              </w:rPr>
              <w:t>ПР</w:t>
            </w:r>
            <w:r w:rsidRPr="002376AD">
              <w:rPr>
                <w:rFonts w:cs="Times New Roman"/>
                <w:i/>
                <w:iCs/>
                <w:sz w:val="20"/>
                <w:szCs w:val="20"/>
                <w:vertAlign w:val="superscript"/>
                <w:lang w:val="en-US"/>
              </w:rPr>
              <w:t>t</w:t>
            </w:r>
            <w:r w:rsidRPr="002376AD">
              <w:rPr>
                <w:rFonts w:cs="Times New Roman"/>
                <w:i/>
                <w:iCs/>
                <w:sz w:val="20"/>
                <w:szCs w:val="20"/>
                <w:vertAlign w:val="subscript"/>
              </w:rPr>
              <w:t>НМА</w:t>
            </w:r>
            <w:r w:rsidRPr="00F71115">
              <w:rPr>
                <w:rFonts w:cs="Times New Roman"/>
                <w:i/>
                <w:iCs/>
                <w:sz w:val="20"/>
                <w:szCs w:val="20"/>
                <w:vertAlign w:val="subscript"/>
              </w:rPr>
              <w:t xml:space="preserve"> </w:t>
            </w:r>
            <w:r w:rsidRPr="00F71115">
              <w:rPr>
                <w:rFonts w:cs="Times New Roman"/>
                <w:i/>
                <w:iCs/>
                <w:sz w:val="20"/>
                <w:szCs w:val="20"/>
              </w:rPr>
              <w:t>–</w:t>
            </w:r>
          </w:p>
        </w:tc>
        <w:tc>
          <w:tcPr>
            <w:tcW w:w="6796" w:type="dxa"/>
            <w:tcMar>
              <w:top w:w="15" w:type="dxa"/>
              <w:left w:w="108" w:type="dxa"/>
              <w:bottom w:w="0" w:type="dxa"/>
              <w:right w:w="108" w:type="dxa"/>
            </w:tcMar>
          </w:tcPr>
          <w:p w:rsidR="002376AD" w:rsidRDefault="002376AD" w:rsidP="002376AD">
            <w:pPr>
              <w:rPr>
                <w:rFonts w:cs="Times New Roman"/>
                <w:sz w:val="20"/>
                <w:szCs w:val="20"/>
              </w:rPr>
            </w:pPr>
            <w:r>
              <w:rPr>
                <w:rFonts w:cs="Times New Roman"/>
                <w:sz w:val="20"/>
                <w:szCs w:val="20"/>
              </w:rPr>
              <w:t xml:space="preserve">прибыль в период времени </w:t>
            </w:r>
            <w:r>
              <w:rPr>
                <w:rFonts w:cs="Times New Roman"/>
                <w:sz w:val="20"/>
                <w:szCs w:val="20"/>
                <w:lang w:val="en-US"/>
              </w:rPr>
              <w:t>t</w:t>
            </w:r>
            <w:r w:rsidRPr="00F71115">
              <w:rPr>
                <w:rFonts w:cs="Times New Roman"/>
                <w:sz w:val="20"/>
                <w:szCs w:val="20"/>
              </w:rPr>
              <w:t xml:space="preserve"> </w:t>
            </w:r>
            <w:r>
              <w:rPr>
                <w:rFonts w:cs="Times New Roman"/>
                <w:sz w:val="20"/>
                <w:szCs w:val="20"/>
              </w:rPr>
              <w:t>при использовании НМА, ден.ед.</w:t>
            </w:r>
          </w:p>
        </w:tc>
      </w:tr>
      <w:tr w:rsidR="002376AD" w:rsidRPr="00F71115" w:rsidTr="0059123E">
        <w:trPr>
          <w:trHeight w:val="20"/>
          <w:jc w:val="center"/>
        </w:trPr>
        <w:tc>
          <w:tcPr>
            <w:tcW w:w="695" w:type="dxa"/>
            <w:tcMar>
              <w:top w:w="15" w:type="dxa"/>
              <w:left w:w="108" w:type="dxa"/>
              <w:bottom w:w="0" w:type="dxa"/>
              <w:right w:w="108" w:type="dxa"/>
            </w:tcMar>
            <w:hideMark/>
          </w:tcPr>
          <w:p w:rsidR="002376AD" w:rsidRPr="00F71115" w:rsidRDefault="002376AD" w:rsidP="002376AD">
            <w:pPr>
              <w:rPr>
                <w:rFonts w:cs="Times New Roman"/>
                <w:sz w:val="20"/>
                <w:szCs w:val="20"/>
              </w:rPr>
            </w:pPr>
          </w:p>
        </w:tc>
        <w:tc>
          <w:tcPr>
            <w:tcW w:w="1014" w:type="dxa"/>
            <w:tcMar>
              <w:top w:w="15" w:type="dxa"/>
              <w:left w:w="108" w:type="dxa"/>
              <w:bottom w:w="0" w:type="dxa"/>
              <w:right w:w="108" w:type="dxa"/>
            </w:tcMar>
            <w:hideMark/>
          </w:tcPr>
          <w:p w:rsidR="002376AD" w:rsidRPr="00F71115" w:rsidRDefault="002376AD" w:rsidP="002376AD">
            <w:pPr>
              <w:jc w:val="right"/>
              <w:rPr>
                <w:rFonts w:cs="Times New Roman"/>
                <w:sz w:val="20"/>
                <w:szCs w:val="20"/>
              </w:rPr>
            </w:pPr>
            <w:r>
              <w:rPr>
                <w:rFonts w:cs="Times New Roman"/>
                <w:i/>
                <w:iCs/>
                <w:sz w:val="20"/>
                <w:szCs w:val="20"/>
              </w:rPr>
              <w:t>ПР</w:t>
            </w:r>
            <w:r w:rsidRPr="002376AD">
              <w:rPr>
                <w:rFonts w:cs="Times New Roman"/>
                <w:i/>
                <w:iCs/>
                <w:sz w:val="20"/>
                <w:szCs w:val="20"/>
                <w:vertAlign w:val="superscript"/>
                <w:lang w:val="en-US"/>
              </w:rPr>
              <w:t>t</w:t>
            </w:r>
            <w:r w:rsidRPr="002376AD">
              <w:rPr>
                <w:rFonts w:cs="Times New Roman"/>
                <w:i/>
                <w:iCs/>
                <w:sz w:val="20"/>
                <w:szCs w:val="20"/>
                <w:vertAlign w:val="subscript"/>
              </w:rPr>
              <w:t>бНМА</w:t>
            </w:r>
            <w:r w:rsidRPr="00F71115">
              <w:rPr>
                <w:rFonts w:cs="Times New Roman"/>
                <w:i/>
                <w:iCs/>
                <w:sz w:val="20"/>
                <w:szCs w:val="20"/>
                <w:vertAlign w:val="subscript"/>
              </w:rPr>
              <w:t xml:space="preserve"> </w:t>
            </w:r>
            <w:r w:rsidRPr="00F71115">
              <w:rPr>
                <w:rFonts w:cs="Times New Roman"/>
                <w:i/>
                <w:iCs/>
                <w:sz w:val="20"/>
                <w:szCs w:val="20"/>
              </w:rPr>
              <w:t>–</w:t>
            </w:r>
          </w:p>
        </w:tc>
        <w:tc>
          <w:tcPr>
            <w:tcW w:w="6796" w:type="dxa"/>
            <w:tcMar>
              <w:top w:w="15" w:type="dxa"/>
              <w:left w:w="108" w:type="dxa"/>
              <w:bottom w:w="0" w:type="dxa"/>
              <w:right w:w="108" w:type="dxa"/>
            </w:tcMar>
            <w:hideMark/>
          </w:tcPr>
          <w:p w:rsidR="002376AD" w:rsidRPr="002376AD" w:rsidRDefault="002376AD" w:rsidP="002376AD">
            <w:pPr>
              <w:rPr>
                <w:rFonts w:cs="Times New Roman"/>
                <w:sz w:val="20"/>
                <w:szCs w:val="20"/>
              </w:rPr>
            </w:pPr>
            <w:r>
              <w:rPr>
                <w:rFonts w:cs="Times New Roman"/>
                <w:sz w:val="20"/>
                <w:szCs w:val="20"/>
              </w:rPr>
              <w:t xml:space="preserve">прибыль в период времени </w:t>
            </w:r>
            <w:r>
              <w:rPr>
                <w:rFonts w:cs="Times New Roman"/>
                <w:sz w:val="20"/>
                <w:szCs w:val="20"/>
                <w:lang w:val="en-US"/>
              </w:rPr>
              <w:t>t</w:t>
            </w:r>
            <w:r w:rsidRPr="00F71115">
              <w:rPr>
                <w:rFonts w:cs="Times New Roman"/>
                <w:sz w:val="20"/>
                <w:szCs w:val="20"/>
              </w:rPr>
              <w:t xml:space="preserve"> </w:t>
            </w:r>
            <w:r>
              <w:rPr>
                <w:rFonts w:cs="Times New Roman"/>
                <w:sz w:val="20"/>
                <w:szCs w:val="20"/>
              </w:rPr>
              <w:t>без использования НМА, ден.ед.</w:t>
            </w:r>
          </w:p>
        </w:tc>
      </w:tr>
    </w:tbl>
    <w:p w:rsidR="002376AD" w:rsidRPr="00FB6A52" w:rsidRDefault="002376AD" w:rsidP="002376AD">
      <w:pPr>
        <w:spacing w:before="120"/>
        <w:jc w:val="center"/>
        <w:rPr>
          <w:color w:val="222222"/>
          <w:sz w:val="24"/>
          <w:szCs w:val="24"/>
        </w:rPr>
      </w:pPr>
      <w:r w:rsidRPr="006808C5">
        <w:object w:dxaOrig="2439" w:dyaOrig="700" w14:anchorId="683025FB">
          <v:shape id="_x0000_i1074" type="#_x0000_t75" style="width:158.25pt;height:45pt" o:ole="">
            <v:imagedata r:id="rId122" o:title=""/>
          </v:shape>
          <o:OLEObject Type="Embed" ProgID="Equation.3" ShapeID="_x0000_i1074" DrawAspect="Content" ObjectID="_1582356331" r:id="rId129"/>
        </w:object>
      </w:r>
    </w:p>
    <w:tbl>
      <w:tblPr>
        <w:tblW w:w="7371" w:type="dxa"/>
        <w:jc w:val="center"/>
        <w:tblCellMar>
          <w:left w:w="0" w:type="dxa"/>
          <w:right w:w="0" w:type="dxa"/>
        </w:tblCellMar>
        <w:tblLook w:val="0600" w:firstRow="0" w:lastRow="0" w:firstColumn="0" w:lastColumn="0" w:noHBand="1" w:noVBand="1"/>
      </w:tblPr>
      <w:tblGrid>
        <w:gridCol w:w="579"/>
        <w:gridCol w:w="981"/>
        <w:gridCol w:w="5811"/>
      </w:tblGrid>
      <w:tr w:rsidR="002376AD" w:rsidRPr="006F0DA0" w:rsidTr="0059123E">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2376AD" w:rsidRPr="006F0DA0" w:rsidRDefault="002376AD" w:rsidP="0059123E">
            <w:pPr>
              <w:ind w:firstLine="29"/>
              <w:jc w:val="cente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где:</w:t>
            </w:r>
          </w:p>
        </w:tc>
        <w:tc>
          <w:tcPr>
            <w:tcW w:w="981" w:type="dxa"/>
            <w:tcBorders>
              <w:top w:val="nil"/>
              <w:left w:val="nil"/>
              <w:bottom w:val="nil"/>
              <w:right w:val="nil"/>
            </w:tcBorders>
            <w:shd w:val="clear" w:color="auto" w:fill="auto"/>
            <w:tcMar>
              <w:top w:w="15" w:type="dxa"/>
              <w:left w:w="108" w:type="dxa"/>
              <w:bottom w:w="0" w:type="dxa"/>
              <w:right w:w="108" w:type="dxa"/>
            </w:tcMar>
            <w:hideMark/>
          </w:tcPr>
          <w:p w:rsidR="002376AD" w:rsidRPr="006F0DA0" w:rsidRDefault="002376AD" w:rsidP="0059123E">
            <w:pPr>
              <w:ind w:firstLine="29"/>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C</w:t>
            </w:r>
            <w:r w:rsidRPr="006F0DA0">
              <w:rPr>
                <w:rFonts w:eastAsia="Times New Roman" w:cs="Times New Roman"/>
                <w:i/>
                <w:iCs/>
                <w:color w:val="000000" w:themeColor="text1"/>
                <w:kern w:val="24"/>
                <w:sz w:val="20"/>
                <w:szCs w:val="20"/>
                <w:lang w:eastAsia="ru-RU"/>
              </w:rPr>
              <w:t xml:space="preserve"> –</w:t>
            </w:r>
          </w:p>
        </w:tc>
        <w:tc>
          <w:tcPr>
            <w:tcW w:w="5811" w:type="dxa"/>
            <w:tcBorders>
              <w:top w:val="nil"/>
              <w:left w:val="nil"/>
              <w:bottom w:val="nil"/>
              <w:right w:val="nil"/>
            </w:tcBorders>
            <w:shd w:val="clear" w:color="auto" w:fill="auto"/>
            <w:tcMar>
              <w:top w:w="15" w:type="dxa"/>
              <w:left w:w="108" w:type="dxa"/>
              <w:bottom w:w="0" w:type="dxa"/>
              <w:right w:w="108" w:type="dxa"/>
            </w:tcMar>
            <w:hideMark/>
          </w:tcPr>
          <w:p w:rsidR="002376AD" w:rsidRPr="006F0DA0" w:rsidRDefault="002376AD" w:rsidP="0059123E">
            <w:pPr>
              <w:rPr>
                <w:rFonts w:eastAsia="Times New Roman" w:cs="Times New Roman"/>
                <w:sz w:val="20"/>
                <w:szCs w:val="20"/>
                <w:lang w:eastAsia="ru-RU"/>
              </w:rPr>
            </w:pPr>
            <w:r>
              <w:rPr>
                <w:rFonts w:eastAsia="Times New Roman" w:cs="Times New Roman"/>
                <w:color w:val="000000" w:themeColor="text1"/>
                <w:kern w:val="24"/>
                <w:sz w:val="20"/>
                <w:szCs w:val="20"/>
                <w:lang w:eastAsia="ru-RU"/>
              </w:rPr>
              <w:t>стоимость НМА</w:t>
            </w:r>
            <w:r w:rsidRPr="006F0DA0">
              <w:rPr>
                <w:rFonts w:eastAsia="Times New Roman" w:cs="Times New Roman"/>
                <w:color w:val="000000" w:themeColor="text1"/>
                <w:kern w:val="24"/>
                <w:sz w:val="20"/>
                <w:szCs w:val="20"/>
                <w:lang w:eastAsia="ru-RU"/>
              </w:rPr>
              <w:t>, ден. ед.;</w:t>
            </w:r>
          </w:p>
        </w:tc>
      </w:tr>
      <w:tr w:rsidR="002376AD" w:rsidRPr="006F0DA0" w:rsidTr="0059123E">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2376AD" w:rsidRPr="006F0DA0" w:rsidRDefault="002376AD" w:rsidP="0059123E">
            <w:pPr>
              <w:rPr>
                <w:rFonts w:eastAsia="Times New Roman" w:cs="Times New Roman"/>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hideMark/>
          </w:tcPr>
          <w:p w:rsidR="002376AD" w:rsidRPr="006F0DA0" w:rsidRDefault="002376AD" w:rsidP="0059123E">
            <w:pPr>
              <w:ind w:firstLine="14"/>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CF</w:t>
            </w:r>
            <w:r w:rsidRPr="003F0483">
              <w:rPr>
                <w:rFonts w:eastAsia="Times New Roman" w:cs="Times New Roman"/>
                <w:i/>
                <w:iCs/>
                <w:color w:val="000000" w:themeColor="text1"/>
                <w:kern w:val="24"/>
                <w:sz w:val="20"/>
                <w:szCs w:val="20"/>
                <w:vertAlign w:val="superscript"/>
                <w:lang w:val="en-US" w:eastAsia="ru-RU"/>
              </w:rPr>
              <w:t>t</w:t>
            </w:r>
            <w:r w:rsidRPr="003F0483">
              <w:rPr>
                <w:rFonts w:eastAsia="Times New Roman" w:cs="Times New Roman"/>
                <w:i/>
                <w:iCs/>
                <w:color w:val="000000" w:themeColor="text1"/>
                <w:kern w:val="24"/>
                <w:sz w:val="20"/>
                <w:szCs w:val="20"/>
                <w:vertAlign w:val="subscript"/>
                <w:lang w:eastAsia="ru-RU"/>
              </w:rPr>
              <w:t>НМА</w:t>
            </w:r>
            <w:r w:rsidRPr="006F0DA0">
              <w:rPr>
                <w:rFonts w:eastAsia="Times New Roman" w:cs="Times New Roman"/>
                <w:i/>
                <w:iCs/>
                <w:color w:val="000000" w:themeColor="text1"/>
                <w:kern w:val="24"/>
                <w:position w:val="-7"/>
                <w:sz w:val="20"/>
                <w:szCs w:val="20"/>
                <w:vertAlign w:val="subscript"/>
                <w:lang w:eastAsia="ru-RU"/>
              </w:rPr>
              <w:t xml:space="preserve"> </w:t>
            </w:r>
            <w:r w:rsidRPr="006F0DA0">
              <w:rPr>
                <w:rFonts w:eastAsia="Times New Roman" w:cs="Times New Roman"/>
                <w:i/>
                <w:iCs/>
                <w:color w:val="000000" w:themeColor="text1"/>
                <w:kern w:val="24"/>
                <w:sz w:val="20"/>
                <w:szCs w:val="20"/>
                <w:lang w:eastAsia="ru-RU"/>
              </w:rPr>
              <w:t>–</w:t>
            </w:r>
          </w:p>
        </w:tc>
        <w:tc>
          <w:tcPr>
            <w:tcW w:w="5811" w:type="dxa"/>
            <w:tcBorders>
              <w:top w:val="nil"/>
              <w:left w:val="nil"/>
              <w:bottom w:val="nil"/>
              <w:right w:val="nil"/>
            </w:tcBorders>
            <w:shd w:val="clear" w:color="auto" w:fill="auto"/>
            <w:tcMar>
              <w:top w:w="15" w:type="dxa"/>
              <w:left w:w="108" w:type="dxa"/>
              <w:bottom w:w="0" w:type="dxa"/>
              <w:right w:w="108" w:type="dxa"/>
            </w:tcMar>
            <w:hideMark/>
          </w:tcPr>
          <w:p w:rsidR="002376AD" w:rsidRPr="006F0DA0" w:rsidRDefault="002376AD" w:rsidP="0059123E">
            <w:pPr>
              <w:rPr>
                <w:rFonts w:eastAsia="Times New Roman" w:cs="Times New Roman"/>
                <w:sz w:val="20"/>
                <w:szCs w:val="20"/>
                <w:lang w:eastAsia="ru-RU"/>
              </w:rPr>
            </w:pPr>
            <w:r>
              <w:rPr>
                <w:rFonts w:eastAsia="Times New Roman" w:cs="Times New Roman"/>
                <w:color w:val="000000" w:themeColor="text1"/>
                <w:kern w:val="24"/>
                <w:sz w:val="20"/>
                <w:szCs w:val="20"/>
                <w:lang w:eastAsia="ru-RU"/>
              </w:rPr>
              <w:t xml:space="preserve">избыточная прибыль (денежный поток НМА) </w:t>
            </w:r>
            <w:r>
              <w:rPr>
                <w:rFonts w:eastAsia="Times New Roman" w:cs="Times New Roman"/>
                <w:color w:val="000000" w:themeColor="text1"/>
                <w:kern w:val="24"/>
                <w:sz w:val="20"/>
                <w:szCs w:val="20"/>
                <w:lang w:val="en-US" w:eastAsia="ru-RU"/>
              </w:rPr>
              <w:t>t</w:t>
            </w:r>
            <w:r w:rsidRPr="000E46B1">
              <w:rPr>
                <w:rFonts w:eastAsia="Times New Roman" w:cs="Times New Roman"/>
                <w:color w:val="000000" w:themeColor="text1"/>
                <w:kern w:val="24"/>
                <w:sz w:val="20"/>
                <w:szCs w:val="20"/>
                <w:lang w:eastAsia="ru-RU"/>
              </w:rPr>
              <w:t>-</w:t>
            </w:r>
            <w:r>
              <w:rPr>
                <w:rFonts w:eastAsia="Times New Roman" w:cs="Times New Roman"/>
                <w:color w:val="000000" w:themeColor="text1"/>
                <w:kern w:val="24"/>
                <w:sz w:val="20"/>
                <w:szCs w:val="20"/>
                <w:lang w:eastAsia="ru-RU"/>
              </w:rPr>
              <w:t>го периода</w:t>
            </w:r>
            <w:r w:rsidRPr="006F0DA0">
              <w:rPr>
                <w:rFonts w:eastAsia="Times New Roman" w:cs="Times New Roman"/>
                <w:color w:val="000000" w:themeColor="text1"/>
                <w:kern w:val="24"/>
                <w:sz w:val="20"/>
                <w:szCs w:val="20"/>
                <w:lang w:eastAsia="ru-RU"/>
              </w:rPr>
              <w:t>, ден. ед.;</w:t>
            </w:r>
          </w:p>
        </w:tc>
      </w:tr>
      <w:tr w:rsidR="002376AD" w:rsidRPr="006F0DA0" w:rsidTr="0059123E">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2376AD" w:rsidRPr="006F0DA0" w:rsidRDefault="002376AD" w:rsidP="0059123E">
            <w:pPr>
              <w:rPr>
                <w:rFonts w:eastAsia="Times New Roman" w:cs="Times New Roman"/>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hideMark/>
          </w:tcPr>
          <w:p w:rsidR="002376AD" w:rsidRPr="006F0DA0" w:rsidRDefault="002376AD" w:rsidP="0059123E">
            <w:pPr>
              <w:jc w:val="right"/>
              <w:rPr>
                <w:rFonts w:eastAsia="Times New Roman" w:cs="Times New Roman"/>
                <w:sz w:val="20"/>
                <w:szCs w:val="20"/>
                <w:lang w:eastAsia="ru-RU"/>
              </w:rPr>
            </w:pPr>
            <w:r w:rsidRPr="006F0DA0">
              <w:rPr>
                <w:rFonts w:eastAsia="Times New Roman" w:cs="Times New Roman"/>
                <w:i/>
                <w:iCs/>
                <w:color w:val="000000" w:themeColor="text1"/>
                <w:kern w:val="24"/>
                <w:sz w:val="20"/>
                <w:szCs w:val="20"/>
                <w:lang w:eastAsia="ru-RU"/>
              </w:rPr>
              <w:t>i</w:t>
            </w:r>
            <w:r w:rsidRPr="006F0DA0">
              <w:rPr>
                <w:rFonts w:eastAsia="Times New Roman" w:cs="Times New Roman"/>
                <w:i/>
                <w:iCs/>
                <w:color w:val="000000" w:themeColor="text1"/>
                <w:kern w:val="24"/>
                <w:position w:val="-7"/>
                <w:sz w:val="20"/>
                <w:szCs w:val="20"/>
                <w:vertAlign w:val="subscript"/>
                <w:lang w:eastAsia="ru-RU"/>
              </w:rPr>
              <w:t xml:space="preserve"> </w:t>
            </w:r>
            <w:r w:rsidRPr="006F0DA0">
              <w:rPr>
                <w:rFonts w:eastAsia="Times New Roman" w:cs="Times New Roman"/>
                <w:i/>
                <w:iCs/>
                <w:color w:val="000000" w:themeColor="text1"/>
                <w:kern w:val="24"/>
                <w:sz w:val="20"/>
                <w:szCs w:val="20"/>
                <w:lang w:eastAsia="ru-RU"/>
              </w:rPr>
              <w:t>–</w:t>
            </w:r>
          </w:p>
        </w:tc>
        <w:tc>
          <w:tcPr>
            <w:tcW w:w="5811" w:type="dxa"/>
            <w:tcBorders>
              <w:top w:val="nil"/>
              <w:left w:val="nil"/>
              <w:bottom w:val="nil"/>
              <w:right w:val="nil"/>
            </w:tcBorders>
            <w:shd w:val="clear" w:color="auto" w:fill="auto"/>
            <w:tcMar>
              <w:top w:w="15" w:type="dxa"/>
              <w:left w:w="108" w:type="dxa"/>
              <w:bottom w:w="0" w:type="dxa"/>
              <w:right w:w="108" w:type="dxa"/>
            </w:tcMar>
            <w:hideMark/>
          </w:tcPr>
          <w:p w:rsidR="002376AD" w:rsidRPr="006F0DA0" w:rsidRDefault="002376AD" w:rsidP="0059123E">
            <w:pPr>
              <w:rPr>
                <w:rFonts w:eastAsia="Times New Roman" w:cs="Times New Roman"/>
                <w:sz w:val="20"/>
                <w:szCs w:val="20"/>
                <w:lang w:eastAsia="ru-RU"/>
              </w:rPr>
            </w:pPr>
            <w:r w:rsidRPr="006F0DA0">
              <w:rPr>
                <w:rFonts w:eastAsia="Times New Roman" w:cs="Times New Roman"/>
                <w:color w:val="000000" w:themeColor="text1"/>
                <w:kern w:val="24"/>
                <w:sz w:val="20"/>
                <w:szCs w:val="20"/>
                <w:lang w:eastAsia="ru-RU"/>
              </w:rPr>
              <w:t>ставка дисконтирования, доли ед./период времени;</w:t>
            </w:r>
          </w:p>
        </w:tc>
      </w:tr>
      <w:tr w:rsidR="002376AD" w:rsidRPr="006F0DA0" w:rsidTr="0059123E">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2376AD" w:rsidRPr="006F0DA0" w:rsidRDefault="002376AD" w:rsidP="0059123E">
            <w:pPr>
              <w:rPr>
                <w:rFonts w:eastAsia="Times New Roman" w:cs="Times New Roman"/>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hideMark/>
          </w:tcPr>
          <w:p w:rsidR="002376AD" w:rsidRPr="006F0DA0" w:rsidRDefault="002376AD" w:rsidP="0059123E">
            <w:pPr>
              <w:jc w:val="right"/>
              <w:rPr>
                <w:rFonts w:eastAsia="Times New Roman" w:cs="Times New Roman"/>
                <w:sz w:val="20"/>
                <w:szCs w:val="20"/>
                <w:lang w:eastAsia="ru-RU"/>
              </w:rPr>
            </w:pPr>
            <w:r>
              <w:rPr>
                <w:rFonts w:eastAsia="Times New Roman" w:cs="Times New Roman"/>
                <w:i/>
                <w:iCs/>
                <w:color w:val="000000" w:themeColor="text1"/>
                <w:kern w:val="24"/>
                <w:sz w:val="20"/>
                <w:szCs w:val="20"/>
                <w:lang w:val="en-US" w:eastAsia="ru-RU"/>
              </w:rPr>
              <w:t>t</w:t>
            </w:r>
            <w:r w:rsidRPr="006F0DA0">
              <w:rPr>
                <w:rFonts w:eastAsia="Times New Roman" w:cs="Times New Roman"/>
                <w:i/>
                <w:iCs/>
                <w:color w:val="000000" w:themeColor="text1"/>
                <w:kern w:val="24"/>
                <w:sz w:val="20"/>
                <w:szCs w:val="20"/>
                <w:lang w:eastAsia="ru-RU"/>
              </w:rPr>
              <w:t xml:space="preserve"> –</w:t>
            </w:r>
          </w:p>
        </w:tc>
        <w:tc>
          <w:tcPr>
            <w:tcW w:w="5811" w:type="dxa"/>
            <w:tcBorders>
              <w:top w:val="nil"/>
              <w:left w:val="nil"/>
              <w:bottom w:val="nil"/>
              <w:right w:val="nil"/>
            </w:tcBorders>
            <w:shd w:val="clear" w:color="auto" w:fill="auto"/>
            <w:tcMar>
              <w:top w:w="15" w:type="dxa"/>
              <w:left w:w="108" w:type="dxa"/>
              <w:bottom w:w="0" w:type="dxa"/>
              <w:right w:w="108" w:type="dxa"/>
            </w:tcMar>
            <w:hideMark/>
          </w:tcPr>
          <w:p w:rsidR="002376AD" w:rsidRPr="006F0DA0" w:rsidRDefault="002376AD" w:rsidP="0059123E">
            <w:pPr>
              <w:rPr>
                <w:rFonts w:eastAsia="Times New Roman" w:cs="Times New Roman"/>
                <w:sz w:val="20"/>
                <w:szCs w:val="20"/>
                <w:lang w:eastAsia="ru-RU"/>
              </w:rPr>
            </w:pPr>
            <w:r>
              <w:rPr>
                <w:rFonts w:eastAsia="Times New Roman" w:cs="Times New Roman"/>
                <w:color w:val="000000" w:themeColor="text1"/>
                <w:kern w:val="24"/>
                <w:sz w:val="20"/>
                <w:szCs w:val="20"/>
                <w:lang w:eastAsia="ru-RU"/>
              </w:rPr>
              <w:t>продолжительность прогнозного периода, периодов времени;</w:t>
            </w:r>
          </w:p>
        </w:tc>
      </w:tr>
      <w:tr w:rsidR="002376AD" w:rsidRPr="006F0DA0" w:rsidTr="0059123E">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tcPr>
          <w:p w:rsidR="002376AD" w:rsidRPr="006F0DA0" w:rsidRDefault="002376AD" w:rsidP="0059123E">
            <w:pPr>
              <w:rPr>
                <w:rFonts w:eastAsia="Times New Roman" w:cs="Times New Roman"/>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tcPr>
          <w:p w:rsidR="002376AD" w:rsidRDefault="002376AD" w:rsidP="0059123E">
            <w:pPr>
              <w:jc w:val="right"/>
              <w:rPr>
                <w:rFonts w:eastAsia="Times New Roman" w:cs="Times New Roman"/>
                <w:i/>
                <w:iCs/>
                <w:color w:val="000000" w:themeColor="text1"/>
                <w:kern w:val="24"/>
                <w:sz w:val="20"/>
                <w:szCs w:val="20"/>
                <w:lang w:val="en-US" w:eastAsia="ru-RU"/>
              </w:rPr>
            </w:pPr>
            <w:r>
              <w:rPr>
                <w:rFonts w:eastAsia="Times New Roman" w:cs="Times New Roman"/>
                <w:i/>
                <w:iCs/>
                <w:color w:val="000000" w:themeColor="text1"/>
                <w:kern w:val="24"/>
                <w:sz w:val="20"/>
                <w:szCs w:val="20"/>
                <w:lang w:val="en-US" w:eastAsia="ru-RU"/>
              </w:rPr>
              <w:t>C</w:t>
            </w:r>
            <w:r>
              <w:rPr>
                <w:rFonts w:eastAsia="Times New Roman" w:cs="Times New Roman"/>
                <w:i/>
                <w:iCs/>
                <w:color w:val="000000" w:themeColor="text1"/>
                <w:kern w:val="24"/>
                <w:sz w:val="20"/>
                <w:szCs w:val="20"/>
                <w:vertAlign w:val="subscript"/>
                <w:lang w:eastAsia="ru-RU"/>
              </w:rPr>
              <w:t>ТЕРМ</w:t>
            </w:r>
            <w:r w:rsidRPr="006F0DA0">
              <w:rPr>
                <w:rFonts w:eastAsia="Times New Roman" w:cs="Times New Roman"/>
                <w:i/>
                <w:iCs/>
                <w:color w:val="000000" w:themeColor="text1"/>
                <w:kern w:val="24"/>
                <w:sz w:val="20"/>
                <w:szCs w:val="20"/>
                <w:lang w:eastAsia="ru-RU"/>
              </w:rPr>
              <w:t xml:space="preserve"> –</w:t>
            </w:r>
          </w:p>
        </w:tc>
        <w:tc>
          <w:tcPr>
            <w:tcW w:w="5811" w:type="dxa"/>
            <w:tcBorders>
              <w:top w:val="nil"/>
              <w:left w:val="nil"/>
              <w:bottom w:val="nil"/>
              <w:right w:val="nil"/>
            </w:tcBorders>
            <w:shd w:val="clear" w:color="auto" w:fill="auto"/>
            <w:tcMar>
              <w:top w:w="15" w:type="dxa"/>
              <w:left w:w="108" w:type="dxa"/>
              <w:bottom w:w="0" w:type="dxa"/>
              <w:right w:w="108" w:type="dxa"/>
            </w:tcMar>
          </w:tcPr>
          <w:p w:rsidR="002376AD" w:rsidRDefault="002376AD" w:rsidP="0059123E">
            <w:pPr>
              <w:rPr>
                <w:rFonts w:eastAsia="Times New Roman" w:cs="Times New Roman"/>
                <w:color w:val="000000" w:themeColor="text1"/>
                <w:kern w:val="24"/>
                <w:sz w:val="20"/>
                <w:szCs w:val="20"/>
                <w:lang w:eastAsia="ru-RU"/>
              </w:rPr>
            </w:pPr>
            <w:r>
              <w:rPr>
                <w:rFonts w:eastAsia="Times New Roman" w:cs="Times New Roman"/>
                <w:color w:val="000000" w:themeColor="text1"/>
                <w:kern w:val="24"/>
                <w:sz w:val="20"/>
                <w:szCs w:val="20"/>
                <w:lang w:eastAsia="ru-RU"/>
              </w:rPr>
              <w:t>терминальная стоимость, ден.ед.;</w:t>
            </w:r>
          </w:p>
        </w:tc>
      </w:tr>
    </w:tbl>
    <w:p w:rsidR="003F0483" w:rsidRPr="003F0483" w:rsidRDefault="003F0483" w:rsidP="003F0483">
      <w:pPr>
        <w:rPr>
          <w:highlight w:val="yellow"/>
        </w:rPr>
      </w:pPr>
    </w:p>
    <w:p w:rsidR="00CD319D" w:rsidRPr="00417E97" w:rsidRDefault="00CD319D" w:rsidP="00CD319D">
      <w:pPr>
        <w:pStyle w:val="20"/>
        <w:spacing w:before="120"/>
        <w:jc w:val="center"/>
        <w:rPr>
          <w:rFonts w:asciiTheme="minorHAnsi" w:hAnsiTheme="minorHAnsi"/>
          <w:b/>
          <w:color w:val="auto"/>
          <w:sz w:val="24"/>
          <w:szCs w:val="24"/>
        </w:rPr>
      </w:pPr>
      <w:bookmarkStart w:id="385" w:name="_Toc496714250"/>
      <w:r w:rsidRPr="00417E97">
        <w:rPr>
          <w:rFonts w:asciiTheme="minorHAnsi" w:hAnsiTheme="minorHAnsi"/>
          <w:b/>
          <w:color w:val="auto"/>
          <w:sz w:val="24"/>
          <w:szCs w:val="24"/>
        </w:rPr>
        <w:t>6.</w:t>
      </w:r>
      <w:r w:rsidR="003C434C" w:rsidRPr="00417E97">
        <w:rPr>
          <w:rFonts w:asciiTheme="minorHAnsi" w:hAnsiTheme="minorHAnsi"/>
          <w:b/>
          <w:color w:val="auto"/>
          <w:sz w:val="24"/>
          <w:szCs w:val="24"/>
        </w:rPr>
        <w:t>5</w:t>
      </w:r>
      <w:r w:rsidRPr="00417E97">
        <w:rPr>
          <w:rFonts w:asciiTheme="minorHAnsi" w:hAnsiTheme="minorHAnsi"/>
          <w:b/>
          <w:color w:val="auto"/>
          <w:sz w:val="24"/>
          <w:szCs w:val="24"/>
        </w:rPr>
        <w:t>. Метод стоимости замещения</w:t>
      </w:r>
      <w:bookmarkEnd w:id="385"/>
    </w:p>
    <w:p w:rsidR="00CD319D" w:rsidRPr="00417E97" w:rsidRDefault="00417E97" w:rsidP="00417E97">
      <w:pPr>
        <w:pStyle w:val="ConsPlusNormal"/>
        <w:spacing w:before="120"/>
        <w:ind w:firstLine="709"/>
        <w:jc w:val="both"/>
        <w:rPr>
          <w:rFonts w:asciiTheme="minorHAnsi" w:hAnsiTheme="minorHAnsi"/>
          <w:sz w:val="24"/>
          <w:szCs w:val="24"/>
        </w:rPr>
      </w:pPr>
      <w:r w:rsidRPr="00417E97">
        <w:rPr>
          <w:rFonts w:asciiTheme="minorHAnsi" w:hAnsiTheme="minorHAnsi"/>
          <w:sz w:val="24"/>
          <w:szCs w:val="24"/>
        </w:rPr>
        <w:t>Метод стоимости замещения – учет затрат на создание НМА по стоимости замещения.</w:t>
      </w:r>
    </w:p>
    <w:p w:rsidR="00417E97" w:rsidRPr="00417E97" w:rsidRDefault="00417E97" w:rsidP="00417E97">
      <w:pPr>
        <w:pStyle w:val="ConsPlusNormal"/>
        <w:ind w:firstLine="709"/>
        <w:jc w:val="both"/>
        <w:rPr>
          <w:rFonts w:asciiTheme="minorHAnsi" w:hAnsiTheme="minorHAnsi"/>
          <w:b/>
          <w:sz w:val="24"/>
          <w:szCs w:val="24"/>
        </w:rPr>
      </w:pPr>
      <w:r w:rsidRPr="00417E97">
        <w:rPr>
          <w:rFonts w:asciiTheme="minorHAnsi" w:hAnsiTheme="minorHAnsi"/>
          <w:sz w:val="24"/>
          <w:szCs w:val="24"/>
        </w:rPr>
        <w:t>Под стоимостью замещения понимаются затраты на создание НМА, обладающего аналогичной полезностью.</w:t>
      </w:r>
      <w:r>
        <w:rPr>
          <w:rFonts w:asciiTheme="minorHAnsi" w:hAnsiTheme="minorHAnsi"/>
          <w:sz w:val="24"/>
          <w:szCs w:val="24"/>
        </w:rPr>
        <w:t xml:space="preserve"> Общая логика расчетов соответствует логике определения затрат на замещения улучшения земельного участка при оценке недвижимости.</w:t>
      </w:r>
    </w:p>
    <w:p w:rsidR="00417E97" w:rsidRPr="00417E97" w:rsidRDefault="00417E97" w:rsidP="00417E97">
      <w:pPr>
        <w:rPr>
          <w:highlight w:val="yellow"/>
        </w:rPr>
      </w:pPr>
    </w:p>
    <w:p w:rsidR="00CD319D" w:rsidRPr="00417E97" w:rsidRDefault="00CD319D" w:rsidP="00CD319D">
      <w:pPr>
        <w:pStyle w:val="20"/>
        <w:spacing w:before="120"/>
        <w:jc w:val="center"/>
        <w:rPr>
          <w:rFonts w:asciiTheme="minorHAnsi" w:hAnsiTheme="minorHAnsi"/>
          <w:b/>
          <w:color w:val="auto"/>
          <w:sz w:val="24"/>
          <w:szCs w:val="24"/>
        </w:rPr>
      </w:pPr>
      <w:bookmarkStart w:id="386" w:name="_Toc496714251"/>
      <w:r w:rsidRPr="00417E97">
        <w:rPr>
          <w:rFonts w:asciiTheme="minorHAnsi" w:hAnsiTheme="minorHAnsi"/>
          <w:b/>
          <w:color w:val="auto"/>
          <w:sz w:val="24"/>
          <w:szCs w:val="24"/>
        </w:rPr>
        <w:t>6.</w:t>
      </w:r>
      <w:r w:rsidR="003C434C" w:rsidRPr="00417E97">
        <w:rPr>
          <w:rFonts w:asciiTheme="minorHAnsi" w:hAnsiTheme="minorHAnsi"/>
          <w:b/>
          <w:color w:val="auto"/>
          <w:sz w:val="24"/>
          <w:szCs w:val="24"/>
        </w:rPr>
        <w:t>6</w:t>
      </w:r>
      <w:r w:rsidRPr="00417E97">
        <w:rPr>
          <w:rFonts w:asciiTheme="minorHAnsi" w:hAnsiTheme="minorHAnsi"/>
          <w:b/>
          <w:color w:val="auto"/>
          <w:sz w:val="24"/>
          <w:szCs w:val="24"/>
        </w:rPr>
        <w:t>. Метод восстановительной стоимости</w:t>
      </w:r>
      <w:bookmarkEnd w:id="386"/>
    </w:p>
    <w:p w:rsidR="00CD319D" w:rsidRPr="00417E97" w:rsidRDefault="00417E97" w:rsidP="00417E97">
      <w:pPr>
        <w:pStyle w:val="ConsPlusNormal"/>
        <w:spacing w:before="120"/>
        <w:ind w:firstLine="709"/>
        <w:jc w:val="both"/>
        <w:rPr>
          <w:rFonts w:asciiTheme="minorHAnsi" w:hAnsiTheme="minorHAnsi"/>
          <w:sz w:val="24"/>
          <w:szCs w:val="24"/>
        </w:rPr>
      </w:pPr>
      <w:r w:rsidRPr="00417E97">
        <w:rPr>
          <w:rFonts w:asciiTheme="minorHAnsi" w:hAnsiTheme="minorHAnsi"/>
          <w:sz w:val="24"/>
          <w:szCs w:val="24"/>
        </w:rPr>
        <w:t>Метод восстановительной стоимости – учет затрат на создание НМА по стоимости воспроизводства.</w:t>
      </w:r>
    </w:p>
    <w:p w:rsidR="00417E97" w:rsidRPr="00417E97" w:rsidRDefault="00417E97" w:rsidP="00417E97">
      <w:pPr>
        <w:pStyle w:val="ConsPlusNormal"/>
        <w:ind w:firstLine="709"/>
        <w:jc w:val="both"/>
        <w:rPr>
          <w:rFonts w:asciiTheme="minorHAnsi" w:hAnsiTheme="minorHAnsi"/>
          <w:b/>
          <w:sz w:val="24"/>
          <w:szCs w:val="24"/>
        </w:rPr>
      </w:pPr>
      <w:r w:rsidRPr="00417E97">
        <w:rPr>
          <w:rFonts w:asciiTheme="minorHAnsi" w:hAnsiTheme="minorHAnsi"/>
          <w:sz w:val="24"/>
          <w:szCs w:val="24"/>
        </w:rPr>
        <w:t>Под стоимостью воспроизводства понимаются затраты на создание идентичного НМА. Общая логика расчетов соответствует логике определения затрат на воспроизводства улучшения земельного участка при оценке недвижимости.</w:t>
      </w:r>
    </w:p>
    <w:p w:rsidR="00417E97" w:rsidRPr="00417E97" w:rsidRDefault="00417E97" w:rsidP="00417E97">
      <w:pPr>
        <w:pStyle w:val="ConsPlusNormal"/>
        <w:spacing w:before="120"/>
        <w:ind w:firstLine="709"/>
        <w:jc w:val="both"/>
        <w:rPr>
          <w:rFonts w:asciiTheme="minorHAnsi" w:hAnsiTheme="minorHAnsi"/>
          <w:sz w:val="24"/>
          <w:szCs w:val="24"/>
        </w:rPr>
      </w:pPr>
    </w:p>
    <w:p w:rsidR="00CD319D" w:rsidRDefault="00CD319D" w:rsidP="00CD319D">
      <w:pPr>
        <w:pStyle w:val="20"/>
        <w:spacing w:before="120"/>
        <w:jc w:val="center"/>
        <w:rPr>
          <w:rFonts w:asciiTheme="minorHAnsi" w:hAnsiTheme="minorHAnsi"/>
          <w:b/>
          <w:color w:val="auto"/>
          <w:sz w:val="24"/>
          <w:szCs w:val="24"/>
        </w:rPr>
      </w:pPr>
      <w:bookmarkStart w:id="387" w:name="_Toc496714252"/>
      <w:r w:rsidRPr="005721DE">
        <w:rPr>
          <w:rFonts w:asciiTheme="minorHAnsi" w:hAnsiTheme="minorHAnsi"/>
          <w:b/>
          <w:color w:val="auto"/>
          <w:sz w:val="24"/>
          <w:szCs w:val="24"/>
        </w:rPr>
        <w:t>6.</w:t>
      </w:r>
      <w:r w:rsidR="003C434C" w:rsidRPr="005721DE">
        <w:rPr>
          <w:rFonts w:asciiTheme="minorHAnsi" w:hAnsiTheme="minorHAnsi"/>
          <w:b/>
          <w:color w:val="auto"/>
          <w:sz w:val="24"/>
          <w:szCs w:val="24"/>
        </w:rPr>
        <w:t>7</w:t>
      </w:r>
      <w:r w:rsidRPr="005721DE">
        <w:rPr>
          <w:rFonts w:asciiTheme="minorHAnsi" w:hAnsiTheme="minorHAnsi"/>
          <w:b/>
          <w:color w:val="auto"/>
          <w:sz w:val="24"/>
          <w:szCs w:val="24"/>
        </w:rPr>
        <w:t>. Сравнительный подход к оценке нематериальных активов</w:t>
      </w:r>
      <w:bookmarkEnd w:id="387"/>
    </w:p>
    <w:p w:rsidR="0059123E" w:rsidRPr="0059123E" w:rsidRDefault="0059123E" w:rsidP="0059123E">
      <w:pPr>
        <w:pStyle w:val="ConsPlusNormal"/>
        <w:spacing w:before="120"/>
        <w:ind w:firstLine="709"/>
        <w:jc w:val="both"/>
        <w:rPr>
          <w:rFonts w:asciiTheme="minorHAnsi" w:hAnsiTheme="minorHAnsi"/>
          <w:sz w:val="24"/>
          <w:szCs w:val="24"/>
        </w:rPr>
      </w:pPr>
      <w:r w:rsidRPr="0059123E">
        <w:rPr>
          <w:rFonts w:asciiTheme="minorHAnsi" w:hAnsiTheme="minorHAnsi"/>
          <w:b/>
          <w:sz w:val="24"/>
          <w:szCs w:val="24"/>
        </w:rPr>
        <w:t>6.7.1.</w:t>
      </w:r>
      <w:r>
        <w:rPr>
          <w:rFonts w:asciiTheme="minorHAnsi" w:hAnsiTheme="minorHAnsi"/>
          <w:sz w:val="24"/>
          <w:szCs w:val="24"/>
        </w:rPr>
        <w:t xml:space="preserve"> </w:t>
      </w:r>
      <w:r w:rsidRPr="0059123E">
        <w:rPr>
          <w:rFonts w:asciiTheme="minorHAnsi" w:hAnsiTheme="minorHAnsi"/>
          <w:sz w:val="24"/>
          <w:szCs w:val="24"/>
        </w:rPr>
        <w:t>Общая логика сравнительного подхода к оценке НМА аналогична логике сравнительного подхода к оценке недвижимости.</w:t>
      </w:r>
    </w:p>
    <w:p w:rsidR="0059123E" w:rsidRPr="006E36BB" w:rsidRDefault="005721DE" w:rsidP="005721DE">
      <w:pPr>
        <w:spacing w:before="120"/>
        <w:rPr>
          <w:sz w:val="24"/>
          <w:szCs w:val="24"/>
        </w:rPr>
      </w:pPr>
      <w:r w:rsidRPr="005721DE">
        <w:rPr>
          <w:rFonts w:eastAsia="Times New Roman" w:cs="Arial"/>
          <w:b/>
          <w:sz w:val="24"/>
          <w:szCs w:val="24"/>
          <w:lang w:eastAsia="ru-RU"/>
        </w:rPr>
        <w:tab/>
        <w:t>6.7.2.</w:t>
      </w:r>
      <w:r>
        <w:t xml:space="preserve"> </w:t>
      </w:r>
      <w:r w:rsidR="0059123E" w:rsidRPr="006E36BB">
        <w:rPr>
          <w:sz w:val="24"/>
          <w:szCs w:val="24"/>
        </w:rPr>
        <w:t>Определение влияния ценообразующих факторов объектов-аналогов на их рыночную стоимость может проводиться с применением ценовых мультипликаторов - расчетных величин, отражающих соотношение между стоимостью объекта-аналога и его ценообразующим параметром при условии доказанной значимости последнего</w:t>
      </w:r>
      <w:r>
        <w:rPr>
          <w:sz w:val="24"/>
          <w:szCs w:val="24"/>
        </w:rPr>
        <w:t xml:space="preserve"> (п. 16 ФСО №11)</w:t>
      </w:r>
      <w:r w:rsidR="0059123E" w:rsidRPr="006E36BB">
        <w:rPr>
          <w:sz w:val="24"/>
          <w:szCs w:val="24"/>
        </w:rPr>
        <w:t>.</w:t>
      </w:r>
    </w:p>
    <w:p w:rsidR="0059123E" w:rsidRPr="006E36BB" w:rsidRDefault="0059123E" w:rsidP="0059123E">
      <w:pPr>
        <w:pStyle w:val="ConsPlusNormal"/>
        <w:ind w:firstLine="540"/>
        <w:jc w:val="both"/>
        <w:rPr>
          <w:rFonts w:asciiTheme="minorHAnsi" w:hAnsiTheme="minorHAnsi"/>
          <w:sz w:val="24"/>
          <w:szCs w:val="24"/>
        </w:rPr>
      </w:pPr>
      <w:r w:rsidRPr="006E36BB">
        <w:rPr>
          <w:rFonts w:asciiTheme="minorHAnsi" w:hAnsiTheme="minorHAnsi"/>
          <w:sz w:val="24"/>
          <w:szCs w:val="24"/>
        </w:rPr>
        <w:t>В ряде случаев цены предложений объектов-аналогов могут быть обоснованно скорректированы.</w:t>
      </w:r>
    </w:p>
    <w:p w:rsidR="0059123E" w:rsidRPr="006E36BB" w:rsidRDefault="005721DE" w:rsidP="0059123E">
      <w:pPr>
        <w:pStyle w:val="ConsPlusNormal"/>
        <w:spacing w:before="60"/>
        <w:ind w:firstLine="539"/>
        <w:jc w:val="both"/>
        <w:rPr>
          <w:rFonts w:asciiTheme="minorHAnsi" w:hAnsiTheme="minorHAnsi"/>
          <w:sz w:val="24"/>
          <w:szCs w:val="24"/>
        </w:rPr>
      </w:pPr>
      <w:r w:rsidRPr="005721DE">
        <w:rPr>
          <w:rFonts w:asciiTheme="minorHAnsi" w:hAnsiTheme="minorHAnsi"/>
          <w:b/>
          <w:sz w:val="24"/>
          <w:szCs w:val="24"/>
        </w:rPr>
        <w:t>6.7.2.</w:t>
      </w:r>
      <w:r w:rsidR="0059123E" w:rsidRPr="006E36BB">
        <w:rPr>
          <w:rFonts w:asciiTheme="minorHAnsi" w:hAnsiTheme="minorHAnsi"/>
          <w:sz w:val="24"/>
          <w:szCs w:val="24"/>
        </w:rPr>
        <w:t xml:space="preserve"> Для сравнения объекта оценки с другими объектами, с которыми были совершены сделки или которые представлены на рынке для их совершения, обычно используются следующие элементы сравнения</w:t>
      </w:r>
      <w:r>
        <w:rPr>
          <w:rFonts w:asciiTheme="minorHAnsi" w:hAnsiTheme="minorHAnsi"/>
          <w:sz w:val="24"/>
          <w:szCs w:val="24"/>
        </w:rPr>
        <w:t xml:space="preserve"> (п. 16 ФСО №11)</w:t>
      </w:r>
      <w:r w:rsidR="0059123E" w:rsidRPr="006E36BB">
        <w:rPr>
          <w:rFonts w:asciiTheme="minorHAnsi" w:hAnsiTheme="minorHAnsi"/>
          <w:sz w:val="24"/>
          <w:szCs w:val="24"/>
        </w:rPr>
        <w:t>:</w:t>
      </w:r>
    </w:p>
    <w:p w:rsidR="0059123E" w:rsidRPr="006E36BB" w:rsidRDefault="0059123E"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режим предоставленной правовой охраны, включая переданные права и сроки использования интеллектуальной собственности;</w:t>
      </w:r>
    </w:p>
    <w:p w:rsidR="0059123E" w:rsidRPr="006E36BB" w:rsidRDefault="0059123E"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условия финансирования сделок с нематериальными активами, включая соотношение собственных и заемных средств;</w:t>
      </w:r>
    </w:p>
    <w:p w:rsidR="0059123E" w:rsidRPr="006E36BB" w:rsidRDefault="0059123E"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изменение цен на нематериальные активы за период с даты совершения сделки с объектом-аналогом до даты проведения оценки;</w:t>
      </w:r>
    </w:p>
    <w:p w:rsidR="0059123E" w:rsidRPr="006E36BB" w:rsidRDefault="0059123E"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lastRenderedPageBreak/>
        <w:t>отрасль, в которой были или будут использованы нематериальные активы;</w:t>
      </w:r>
    </w:p>
    <w:p w:rsidR="0059123E" w:rsidRPr="006E36BB" w:rsidRDefault="0059123E"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территория, на которую распространяется действие предоставляемых (оцениваемых) прав;</w:t>
      </w:r>
    </w:p>
    <w:p w:rsidR="0059123E" w:rsidRPr="006E36BB" w:rsidRDefault="0059123E"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функциональные, технологические, экономические характеристики выбранных объектов-аналогов, аналогичные соответствующим характеристикам объекта оценки;</w:t>
      </w:r>
    </w:p>
    <w:p w:rsidR="0059123E" w:rsidRPr="006E36BB" w:rsidRDefault="0059123E"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спрос на продукцию, которая может производиться или реализовываться с использованием объекта оценки;</w:t>
      </w:r>
    </w:p>
    <w:p w:rsidR="0059123E" w:rsidRPr="006E36BB" w:rsidRDefault="0059123E"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срок использования объекта оценки, в течение которого объект оценки способен приносить экономические выгоды;</w:t>
      </w:r>
    </w:p>
    <w:p w:rsidR="0059123E" w:rsidRPr="006E36BB" w:rsidRDefault="0059123E" w:rsidP="00065109">
      <w:pPr>
        <w:pStyle w:val="ConsPlusNormal"/>
        <w:numPr>
          <w:ilvl w:val="0"/>
          <w:numId w:val="17"/>
        </w:numPr>
        <w:jc w:val="both"/>
        <w:rPr>
          <w:rFonts w:asciiTheme="minorHAnsi" w:hAnsiTheme="minorHAnsi"/>
          <w:sz w:val="24"/>
          <w:szCs w:val="24"/>
        </w:rPr>
      </w:pPr>
      <w:r w:rsidRPr="006E36BB">
        <w:rPr>
          <w:rFonts w:asciiTheme="minorHAnsi" w:hAnsiTheme="minorHAnsi"/>
          <w:sz w:val="24"/>
          <w:szCs w:val="24"/>
        </w:rPr>
        <w:t>другие характеристики нематериального актива, влияющие на стоимость.</w:t>
      </w:r>
    </w:p>
    <w:bookmarkEnd w:id="372"/>
    <w:bookmarkEnd w:id="375"/>
    <w:p w:rsidR="00AA4DE0" w:rsidRDefault="00AA4DE0">
      <w:pPr>
        <w:rPr>
          <w:sz w:val="24"/>
          <w:szCs w:val="24"/>
        </w:rPr>
      </w:pPr>
    </w:p>
    <w:p w:rsidR="00F31A06" w:rsidRPr="008978FE" w:rsidRDefault="00F31A06" w:rsidP="00F31A06">
      <w:pPr>
        <w:pStyle w:val="20"/>
        <w:spacing w:before="120"/>
        <w:jc w:val="center"/>
        <w:rPr>
          <w:rFonts w:asciiTheme="minorHAnsi" w:hAnsiTheme="minorHAnsi"/>
          <w:b/>
          <w:color w:val="auto"/>
          <w:sz w:val="24"/>
          <w:szCs w:val="24"/>
        </w:rPr>
      </w:pPr>
      <w:bookmarkStart w:id="388" w:name="_Toc496714253"/>
      <w:r w:rsidRPr="008978FE">
        <w:rPr>
          <w:rFonts w:asciiTheme="minorHAnsi" w:hAnsiTheme="minorHAnsi"/>
          <w:b/>
          <w:color w:val="auto"/>
          <w:sz w:val="24"/>
          <w:szCs w:val="24"/>
        </w:rPr>
        <w:t>6.8. Затратный подход к оценке нематериальн</w:t>
      </w:r>
      <w:r w:rsidR="00211224" w:rsidRPr="008978FE">
        <w:rPr>
          <w:rFonts w:asciiTheme="minorHAnsi" w:hAnsiTheme="minorHAnsi"/>
          <w:b/>
          <w:color w:val="auto"/>
          <w:sz w:val="24"/>
          <w:szCs w:val="24"/>
        </w:rPr>
        <w:t>ых</w:t>
      </w:r>
      <w:r w:rsidRPr="008978FE">
        <w:rPr>
          <w:rFonts w:asciiTheme="minorHAnsi" w:hAnsiTheme="minorHAnsi"/>
          <w:b/>
          <w:color w:val="auto"/>
          <w:sz w:val="24"/>
          <w:szCs w:val="24"/>
        </w:rPr>
        <w:t xml:space="preserve"> актив</w:t>
      </w:r>
      <w:r w:rsidR="00211224" w:rsidRPr="008978FE">
        <w:rPr>
          <w:rFonts w:asciiTheme="minorHAnsi" w:hAnsiTheme="minorHAnsi"/>
          <w:b/>
          <w:color w:val="auto"/>
          <w:sz w:val="24"/>
          <w:szCs w:val="24"/>
        </w:rPr>
        <w:t>ов</w:t>
      </w:r>
      <w:bookmarkEnd w:id="388"/>
    </w:p>
    <w:p w:rsidR="00F31A06" w:rsidRPr="008978FE" w:rsidRDefault="00F31A06" w:rsidP="00F31A06">
      <w:pPr>
        <w:pStyle w:val="ConsPlusNormal"/>
        <w:spacing w:before="120"/>
        <w:ind w:firstLine="709"/>
        <w:jc w:val="both"/>
        <w:rPr>
          <w:rFonts w:asciiTheme="minorHAnsi" w:hAnsiTheme="minorHAnsi"/>
          <w:sz w:val="24"/>
          <w:szCs w:val="24"/>
        </w:rPr>
      </w:pPr>
      <w:r w:rsidRPr="008978FE">
        <w:rPr>
          <w:rFonts w:asciiTheme="minorHAnsi" w:hAnsiTheme="minorHAnsi"/>
          <w:sz w:val="24"/>
          <w:szCs w:val="24"/>
        </w:rPr>
        <w:t xml:space="preserve">6.8.1. </w:t>
      </w:r>
      <w:r w:rsidR="00211224" w:rsidRPr="008978FE">
        <w:rPr>
          <w:rFonts w:asciiTheme="minorHAnsi" w:hAnsiTheme="minorHAnsi"/>
          <w:sz w:val="24"/>
          <w:szCs w:val="24"/>
        </w:rPr>
        <w:t>В упрощенном виде, достаточном для решения задач экзамена,</w:t>
      </w:r>
      <w:r w:rsidRPr="008978FE">
        <w:rPr>
          <w:rFonts w:asciiTheme="minorHAnsi" w:hAnsiTheme="minorHAnsi"/>
          <w:sz w:val="24"/>
          <w:szCs w:val="24"/>
        </w:rPr>
        <w:t xml:space="preserve"> рыночная стоимость нематериального актива по затратному подходу к оценке определяется по формуле:</w:t>
      </w:r>
    </w:p>
    <w:p w:rsidR="00F31A06" w:rsidRPr="008978FE" w:rsidRDefault="00F31A06" w:rsidP="00F31A06">
      <w:pPr>
        <w:spacing w:before="60"/>
        <w:jc w:val="center"/>
        <w:rPr>
          <w:color w:val="222222"/>
          <w:sz w:val="24"/>
          <w:szCs w:val="24"/>
        </w:rPr>
      </w:pPr>
      <w:r w:rsidRPr="008978FE">
        <w:rPr>
          <w:position w:val="-30"/>
        </w:rPr>
        <w:object w:dxaOrig="2420" w:dyaOrig="700" w14:anchorId="1A2DF536">
          <v:shape id="_x0000_i1075" type="#_x0000_t75" style="width:156pt;height:45pt" o:ole="">
            <v:imagedata r:id="rId130" o:title=""/>
          </v:shape>
          <o:OLEObject Type="Embed" ProgID="Equation.3" ShapeID="_x0000_i1075" DrawAspect="Content" ObjectID="_1582356332" r:id="rId131"/>
        </w:object>
      </w:r>
    </w:p>
    <w:tbl>
      <w:tblPr>
        <w:tblW w:w="7371" w:type="dxa"/>
        <w:jc w:val="center"/>
        <w:tblCellMar>
          <w:left w:w="0" w:type="dxa"/>
          <w:right w:w="0" w:type="dxa"/>
        </w:tblCellMar>
        <w:tblLook w:val="0600" w:firstRow="0" w:lastRow="0" w:firstColumn="0" w:lastColumn="0" w:noHBand="1" w:noVBand="1"/>
      </w:tblPr>
      <w:tblGrid>
        <w:gridCol w:w="579"/>
        <w:gridCol w:w="981"/>
        <w:gridCol w:w="5811"/>
      </w:tblGrid>
      <w:tr w:rsidR="00F31A06" w:rsidRPr="008978FE" w:rsidTr="00211224">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F31A06" w:rsidRPr="008978FE" w:rsidRDefault="00F31A06" w:rsidP="00211224">
            <w:pPr>
              <w:ind w:firstLine="29"/>
              <w:jc w:val="center"/>
              <w:rPr>
                <w:rFonts w:eastAsia="Times New Roman" w:cs="Times New Roman"/>
                <w:sz w:val="20"/>
                <w:szCs w:val="20"/>
                <w:lang w:eastAsia="ru-RU"/>
              </w:rPr>
            </w:pPr>
            <w:r w:rsidRPr="008978FE">
              <w:rPr>
                <w:rFonts w:eastAsia="Times New Roman" w:cs="Times New Roman"/>
                <w:color w:val="000000" w:themeColor="text1"/>
                <w:kern w:val="24"/>
                <w:sz w:val="20"/>
                <w:szCs w:val="20"/>
                <w:lang w:eastAsia="ru-RU"/>
              </w:rPr>
              <w:t>где:</w:t>
            </w:r>
          </w:p>
        </w:tc>
        <w:tc>
          <w:tcPr>
            <w:tcW w:w="981" w:type="dxa"/>
            <w:tcBorders>
              <w:top w:val="nil"/>
              <w:left w:val="nil"/>
              <w:bottom w:val="nil"/>
              <w:right w:val="nil"/>
            </w:tcBorders>
            <w:shd w:val="clear" w:color="auto" w:fill="auto"/>
            <w:tcMar>
              <w:top w:w="15" w:type="dxa"/>
              <w:left w:w="108" w:type="dxa"/>
              <w:bottom w:w="0" w:type="dxa"/>
              <w:right w:w="108" w:type="dxa"/>
            </w:tcMar>
            <w:hideMark/>
          </w:tcPr>
          <w:p w:rsidR="00F31A06" w:rsidRPr="008978FE" w:rsidRDefault="00F31A06" w:rsidP="00211224">
            <w:pPr>
              <w:ind w:firstLine="29"/>
              <w:jc w:val="right"/>
              <w:rPr>
                <w:rFonts w:eastAsia="Times New Roman" w:cs="Times New Roman"/>
                <w:sz w:val="20"/>
                <w:szCs w:val="20"/>
                <w:lang w:eastAsia="ru-RU"/>
              </w:rPr>
            </w:pPr>
            <w:r w:rsidRPr="008978FE">
              <w:rPr>
                <w:rFonts w:eastAsia="Times New Roman" w:cs="Times New Roman"/>
                <w:i/>
                <w:iCs/>
                <w:color w:val="000000" w:themeColor="text1"/>
                <w:kern w:val="24"/>
                <w:sz w:val="20"/>
                <w:szCs w:val="20"/>
                <w:lang w:eastAsia="ru-RU"/>
              </w:rPr>
              <w:t>Затр</w:t>
            </w:r>
            <w:r w:rsidRPr="008978FE">
              <w:rPr>
                <w:rFonts w:eastAsia="Times New Roman" w:cs="Times New Roman"/>
                <w:i/>
                <w:iCs/>
                <w:color w:val="000000" w:themeColor="text1"/>
                <w:kern w:val="24"/>
                <w:sz w:val="20"/>
                <w:szCs w:val="20"/>
                <w:vertAlign w:val="subscript"/>
                <w:lang w:val="en-US" w:eastAsia="ru-RU"/>
              </w:rPr>
              <w:t>n</w:t>
            </w:r>
            <w:r w:rsidRPr="008978FE">
              <w:rPr>
                <w:rFonts w:eastAsia="Times New Roman" w:cs="Times New Roman"/>
                <w:i/>
                <w:iCs/>
                <w:color w:val="000000" w:themeColor="text1"/>
                <w:kern w:val="24"/>
                <w:sz w:val="20"/>
                <w:szCs w:val="20"/>
                <w:lang w:eastAsia="ru-RU"/>
              </w:rPr>
              <w:t xml:space="preserve"> –</w:t>
            </w:r>
          </w:p>
        </w:tc>
        <w:tc>
          <w:tcPr>
            <w:tcW w:w="5811" w:type="dxa"/>
            <w:tcBorders>
              <w:top w:val="nil"/>
              <w:left w:val="nil"/>
              <w:bottom w:val="nil"/>
              <w:right w:val="nil"/>
            </w:tcBorders>
            <w:shd w:val="clear" w:color="auto" w:fill="auto"/>
            <w:tcMar>
              <w:top w:w="15" w:type="dxa"/>
              <w:left w:w="108" w:type="dxa"/>
              <w:bottom w:w="0" w:type="dxa"/>
              <w:right w:w="108" w:type="dxa"/>
            </w:tcMar>
            <w:hideMark/>
          </w:tcPr>
          <w:p w:rsidR="00F31A06" w:rsidRPr="008978FE" w:rsidRDefault="00F31A06" w:rsidP="00211224">
            <w:pPr>
              <w:rPr>
                <w:rFonts w:eastAsia="Times New Roman" w:cs="Times New Roman"/>
                <w:sz w:val="20"/>
                <w:szCs w:val="20"/>
                <w:lang w:eastAsia="ru-RU"/>
              </w:rPr>
            </w:pPr>
            <w:r w:rsidRPr="008978FE">
              <w:rPr>
                <w:rFonts w:eastAsia="Times New Roman" w:cs="Times New Roman"/>
                <w:color w:val="000000" w:themeColor="text1"/>
                <w:kern w:val="24"/>
                <w:sz w:val="20"/>
                <w:szCs w:val="20"/>
                <w:lang w:val="en-US" w:eastAsia="ru-RU"/>
              </w:rPr>
              <w:t>n</w:t>
            </w:r>
            <w:r w:rsidRPr="008978FE">
              <w:rPr>
                <w:rFonts w:eastAsia="Times New Roman" w:cs="Times New Roman"/>
                <w:color w:val="000000" w:themeColor="text1"/>
                <w:kern w:val="24"/>
                <w:sz w:val="20"/>
                <w:szCs w:val="20"/>
                <w:lang w:eastAsia="ru-RU"/>
              </w:rPr>
              <w:t>-е затраты на создание нематериального актива, ден.ед.;</w:t>
            </w:r>
          </w:p>
        </w:tc>
      </w:tr>
      <w:tr w:rsidR="00F31A06" w:rsidRPr="008978FE" w:rsidTr="00211224">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F31A06" w:rsidRPr="008978FE" w:rsidRDefault="00F31A06" w:rsidP="00211224">
            <w:pPr>
              <w:rPr>
                <w:rFonts w:eastAsia="Times New Roman" w:cs="Times New Roman"/>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hideMark/>
          </w:tcPr>
          <w:p w:rsidR="00F31A06" w:rsidRPr="008978FE" w:rsidRDefault="00F31A06" w:rsidP="00211224">
            <w:pPr>
              <w:ind w:firstLine="29"/>
              <w:jc w:val="right"/>
              <w:rPr>
                <w:rFonts w:eastAsia="Times New Roman" w:cs="Times New Roman"/>
                <w:sz w:val="20"/>
                <w:szCs w:val="20"/>
                <w:lang w:eastAsia="ru-RU"/>
              </w:rPr>
            </w:pPr>
            <w:r w:rsidRPr="008978FE">
              <w:rPr>
                <w:rFonts w:eastAsia="Times New Roman" w:cs="Times New Roman"/>
                <w:i/>
                <w:iCs/>
                <w:color w:val="000000" w:themeColor="text1"/>
                <w:kern w:val="24"/>
                <w:sz w:val="20"/>
                <w:szCs w:val="20"/>
                <w:lang w:val="en-US" w:eastAsia="ru-RU"/>
              </w:rPr>
              <w:t>i</w:t>
            </w:r>
            <w:r w:rsidRPr="008978FE">
              <w:rPr>
                <w:rFonts w:eastAsia="Times New Roman" w:cs="Times New Roman"/>
                <w:i/>
                <w:iCs/>
                <w:color w:val="000000" w:themeColor="text1"/>
                <w:kern w:val="24"/>
                <w:sz w:val="20"/>
                <w:szCs w:val="20"/>
                <w:lang w:eastAsia="ru-RU"/>
              </w:rPr>
              <w:t xml:space="preserve"> –</w:t>
            </w:r>
          </w:p>
        </w:tc>
        <w:tc>
          <w:tcPr>
            <w:tcW w:w="5811" w:type="dxa"/>
            <w:tcBorders>
              <w:top w:val="nil"/>
              <w:left w:val="nil"/>
              <w:bottom w:val="nil"/>
              <w:right w:val="nil"/>
            </w:tcBorders>
            <w:shd w:val="clear" w:color="auto" w:fill="auto"/>
            <w:tcMar>
              <w:top w:w="15" w:type="dxa"/>
              <w:left w:w="108" w:type="dxa"/>
              <w:bottom w:w="0" w:type="dxa"/>
              <w:right w:w="108" w:type="dxa"/>
            </w:tcMar>
            <w:hideMark/>
          </w:tcPr>
          <w:p w:rsidR="00F31A06" w:rsidRPr="008978FE" w:rsidRDefault="00F31A06" w:rsidP="00211224">
            <w:pPr>
              <w:rPr>
                <w:rFonts w:eastAsia="Times New Roman" w:cs="Times New Roman"/>
                <w:sz w:val="20"/>
                <w:szCs w:val="20"/>
                <w:lang w:eastAsia="ru-RU"/>
              </w:rPr>
            </w:pPr>
            <w:r w:rsidRPr="008978FE">
              <w:rPr>
                <w:rFonts w:eastAsia="Times New Roman" w:cs="Times New Roman"/>
                <w:color w:val="000000" w:themeColor="text1"/>
                <w:kern w:val="24"/>
                <w:sz w:val="20"/>
                <w:szCs w:val="20"/>
                <w:lang w:eastAsia="ru-RU"/>
              </w:rPr>
              <w:t>ставка дисконтирования, доли ед./пер.;</w:t>
            </w:r>
          </w:p>
        </w:tc>
      </w:tr>
      <w:tr w:rsidR="00F31A06" w:rsidRPr="008978FE" w:rsidTr="00211224">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F31A06" w:rsidRPr="008978FE" w:rsidRDefault="00F31A06" w:rsidP="00211224">
            <w:pPr>
              <w:rPr>
                <w:rFonts w:eastAsia="Times New Roman" w:cs="Times New Roman"/>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hideMark/>
          </w:tcPr>
          <w:p w:rsidR="00F31A06" w:rsidRPr="008978FE" w:rsidRDefault="00F31A06" w:rsidP="00211224">
            <w:pPr>
              <w:jc w:val="right"/>
              <w:rPr>
                <w:rFonts w:eastAsia="Times New Roman" w:cs="Times New Roman"/>
                <w:sz w:val="20"/>
                <w:szCs w:val="20"/>
                <w:lang w:eastAsia="ru-RU"/>
              </w:rPr>
            </w:pPr>
            <w:r w:rsidRPr="008978FE">
              <w:rPr>
                <w:rFonts w:eastAsia="Times New Roman" w:cs="Times New Roman"/>
                <w:i/>
                <w:iCs/>
                <w:color w:val="000000" w:themeColor="text1"/>
                <w:kern w:val="24"/>
                <w:sz w:val="20"/>
                <w:szCs w:val="20"/>
                <w:lang w:eastAsia="ru-RU"/>
              </w:rPr>
              <w:t>И</w:t>
            </w:r>
            <w:r w:rsidRPr="008978FE">
              <w:rPr>
                <w:rFonts w:eastAsia="Times New Roman" w:cs="Times New Roman"/>
                <w:i/>
                <w:iCs/>
                <w:color w:val="000000" w:themeColor="text1"/>
                <w:kern w:val="24"/>
                <w:position w:val="-7"/>
                <w:sz w:val="20"/>
                <w:szCs w:val="20"/>
                <w:vertAlign w:val="subscript"/>
                <w:lang w:eastAsia="ru-RU"/>
              </w:rPr>
              <w:t xml:space="preserve"> </w:t>
            </w:r>
            <w:r w:rsidRPr="008978FE">
              <w:rPr>
                <w:rFonts w:eastAsia="Times New Roman" w:cs="Times New Roman"/>
                <w:i/>
                <w:iCs/>
                <w:color w:val="000000" w:themeColor="text1"/>
                <w:kern w:val="24"/>
                <w:sz w:val="20"/>
                <w:szCs w:val="20"/>
                <w:lang w:eastAsia="ru-RU"/>
              </w:rPr>
              <w:t>–</w:t>
            </w:r>
          </w:p>
        </w:tc>
        <w:tc>
          <w:tcPr>
            <w:tcW w:w="5811" w:type="dxa"/>
            <w:tcBorders>
              <w:top w:val="nil"/>
              <w:left w:val="nil"/>
              <w:bottom w:val="nil"/>
              <w:right w:val="nil"/>
            </w:tcBorders>
            <w:shd w:val="clear" w:color="auto" w:fill="auto"/>
            <w:tcMar>
              <w:top w:w="15" w:type="dxa"/>
              <w:left w:w="108" w:type="dxa"/>
              <w:bottom w:w="0" w:type="dxa"/>
              <w:right w:w="108" w:type="dxa"/>
            </w:tcMar>
            <w:hideMark/>
          </w:tcPr>
          <w:p w:rsidR="00F31A06" w:rsidRPr="008978FE" w:rsidRDefault="00F31A06" w:rsidP="00211224">
            <w:pPr>
              <w:rPr>
                <w:rFonts w:eastAsia="Times New Roman" w:cs="Times New Roman"/>
                <w:sz w:val="20"/>
                <w:szCs w:val="20"/>
                <w:lang w:eastAsia="ru-RU"/>
              </w:rPr>
            </w:pPr>
            <w:r w:rsidRPr="008978FE">
              <w:rPr>
                <w:rFonts w:eastAsia="Times New Roman" w:cs="Times New Roman"/>
                <w:color w:val="000000" w:themeColor="text1"/>
                <w:kern w:val="24"/>
                <w:sz w:val="20"/>
                <w:szCs w:val="20"/>
                <w:lang w:eastAsia="ru-RU"/>
              </w:rPr>
              <w:t>«износ» (обесценение) нематериального актива, доли ед.</w:t>
            </w:r>
          </w:p>
        </w:tc>
      </w:tr>
    </w:tbl>
    <w:p w:rsidR="00F31A06" w:rsidRPr="008978FE" w:rsidRDefault="00F31A06" w:rsidP="00F31A06">
      <w:pPr>
        <w:pStyle w:val="ConsPlusNormal"/>
        <w:spacing w:before="120"/>
        <w:ind w:firstLine="709"/>
        <w:jc w:val="both"/>
        <w:rPr>
          <w:rFonts w:asciiTheme="minorHAnsi" w:hAnsiTheme="minorHAnsi"/>
          <w:sz w:val="24"/>
          <w:szCs w:val="24"/>
        </w:rPr>
      </w:pPr>
      <w:r w:rsidRPr="008978FE">
        <w:rPr>
          <w:rFonts w:asciiTheme="minorHAnsi" w:hAnsiTheme="minorHAnsi"/>
          <w:sz w:val="24"/>
          <w:szCs w:val="24"/>
        </w:rPr>
        <w:t xml:space="preserve">6.8.2. </w:t>
      </w:r>
      <w:r w:rsidR="00211224" w:rsidRPr="008978FE">
        <w:rPr>
          <w:rFonts w:asciiTheme="minorHAnsi" w:hAnsiTheme="minorHAnsi"/>
          <w:sz w:val="24"/>
          <w:szCs w:val="24"/>
        </w:rPr>
        <w:t>На что обратить внимание в практической деятельности: з</w:t>
      </w:r>
      <w:r w:rsidRPr="008978FE">
        <w:rPr>
          <w:rFonts w:asciiTheme="minorHAnsi" w:hAnsiTheme="minorHAnsi"/>
          <w:sz w:val="24"/>
          <w:szCs w:val="24"/>
        </w:rPr>
        <w:t xml:space="preserve">атраты на создание должны учитываться с учетом </w:t>
      </w:r>
      <w:r w:rsidR="00211224" w:rsidRPr="008978FE">
        <w:rPr>
          <w:rFonts w:asciiTheme="minorHAnsi" w:hAnsiTheme="minorHAnsi"/>
          <w:sz w:val="24"/>
          <w:szCs w:val="24"/>
        </w:rPr>
        <w:t>стоимости денег во времени</w:t>
      </w:r>
      <w:r w:rsidRPr="008978FE">
        <w:rPr>
          <w:rFonts w:asciiTheme="minorHAnsi" w:hAnsiTheme="minorHAnsi"/>
          <w:sz w:val="24"/>
          <w:szCs w:val="24"/>
        </w:rPr>
        <w:t>.</w:t>
      </w:r>
    </w:p>
    <w:p w:rsidR="00F31A06" w:rsidRPr="008978FE" w:rsidRDefault="00F31A06" w:rsidP="00AA4DE0">
      <w:pPr>
        <w:pStyle w:val="20"/>
        <w:spacing w:before="120"/>
        <w:jc w:val="center"/>
        <w:rPr>
          <w:rFonts w:asciiTheme="minorHAnsi" w:hAnsiTheme="minorHAnsi"/>
          <w:b/>
          <w:color w:val="auto"/>
          <w:sz w:val="24"/>
          <w:szCs w:val="24"/>
        </w:rPr>
      </w:pPr>
    </w:p>
    <w:p w:rsidR="00AA4DE0" w:rsidRPr="008978FE" w:rsidRDefault="00AA4DE0" w:rsidP="00AA4DE0">
      <w:pPr>
        <w:pStyle w:val="20"/>
        <w:spacing w:before="120"/>
        <w:jc w:val="center"/>
        <w:rPr>
          <w:rFonts w:asciiTheme="minorHAnsi" w:hAnsiTheme="minorHAnsi"/>
          <w:b/>
          <w:color w:val="auto"/>
          <w:sz w:val="24"/>
          <w:szCs w:val="24"/>
        </w:rPr>
      </w:pPr>
      <w:bookmarkStart w:id="389" w:name="_Toc496714254"/>
      <w:r w:rsidRPr="008978FE">
        <w:rPr>
          <w:rFonts w:asciiTheme="minorHAnsi" w:hAnsiTheme="minorHAnsi"/>
          <w:b/>
          <w:color w:val="auto"/>
          <w:sz w:val="24"/>
          <w:szCs w:val="24"/>
        </w:rPr>
        <w:t>6.</w:t>
      </w:r>
      <w:r w:rsidR="00F31A06" w:rsidRPr="008978FE">
        <w:rPr>
          <w:rFonts w:asciiTheme="minorHAnsi" w:hAnsiTheme="minorHAnsi"/>
          <w:b/>
          <w:color w:val="auto"/>
          <w:sz w:val="24"/>
          <w:szCs w:val="24"/>
        </w:rPr>
        <w:t>9</w:t>
      </w:r>
      <w:r w:rsidRPr="008978FE">
        <w:rPr>
          <w:rFonts w:asciiTheme="minorHAnsi" w:hAnsiTheme="minorHAnsi"/>
          <w:b/>
          <w:color w:val="auto"/>
          <w:sz w:val="24"/>
          <w:szCs w:val="24"/>
        </w:rPr>
        <w:t>. Срок жизни нематериального актива</w:t>
      </w:r>
      <w:bookmarkEnd w:id="389"/>
    </w:p>
    <w:p w:rsidR="00AA4DE0" w:rsidRPr="008978FE" w:rsidRDefault="006934B4" w:rsidP="00AA4DE0">
      <w:pPr>
        <w:pStyle w:val="ConsPlusNormal"/>
        <w:spacing w:before="120"/>
        <w:ind w:firstLine="709"/>
        <w:jc w:val="both"/>
        <w:rPr>
          <w:rFonts w:asciiTheme="minorHAnsi" w:hAnsiTheme="minorHAnsi"/>
          <w:i/>
          <w:sz w:val="24"/>
          <w:szCs w:val="24"/>
        </w:rPr>
      </w:pPr>
      <w:r w:rsidRPr="008978FE">
        <w:rPr>
          <w:rFonts w:asciiTheme="minorHAnsi" w:hAnsiTheme="minorHAnsi"/>
          <w:i/>
          <w:sz w:val="24"/>
          <w:szCs w:val="24"/>
        </w:rPr>
        <w:t xml:space="preserve">Тема раскрывается </w:t>
      </w:r>
      <w:r w:rsidR="00AA4DE0" w:rsidRPr="008978FE">
        <w:rPr>
          <w:rFonts w:asciiTheme="minorHAnsi" w:hAnsiTheme="minorHAnsi"/>
          <w:i/>
          <w:sz w:val="24"/>
          <w:szCs w:val="24"/>
        </w:rPr>
        <w:t>на примере нематериального актива в виде клиентской базы.</w:t>
      </w:r>
    </w:p>
    <w:p w:rsidR="00AA4DE0" w:rsidRPr="008978FE" w:rsidRDefault="006934B4" w:rsidP="006934B4">
      <w:pPr>
        <w:pStyle w:val="ConsPlusNormal"/>
        <w:spacing w:before="120"/>
        <w:ind w:firstLine="709"/>
        <w:jc w:val="both"/>
        <w:rPr>
          <w:rFonts w:asciiTheme="minorHAnsi" w:hAnsiTheme="minorHAnsi"/>
          <w:sz w:val="24"/>
          <w:szCs w:val="24"/>
        </w:rPr>
      </w:pPr>
      <w:r w:rsidRPr="008978FE">
        <w:rPr>
          <w:rFonts w:asciiTheme="minorHAnsi" w:hAnsiTheme="minorHAnsi"/>
          <w:sz w:val="24"/>
          <w:szCs w:val="24"/>
        </w:rPr>
        <w:t>6.</w:t>
      </w:r>
      <w:r w:rsidR="00F31A06" w:rsidRPr="008978FE">
        <w:rPr>
          <w:rFonts w:asciiTheme="minorHAnsi" w:hAnsiTheme="minorHAnsi"/>
          <w:sz w:val="24"/>
          <w:szCs w:val="24"/>
        </w:rPr>
        <w:t>9</w:t>
      </w:r>
      <w:r w:rsidRPr="008978FE">
        <w:rPr>
          <w:rFonts w:asciiTheme="minorHAnsi" w:hAnsiTheme="minorHAnsi"/>
          <w:sz w:val="24"/>
          <w:szCs w:val="24"/>
        </w:rPr>
        <w:t xml:space="preserve">.1. </w:t>
      </w:r>
      <w:r w:rsidR="00AA4DE0" w:rsidRPr="008978FE">
        <w:rPr>
          <w:rFonts w:asciiTheme="minorHAnsi" w:hAnsiTheme="minorHAnsi"/>
          <w:sz w:val="24"/>
          <w:szCs w:val="24"/>
        </w:rPr>
        <w:t>В случае, если известен ежегодный отток клиентской базы, а также ее пороговый размер, после которого нематериальный актив прекращает свое существование, расчеты осуществляются на основе следующего неравенства:</w:t>
      </w:r>
    </w:p>
    <w:p w:rsidR="00AA4DE0" w:rsidRPr="008978FE" w:rsidRDefault="00AA4DE0" w:rsidP="006934B4">
      <w:pPr>
        <w:spacing w:before="60"/>
        <w:jc w:val="center"/>
        <w:rPr>
          <w:color w:val="222222"/>
          <w:sz w:val="24"/>
          <w:szCs w:val="24"/>
        </w:rPr>
      </w:pPr>
      <w:r w:rsidRPr="008978FE">
        <w:rPr>
          <w:position w:val="-10"/>
        </w:rPr>
        <w:object w:dxaOrig="1300" w:dyaOrig="360" w14:anchorId="7024E916">
          <v:shape id="_x0000_i1076" type="#_x0000_t75" style="width:84pt;height:24pt" o:ole="">
            <v:imagedata r:id="rId132" o:title=""/>
          </v:shape>
          <o:OLEObject Type="Embed" ProgID="Equation.3" ShapeID="_x0000_i1076" DrawAspect="Content" ObjectID="_1582356333" r:id="rId133"/>
        </w:object>
      </w:r>
    </w:p>
    <w:tbl>
      <w:tblPr>
        <w:tblW w:w="7371" w:type="dxa"/>
        <w:jc w:val="center"/>
        <w:tblCellMar>
          <w:left w:w="0" w:type="dxa"/>
          <w:right w:w="0" w:type="dxa"/>
        </w:tblCellMar>
        <w:tblLook w:val="0600" w:firstRow="0" w:lastRow="0" w:firstColumn="0" w:lastColumn="0" w:noHBand="1" w:noVBand="1"/>
      </w:tblPr>
      <w:tblGrid>
        <w:gridCol w:w="579"/>
        <w:gridCol w:w="981"/>
        <w:gridCol w:w="5811"/>
      </w:tblGrid>
      <w:tr w:rsidR="00AA4DE0" w:rsidRPr="008978FE" w:rsidTr="00BD6522">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AA4DE0" w:rsidRPr="008978FE" w:rsidRDefault="00AA4DE0" w:rsidP="00BD6522">
            <w:pPr>
              <w:ind w:firstLine="29"/>
              <w:jc w:val="center"/>
              <w:rPr>
                <w:rFonts w:eastAsia="Times New Roman" w:cs="Times New Roman"/>
                <w:sz w:val="20"/>
                <w:szCs w:val="20"/>
                <w:lang w:eastAsia="ru-RU"/>
              </w:rPr>
            </w:pPr>
            <w:r w:rsidRPr="008978FE">
              <w:rPr>
                <w:rFonts w:eastAsia="Times New Roman" w:cs="Times New Roman"/>
                <w:color w:val="000000" w:themeColor="text1"/>
                <w:kern w:val="24"/>
                <w:sz w:val="20"/>
                <w:szCs w:val="20"/>
                <w:lang w:eastAsia="ru-RU"/>
              </w:rPr>
              <w:t>где:</w:t>
            </w:r>
          </w:p>
        </w:tc>
        <w:tc>
          <w:tcPr>
            <w:tcW w:w="981" w:type="dxa"/>
            <w:tcBorders>
              <w:top w:val="nil"/>
              <w:left w:val="nil"/>
              <w:bottom w:val="nil"/>
              <w:right w:val="nil"/>
            </w:tcBorders>
            <w:shd w:val="clear" w:color="auto" w:fill="auto"/>
            <w:tcMar>
              <w:top w:w="15" w:type="dxa"/>
              <w:left w:w="108" w:type="dxa"/>
              <w:bottom w:w="0" w:type="dxa"/>
              <w:right w:w="108" w:type="dxa"/>
            </w:tcMar>
            <w:hideMark/>
          </w:tcPr>
          <w:p w:rsidR="00AA4DE0" w:rsidRPr="008978FE" w:rsidRDefault="00AA4DE0" w:rsidP="00BD6522">
            <w:pPr>
              <w:ind w:firstLine="29"/>
              <w:jc w:val="right"/>
              <w:rPr>
                <w:rFonts w:eastAsia="Times New Roman" w:cs="Times New Roman"/>
                <w:sz w:val="20"/>
                <w:szCs w:val="20"/>
                <w:lang w:eastAsia="ru-RU"/>
              </w:rPr>
            </w:pPr>
            <w:r w:rsidRPr="008978FE">
              <w:rPr>
                <w:rFonts w:eastAsia="Times New Roman" w:cs="Times New Roman"/>
                <w:i/>
                <w:iCs/>
                <w:color w:val="000000" w:themeColor="text1"/>
                <w:kern w:val="24"/>
                <w:sz w:val="20"/>
                <w:szCs w:val="20"/>
                <w:lang w:val="en-US" w:eastAsia="ru-RU"/>
              </w:rPr>
              <w:t>X</w:t>
            </w:r>
            <w:r w:rsidRPr="008978FE">
              <w:rPr>
                <w:rFonts w:eastAsia="Times New Roman" w:cs="Times New Roman"/>
                <w:i/>
                <w:iCs/>
                <w:color w:val="000000" w:themeColor="text1"/>
                <w:kern w:val="24"/>
                <w:sz w:val="20"/>
                <w:szCs w:val="20"/>
                <w:lang w:eastAsia="ru-RU"/>
              </w:rPr>
              <w:t xml:space="preserve"> –</w:t>
            </w:r>
          </w:p>
        </w:tc>
        <w:tc>
          <w:tcPr>
            <w:tcW w:w="5811" w:type="dxa"/>
            <w:tcBorders>
              <w:top w:val="nil"/>
              <w:left w:val="nil"/>
              <w:bottom w:val="nil"/>
              <w:right w:val="nil"/>
            </w:tcBorders>
            <w:shd w:val="clear" w:color="auto" w:fill="auto"/>
            <w:tcMar>
              <w:top w:w="15" w:type="dxa"/>
              <w:left w:w="108" w:type="dxa"/>
              <w:bottom w:w="0" w:type="dxa"/>
              <w:right w:w="108" w:type="dxa"/>
            </w:tcMar>
            <w:hideMark/>
          </w:tcPr>
          <w:p w:rsidR="00AA4DE0" w:rsidRPr="008978FE" w:rsidRDefault="00AA4DE0" w:rsidP="00BD6522">
            <w:pPr>
              <w:rPr>
                <w:rFonts w:eastAsia="Times New Roman" w:cs="Times New Roman"/>
                <w:sz w:val="20"/>
                <w:szCs w:val="20"/>
                <w:lang w:eastAsia="ru-RU"/>
              </w:rPr>
            </w:pPr>
            <w:r w:rsidRPr="008978FE">
              <w:rPr>
                <w:rFonts w:eastAsia="Times New Roman" w:cs="Times New Roman"/>
                <w:color w:val="000000" w:themeColor="text1"/>
                <w:kern w:val="24"/>
                <w:sz w:val="20"/>
                <w:szCs w:val="20"/>
                <w:lang w:eastAsia="ru-RU"/>
              </w:rPr>
              <w:t>ежегодный отток клиентской базы, доли ед.;</w:t>
            </w:r>
          </w:p>
        </w:tc>
      </w:tr>
      <w:tr w:rsidR="00AA4DE0" w:rsidRPr="008978FE" w:rsidTr="00BD6522">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AA4DE0" w:rsidRPr="008978FE" w:rsidRDefault="00AA4DE0" w:rsidP="00AA4DE0">
            <w:pPr>
              <w:rPr>
                <w:rFonts w:eastAsia="Times New Roman" w:cs="Times New Roman"/>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hideMark/>
          </w:tcPr>
          <w:p w:rsidR="00AA4DE0" w:rsidRPr="008978FE" w:rsidRDefault="00AA4DE0" w:rsidP="00AA4DE0">
            <w:pPr>
              <w:ind w:firstLine="29"/>
              <w:jc w:val="right"/>
              <w:rPr>
                <w:rFonts w:eastAsia="Times New Roman" w:cs="Times New Roman"/>
                <w:sz w:val="20"/>
                <w:szCs w:val="20"/>
                <w:lang w:eastAsia="ru-RU"/>
              </w:rPr>
            </w:pPr>
            <w:r w:rsidRPr="008978FE">
              <w:rPr>
                <w:rFonts w:eastAsia="Times New Roman" w:cs="Times New Roman"/>
                <w:i/>
                <w:iCs/>
                <w:color w:val="000000" w:themeColor="text1"/>
                <w:kern w:val="24"/>
                <w:sz w:val="20"/>
                <w:szCs w:val="20"/>
                <w:lang w:val="en-US" w:eastAsia="ru-RU"/>
              </w:rPr>
              <w:t>Y</w:t>
            </w:r>
            <w:r w:rsidRPr="008978FE">
              <w:rPr>
                <w:rFonts w:eastAsia="Times New Roman" w:cs="Times New Roman"/>
                <w:i/>
                <w:iCs/>
                <w:color w:val="000000" w:themeColor="text1"/>
                <w:kern w:val="24"/>
                <w:sz w:val="20"/>
                <w:szCs w:val="20"/>
                <w:lang w:eastAsia="ru-RU"/>
              </w:rPr>
              <w:t xml:space="preserve"> –</w:t>
            </w:r>
          </w:p>
        </w:tc>
        <w:tc>
          <w:tcPr>
            <w:tcW w:w="5811" w:type="dxa"/>
            <w:tcBorders>
              <w:top w:val="nil"/>
              <w:left w:val="nil"/>
              <w:bottom w:val="nil"/>
              <w:right w:val="nil"/>
            </w:tcBorders>
            <w:shd w:val="clear" w:color="auto" w:fill="auto"/>
            <w:tcMar>
              <w:top w:w="15" w:type="dxa"/>
              <w:left w:w="108" w:type="dxa"/>
              <w:bottom w:w="0" w:type="dxa"/>
              <w:right w:w="108" w:type="dxa"/>
            </w:tcMar>
            <w:hideMark/>
          </w:tcPr>
          <w:p w:rsidR="00AA4DE0" w:rsidRPr="008978FE" w:rsidRDefault="006934B4" w:rsidP="00AA4DE0">
            <w:pPr>
              <w:rPr>
                <w:rFonts w:eastAsia="Times New Roman" w:cs="Times New Roman"/>
                <w:sz w:val="20"/>
                <w:szCs w:val="20"/>
                <w:lang w:eastAsia="ru-RU"/>
              </w:rPr>
            </w:pPr>
            <w:r w:rsidRPr="008978FE">
              <w:rPr>
                <w:rFonts w:eastAsia="Times New Roman" w:cs="Times New Roman"/>
                <w:color w:val="000000" w:themeColor="text1"/>
                <w:kern w:val="24"/>
                <w:sz w:val="20"/>
                <w:szCs w:val="20"/>
                <w:lang w:eastAsia="ru-RU"/>
              </w:rPr>
              <w:t>п</w:t>
            </w:r>
            <w:r w:rsidR="00AA4DE0" w:rsidRPr="008978FE">
              <w:rPr>
                <w:rFonts w:eastAsia="Times New Roman" w:cs="Times New Roman"/>
                <w:color w:val="000000" w:themeColor="text1"/>
                <w:kern w:val="24"/>
                <w:sz w:val="20"/>
                <w:szCs w:val="20"/>
                <w:lang w:eastAsia="ru-RU"/>
              </w:rPr>
              <w:t>ороговый размер клиентской базы, при котором соответствующий нематериальный актив прекращает свое существование, доли ед. от первоначального размера;</w:t>
            </w:r>
          </w:p>
        </w:tc>
      </w:tr>
      <w:tr w:rsidR="00AA4DE0" w:rsidRPr="008978FE" w:rsidTr="00BD6522">
        <w:trPr>
          <w:trHeight w:val="268"/>
          <w:jc w:val="center"/>
        </w:trPr>
        <w:tc>
          <w:tcPr>
            <w:tcW w:w="579" w:type="dxa"/>
            <w:tcBorders>
              <w:top w:val="nil"/>
              <w:left w:val="nil"/>
              <w:bottom w:val="nil"/>
              <w:right w:val="nil"/>
            </w:tcBorders>
            <w:shd w:val="clear" w:color="auto" w:fill="auto"/>
            <w:tcMar>
              <w:top w:w="15" w:type="dxa"/>
              <w:left w:w="108" w:type="dxa"/>
              <w:bottom w:w="0" w:type="dxa"/>
              <w:right w:w="108" w:type="dxa"/>
            </w:tcMar>
            <w:hideMark/>
          </w:tcPr>
          <w:p w:rsidR="00AA4DE0" w:rsidRPr="008978FE" w:rsidRDefault="00AA4DE0" w:rsidP="00BD6522">
            <w:pPr>
              <w:rPr>
                <w:rFonts w:eastAsia="Times New Roman" w:cs="Times New Roman"/>
                <w:sz w:val="20"/>
                <w:szCs w:val="20"/>
                <w:lang w:eastAsia="ru-RU"/>
              </w:rPr>
            </w:pPr>
          </w:p>
        </w:tc>
        <w:tc>
          <w:tcPr>
            <w:tcW w:w="981" w:type="dxa"/>
            <w:tcBorders>
              <w:top w:val="nil"/>
              <w:left w:val="nil"/>
              <w:bottom w:val="nil"/>
              <w:right w:val="nil"/>
            </w:tcBorders>
            <w:shd w:val="clear" w:color="auto" w:fill="auto"/>
            <w:tcMar>
              <w:top w:w="15" w:type="dxa"/>
              <w:left w:w="108" w:type="dxa"/>
              <w:bottom w:w="0" w:type="dxa"/>
              <w:right w:w="108" w:type="dxa"/>
            </w:tcMar>
            <w:hideMark/>
          </w:tcPr>
          <w:p w:rsidR="00AA4DE0" w:rsidRPr="008978FE" w:rsidRDefault="00AA4DE0" w:rsidP="00BD6522">
            <w:pPr>
              <w:jc w:val="right"/>
              <w:rPr>
                <w:rFonts w:eastAsia="Times New Roman" w:cs="Times New Roman"/>
                <w:sz w:val="20"/>
                <w:szCs w:val="20"/>
                <w:lang w:eastAsia="ru-RU"/>
              </w:rPr>
            </w:pPr>
            <w:r w:rsidRPr="008978FE">
              <w:rPr>
                <w:rFonts w:eastAsia="Times New Roman" w:cs="Times New Roman"/>
                <w:i/>
                <w:iCs/>
                <w:color w:val="000000" w:themeColor="text1"/>
                <w:kern w:val="24"/>
                <w:sz w:val="20"/>
                <w:szCs w:val="20"/>
                <w:lang w:val="en-US" w:eastAsia="ru-RU"/>
              </w:rPr>
              <w:t>n</w:t>
            </w:r>
            <w:r w:rsidRPr="008978FE">
              <w:rPr>
                <w:rFonts w:eastAsia="Times New Roman" w:cs="Times New Roman"/>
                <w:i/>
                <w:iCs/>
                <w:color w:val="000000" w:themeColor="text1"/>
                <w:kern w:val="24"/>
                <w:position w:val="-7"/>
                <w:sz w:val="20"/>
                <w:szCs w:val="20"/>
                <w:vertAlign w:val="subscript"/>
                <w:lang w:eastAsia="ru-RU"/>
              </w:rPr>
              <w:t xml:space="preserve"> </w:t>
            </w:r>
            <w:r w:rsidRPr="008978FE">
              <w:rPr>
                <w:rFonts w:eastAsia="Times New Roman" w:cs="Times New Roman"/>
                <w:i/>
                <w:iCs/>
                <w:color w:val="000000" w:themeColor="text1"/>
                <w:kern w:val="24"/>
                <w:sz w:val="20"/>
                <w:szCs w:val="20"/>
                <w:lang w:eastAsia="ru-RU"/>
              </w:rPr>
              <w:t>–</w:t>
            </w:r>
          </w:p>
        </w:tc>
        <w:tc>
          <w:tcPr>
            <w:tcW w:w="5811" w:type="dxa"/>
            <w:tcBorders>
              <w:top w:val="nil"/>
              <w:left w:val="nil"/>
              <w:bottom w:val="nil"/>
              <w:right w:val="nil"/>
            </w:tcBorders>
            <w:shd w:val="clear" w:color="auto" w:fill="auto"/>
            <w:tcMar>
              <w:top w:w="15" w:type="dxa"/>
              <w:left w:w="108" w:type="dxa"/>
              <w:bottom w:w="0" w:type="dxa"/>
              <w:right w:w="108" w:type="dxa"/>
            </w:tcMar>
            <w:hideMark/>
          </w:tcPr>
          <w:p w:rsidR="00AA4DE0" w:rsidRPr="008978FE" w:rsidRDefault="00AA4DE0" w:rsidP="00BD6522">
            <w:pPr>
              <w:rPr>
                <w:rFonts w:eastAsia="Times New Roman" w:cs="Times New Roman"/>
                <w:sz w:val="20"/>
                <w:szCs w:val="20"/>
                <w:lang w:eastAsia="ru-RU"/>
              </w:rPr>
            </w:pPr>
            <w:r w:rsidRPr="008978FE">
              <w:rPr>
                <w:rFonts w:eastAsia="Times New Roman" w:cs="Times New Roman"/>
                <w:color w:val="000000" w:themeColor="text1"/>
                <w:kern w:val="24"/>
                <w:sz w:val="20"/>
                <w:szCs w:val="20"/>
                <w:lang w:eastAsia="ru-RU"/>
              </w:rPr>
              <w:t>продолжительность периода существования, лет.</w:t>
            </w:r>
          </w:p>
        </w:tc>
      </w:tr>
    </w:tbl>
    <w:p w:rsidR="00AA4DE0" w:rsidRPr="008978FE" w:rsidRDefault="006934B4" w:rsidP="006934B4">
      <w:pPr>
        <w:pStyle w:val="ConsPlusNormal"/>
        <w:spacing w:before="60"/>
        <w:ind w:firstLine="0"/>
        <w:jc w:val="center"/>
        <w:rPr>
          <w:rFonts w:asciiTheme="minorHAnsi" w:hAnsiTheme="minorHAnsi"/>
          <w:sz w:val="24"/>
          <w:szCs w:val="24"/>
        </w:rPr>
      </w:pPr>
      <w:r w:rsidRPr="008978FE">
        <w:rPr>
          <w:position w:val="-28"/>
        </w:rPr>
        <w:object w:dxaOrig="1400" w:dyaOrig="660" w14:anchorId="530EF457">
          <v:shape id="_x0000_i1077" type="#_x0000_t75" style="width:90.75pt;height:42.75pt" o:ole="">
            <v:imagedata r:id="rId134" o:title=""/>
          </v:shape>
          <o:OLEObject Type="Embed" ProgID="Equation.3" ShapeID="_x0000_i1077" DrawAspect="Content" ObjectID="_1582356334" r:id="rId135"/>
        </w:object>
      </w:r>
    </w:p>
    <w:p w:rsidR="00416FA4" w:rsidRDefault="006934B4" w:rsidP="00211224">
      <w:pPr>
        <w:pStyle w:val="ConsPlusNormal"/>
        <w:spacing w:before="120"/>
        <w:ind w:firstLine="709"/>
        <w:jc w:val="both"/>
        <w:rPr>
          <w:rFonts w:asciiTheme="majorHAnsi" w:eastAsiaTheme="majorEastAsia" w:hAnsiTheme="majorHAnsi" w:cstheme="majorBidi"/>
          <w:color w:val="2F5496" w:themeColor="accent1" w:themeShade="BF"/>
          <w:sz w:val="24"/>
          <w:szCs w:val="24"/>
        </w:rPr>
      </w:pPr>
      <w:r w:rsidRPr="008978FE">
        <w:rPr>
          <w:rFonts w:asciiTheme="minorHAnsi" w:hAnsiTheme="minorHAnsi"/>
          <w:sz w:val="24"/>
          <w:szCs w:val="24"/>
        </w:rPr>
        <w:t>6.</w:t>
      </w:r>
      <w:r w:rsidR="00F31A06" w:rsidRPr="008978FE">
        <w:rPr>
          <w:rFonts w:asciiTheme="minorHAnsi" w:hAnsiTheme="minorHAnsi"/>
          <w:sz w:val="24"/>
          <w:szCs w:val="24"/>
        </w:rPr>
        <w:t>9</w:t>
      </w:r>
      <w:r w:rsidRPr="008978FE">
        <w:rPr>
          <w:rFonts w:asciiTheme="minorHAnsi" w:hAnsiTheme="minorHAnsi"/>
          <w:sz w:val="24"/>
          <w:szCs w:val="24"/>
        </w:rPr>
        <w:t xml:space="preserve">.2. При невысоких требованиях к точности расчета величина n может быть найдена вручную перебором: начальное значение (единица) </w:t>
      </w:r>
      <w:r w:rsidR="00AA4DE0" w:rsidRPr="008978FE">
        <w:rPr>
          <w:rFonts w:asciiTheme="minorHAnsi" w:hAnsiTheme="minorHAnsi"/>
          <w:sz w:val="24"/>
          <w:szCs w:val="24"/>
        </w:rPr>
        <w:t>последовательно уменьша</w:t>
      </w:r>
      <w:r w:rsidRPr="008978FE">
        <w:rPr>
          <w:rFonts w:asciiTheme="minorHAnsi" w:hAnsiTheme="minorHAnsi"/>
          <w:sz w:val="24"/>
          <w:szCs w:val="24"/>
        </w:rPr>
        <w:t>ется</w:t>
      </w:r>
      <w:r w:rsidR="00AA4DE0" w:rsidRPr="008978FE">
        <w:rPr>
          <w:rFonts w:asciiTheme="minorHAnsi" w:hAnsiTheme="minorHAnsi"/>
          <w:sz w:val="24"/>
          <w:szCs w:val="24"/>
        </w:rPr>
        <w:t xml:space="preserve"> </w:t>
      </w:r>
      <w:r w:rsidRPr="008978FE">
        <w:rPr>
          <w:rFonts w:asciiTheme="minorHAnsi" w:hAnsiTheme="minorHAnsi"/>
          <w:sz w:val="24"/>
          <w:szCs w:val="24"/>
        </w:rPr>
        <w:t>на величину X.</w:t>
      </w:r>
      <w:r w:rsidR="00416FA4">
        <w:rPr>
          <w:sz w:val="24"/>
          <w:szCs w:val="24"/>
        </w:rPr>
        <w:br w:type="page"/>
      </w:r>
    </w:p>
    <w:p w:rsidR="00416FA4" w:rsidRPr="008978FE" w:rsidRDefault="00416FA4" w:rsidP="00416FA4">
      <w:pPr>
        <w:pStyle w:val="1"/>
        <w:jc w:val="center"/>
        <w:rPr>
          <w:rFonts w:asciiTheme="minorHAnsi" w:hAnsiTheme="minorHAnsi"/>
          <w:b/>
          <w:color w:val="auto"/>
          <w:sz w:val="28"/>
          <w:szCs w:val="28"/>
        </w:rPr>
      </w:pPr>
      <w:bookmarkStart w:id="390" w:name="_Toc496714255"/>
      <w:r w:rsidRPr="008978FE">
        <w:rPr>
          <w:rFonts w:asciiTheme="minorHAnsi" w:hAnsiTheme="minorHAnsi"/>
          <w:b/>
          <w:color w:val="auto"/>
          <w:sz w:val="28"/>
          <w:szCs w:val="28"/>
        </w:rPr>
        <w:lastRenderedPageBreak/>
        <w:t>7. ПРИМЕРЫ РЕШЕНИЯ ТИПОВЫХ ЗАДАЧ</w:t>
      </w:r>
      <w:bookmarkEnd w:id="390"/>
    </w:p>
    <w:p w:rsidR="00416FA4" w:rsidRPr="008978FE" w:rsidRDefault="00416FA4" w:rsidP="00416FA4">
      <w:pPr>
        <w:pStyle w:val="20"/>
        <w:spacing w:before="120"/>
        <w:jc w:val="center"/>
        <w:rPr>
          <w:rFonts w:asciiTheme="minorHAnsi" w:hAnsiTheme="minorHAnsi"/>
          <w:b/>
          <w:color w:val="auto"/>
          <w:sz w:val="24"/>
          <w:szCs w:val="24"/>
        </w:rPr>
      </w:pPr>
      <w:bookmarkStart w:id="391" w:name="_Toc496714256"/>
      <w:r w:rsidRPr="008978FE">
        <w:rPr>
          <w:rFonts w:asciiTheme="minorHAnsi" w:hAnsiTheme="minorHAnsi"/>
          <w:b/>
          <w:color w:val="auto"/>
          <w:sz w:val="24"/>
          <w:szCs w:val="24"/>
        </w:rPr>
        <w:t>7.1. Вводная информация</w:t>
      </w:r>
      <w:bookmarkEnd w:id="391"/>
    </w:p>
    <w:p w:rsidR="00700201" w:rsidRPr="008978FE" w:rsidRDefault="00416FA4" w:rsidP="00416FA4">
      <w:pPr>
        <w:spacing w:before="120"/>
        <w:ind w:firstLine="709"/>
        <w:rPr>
          <w:sz w:val="24"/>
          <w:szCs w:val="24"/>
        </w:rPr>
      </w:pPr>
      <w:r w:rsidRPr="008978FE">
        <w:rPr>
          <w:b/>
          <w:sz w:val="24"/>
          <w:szCs w:val="24"/>
        </w:rPr>
        <w:t>7.1.1.</w:t>
      </w:r>
      <w:r w:rsidRPr="008978FE">
        <w:rPr>
          <w:sz w:val="24"/>
          <w:szCs w:val="24"/>
        </w:rPr>
        <w:t xml:space="preserve"> </w:t>
      </w:r>
      <w:r w:rsidR="00700201" w:rsidRPr="008978FE">
        <w:rPr>
          <w:sz w:val="24"/>
          <w:szCs w:val="24"/>
        </w:rPr>
        <w:t>База вопросов квалификационного экзамена постоянно дополняется. Рекомендуем ознакомиться с актуальной редакцией</w:t>
      </w:r>
      <w:r w:rsidR="00700201" w:rsidRPr="008978FE">
        <w:rPr>
          <w:rStyle w:val="a8"/>
          <w:sz w:val="24"/>
          <w:szCs w:val="24"/>
        </w:rPr>
        <w:footnoteReference w:id="10"/>
      </w:r>
      <w:r w:rsidR="00700201" w:rsidRPr="008978FE">
        <w:rPr>
          <w:sz w:val="24"/>
          <w:szCs w:val="24"/>
        </w:rPr>
        <w:t>.</w:t>
      </w:r>
    </w:p>
    <w:p w:rsidR="00416FA4" w:rsidRPr="008978FE" w:rsidRDefault="00416FA4" w:rsidP="00416FA4">
      <w:pPr>
        <w:spacing w:before="120"/>
        <w:ind w:firstLine="709"/>
        <w:rPr>
          <w:sz w:val="24"/>
          <w:szCs w:val="24"/>
        </w:rPr>
      </w:pPr>
      <w:r w:rsidRPr="008978FE">
        <w:rPr>
          <w:b/>
          <w:sz w:val="24"/>
          <w:szCs w:val="24"/>
        </w:rPr>
        <w:t>7.1.2.</w:t>
      </w:r>
      <w:r w:rsidRPr="008978FE">
        <w:rPr>
          <w:sz w:val="24"/>
          <w:szCs w:val="24"/>
        </w:rPr>
        <w:t xml:space="preserve"> Значительная часть задач допускает несколько вариантов решений, приводящих к одинаковому результату. В ПР приводится наиболее простой, по мнению авторов, вариант решения.</w:t>
      </w:r>
    </w:p>
    <w:p w:rsidR="00700201" w:rsidRPr="008978FE" w:rsidRDefault="00416FA4" w:rsidP="00416FA4">
      <w:pPr>
        <w:spacing w:before="120"/>
        <w:ind w:firstLine="709"/>
        <w:rPr>
          <w:sz w:val="24"/>
          <w:szCs w:val="24"/>
        </w:rPr>
      </w:pPr>
      <w:r w:rsidRPr="008978FE">
        <w:rPr>
          <w:b/>
          <w:sz w:val="24"/>
          <w:szCs w:val="24"/>
        </w:rPr>
        <w:t>7.1.3.</w:t>
      </w:r>
      <w:r w:rsidRPr="008978FE">
        <w:rPr>
          <w:sz w:val="24"/>
          <w:szCs w:val="24"/>
        </w:rPr>
        <w:t xml:space="preserve"> </w:t>
      </w:r>
      <w:r w:rsidR="00700201" w:rsidRPr="008978FE">
        <w:rPr>
          <w:sz w:val="24"/>
          <w:szCs w:val="24"/>
        </w:rPr>
        <w:t>При решении задач необходимо обращать внимание на следующее:</w:t>
      </w:r>
    </w:p>
    <w:p w:rsidR="00700201" w:rsidRPr="008978FE" w:rsidRDefault="00700201" w:rsidP="00700201">
      <w:pPr>
        <w:spacing w:before="60"/>
        <w:ind w:firstLine="709"/>
        <w:rPr>
          <w:rFonts w:cs="Arial"/>
          <w:sz w:val="24"/>
          <w:szCs w:val="24"/>
        </w:rPr>
      </w:pPr>
      <w:r w:rsidRPr="008978FE">
        <w:rPr>
          <w:sz w:val="24"/>
          <w:szCs w:val="24"/>
        </w:rPr>
        <w:t xml:space="preserve">7.1.3.1. </w:t>
      </w:r>
      <w:r w:rsidRPr="008978FE">
        <w:rPr>
          <w:rFonts w:cs="Arial"/>
          <w:sz w:val="24"/>
          <w:szCs w:val="24"/>
        </w:rPr>
        <w:t>Много задач и вопросов являются однотипными:</w:t>
      </w:r>
    </w:p>
    <w:p w:rsidR="00700201" w:rsidRPr="008978FE" w:rsidRDefault="00700201" w:rsidP="00065109">
      <w:pPr>
        <w:pStyle w:val="a4"/>
        <w:numPr>
          <w:ilvl w:val="0"/>
          <w:numId w:val="43"/>
        </w:numPr>
        <w:spacing w:line="259" w:lineRule="auto"/>
        <w:ind w:left="1843" w:hanging="357"/>
        <w:rPr>
          <w:rFonts w:cs="Arial"/>
          <w:sz w:val="24"/>
          <w:szCs w:val="24"/>
        </w:rPr>
      </w:pPr>
      <w:r w:rsidRPr="008978FE">
        <w:rPr>
          <w:rFonts w:cs="Arial"/>
          <w:sz w:val="24"/>
          <w:szCs w:val="24"/>
        </w:rPr>
        <w:t>отличаются величины входных параметров;</w:t>
      </w:r>
    </w:p>
    <w:p w:rsidR="00700201" w:rsidRPr="008978FE" w:rsidRDefault="00700201" w:rsidP="00065109">
      <w:pPr>
        <w:pStyle w:val="a4"/>
        <w:numPr>
          <w:ilvl w:val="0"/>
          <w:numId w:val="43"/>
        </w:numPr>
        <w:spacing w:line="259" w:lineRule="auto"/>
        <w:ind w:left="1843" w:hanging="357"/>
        <w:rPr>
          <w:rFonts w:cs="Arial"/>
          <w:sz w:val="24"/>
          <w:szCs w:val="24"/>
        </w:rPr>
      </w:pPr>
      <w:r w:rsidRPr="008978FE">
        <w:rPr>
          <w:rFonts w:cs="Arial"/>
          <w:sz w:val="24"/>
          <w:szCs w:val="24"/>
        </w:rPr>
        <w:t>требуется найти различные величины в рамках одной и той же модели расчета;</w:t>
      </w:r>
    </w:p>
    <w:p w:rsidR="00700201" w:rsidRPr="008978FE" w:rsidRDefault="00700201" w:rsidP="00065109">
      <w:pPr>
        <w:pStyle w:val="a4"/>
        <w:numPr>
          <w:ilvl w:val="0"/>
          <w:numId w:val="43"/>
        </w:numPr>
        <w:spacing w:line="259" w:lineRule="auto"/>
        <w:ind w:left="1843" w:hanging="357"/>
        <w:rPr>
          <w:rFonts w:cs="Arial"/>
          <w:sz w:val="24"/>
          <w:szCs w:val="24"/>
        </w:rPr>
      </w:pPr>
      <w:r w:rsidRPr="008978FE">
        <w:rPr>
          <w:rFonts w:cs="Arial"/>
          <w:sz w:val="24"/>
          <w:szCs w:val="24"/>
        </w:rPr>
        <w:t>даны различные варианты ответов, меняется и</w:t>
      </w:r>
      <w:r w:rsidR="00ED5D3C">
        <w:rPr>
          <w:rFonts w:cs="Arial"/>
          <w:sz w:val="24"/>
          <w:szCs w:val="24"/>
        </w:rPr>
        <w:t>х</w:t>
      </w:r>
      <w:r w:rsidRPr="008978FE">
        <w:rPr>
          <w:rFonts w:cs="Arial"/>
          <w:sz w:val="24"/>
          <w:szCs w:val="24"/>
        </w:rPr>
        <w:t xml:space="preserve"> порядок.</w:t>
      </w:r>
    </w:p>
    <w:p w:rsidR="00700201" w:rsidRPr="008978FE" w:rsidRDefault="00700201" w:rsidP="00700201">
      <w:pPr>
        <w:spacing w:before="60"/>
        <w:ind w:firstLine="709"/>
        <w:rPr>
          <w:rFonts w:cs="Arial"/>
          <w:sz w:val="24"/>
          <w:szCs w:val="24"/>
        </w:rPr>
      </w:pPr>
      <w:r w:rsidRPr="008978FE">
        <w:rPr>
          <w:rFonts w:cs="Arial"/>
          <w:sz w:val="24"/>
          <w:szCs w:val="24"/>
        </w:rPr>
        <w:t>7.1.3.2. Условия задач могут содержать лишнюю информацию (не используемую в расчетах).</w:t>
      </w:r>
    </w:p>
    <w:p w:rsidR="00700201" w:rsidRPr="008978FE" w:rsidRDefault="00700201" w:rsidP="00BD6522">
      <w:pPr>
        <w:spacing w:before="120"/>
        <w:ind w:firstLine="709"/>
        <w:rPr>
          <w:rFonts w:cs="Arial"/>
          <w:sz w:val="24"/>
          <w:szCs w:val="24"/>
        </w:rPr>
      </w:pPr>
      <w:r w:rsidRPr="008978FE">
        <w:rPr>
          <w:rFonts w:cs="Arial"/>
          <w:sz w:val="24"/>
          <w:szCs w:val="24"/>
        </w:rPr>
        <w:t>7.1.3.3. Следует обращать внимание на оговорки / комментарии, которые даются к показателям. Например, имеет место существенная разница между:</w:t>
      </w:r>
      <w:r w:rsidR="00BD6522" w:rsidRPr="008978FE">
        <w:rPr>
          <w:rFonts w:cs="Arial"/>
          <w:sz w:val="24"/>
          <w:szCs w:val="24"/>
        </w:rPr>
        <w:t xml:space="preserve"> </w:t>
      </w:r>
      <w:r w:rsidRPr="008978FE">
        <w:rPr>
          <w:rFonts w:cs="Arial"/>
          <w:sz w:val="24"/>
          <w:szCs w:val="24"/>
        </w:rPr>
        <w:t>«себестоимостью» и «себестоимостью без учета амортизации»;</w:t>
      </w:r>
      <w:r w:rsidR="00BD6522" w:rsidRPr="008978FE">
        <w:rPr>
          <w:rFonts w:cs="Arial"/>
          <w:sz w:val="24"/>
          <w:szCs w:val="24"/>
        </w:rPr>
        <w:t xml:space="preserve"> величиной показателя </w:t>
      </w:r>
      <w:r w:rsidRPr="008978FE">
        <w:rPr>
          <w:rFonts w:cs="Arial"/>
          <w:sz w:val="24"/>
          <w:szCs w:val="24"/>
        </w:rPr>
        <w:t>с / без НДС.</w:t>
      </w:r>
    </w:p>
    <w:p w:rsidR="00416FA4" w:rsidRPr="008978FE" w:rsidRDefault="00416FA4" w:rsidP="00416FA4">
      <w:pPr>
        <w:pStyle w:val="20"/>
        <w:spacing w:before="120"/>
        <w:jc w:val="center"/>
        <w:rPr>
          <w:rFonts w:asciiTheme="minorHAnsi" w:hAnsiTheme="minorHAnsi"/>
          <w:b/>
          <w:color w:val="auto"/>
          <w:sz w:val="24"/>
          <w:szCs w:val="24"/>
        </w:rPr>
      </w:pPr>
    </w:p>
    <w:p w:rsidR="00416FA4" w:rsidRPr="008978FE" w:rsidRDefault="00416FA4" w:rsidP="00416FA4">
      <w:pPr>
        <w:pStyle w:val="20"/>
        <w:spacing w:before="120"/>
        <w:jc w:val="center"/>
        <w:rPr>
          <w:rFonts w:asciiTheme="minorHAnsi" w:hAnsiTheme="minorHAnsi"/>
          <w:b/>
          <w:color w:val="auto"/>
          <w:sz w:val="24"/>
          <w:szCs w:val="24"/>
        </w:rPr>
      </w:pPr>
      <w:bookmarkStart w:id="392" w:name="_Toc496714257"/>
      <w:r w:rsidRPr="008978FE">
        <w:rPr>
          <w:rFonts w:asciiTheme="minorHAnsi" w:hAnsiTheme="minorHAnsi"/>
          <w:b/>
          <w:color w:val="auto"/>
          <w:sz w:val="24"/>
          <w:szCs w:val="24"/>
        </w:rPr>
        <w:t>7.2</w:t>
      </w:r>
      <w:r w:rsidR="007D6C45" w:rsidRPr="008978FE">
        <w:rPr>
          <w:rFonts w:asciiTheme="minorHAnsi" w:hAnsiTheme="minorHAnsi"/>
          <w:b/>
          <w:color w:val="auto"/>
          <w:sz w:val="24"/>
          <w:szCs w:val="24"/>
        </w:rPr>
        <w:t xml:space="preserve"> Ф</w:t>
      </w:r>
      <w:r w:rsidRPr="008978FE">
        <w:rPr>
          <w:rFonts w:asciiTheme="minorHAnsi" w:hAnsiTheme="minorHAnsi"/>
          <w:b/>
          <w:color w:val="auto"/>
          <w:sz w:val="24"/>
          <w:szCs w:val="24"/>
        </w:rPr>
        <w:t>ункции сложного процента и дисконтирование</w:t>
      </w:r>
      <w:bookmarkEnd w:id="392"/>
    </w:p>
    <w:p w:rsidR="00416FA4" w:rsidRPr="008978FE" w:rsidRDefault="00416FA4" w:rsidP="00907095">
      <w:pPr>
        <w:spacing w:before="120"/>
        <w:ind w:firstLine="709"/>
        <w:rPr>
          <w:sz w:val="24"/>
          <w:szCs w:val="24"/>
        </w:rPr>
      </w:pPr>
      <w:r w:rsidRPr="008978FE">
        <w:rPr>
          <w:b/>
          <w:sz w:val="24"/>
          <w:szCs w:val="24"/>
        </w:rPr>
        <w:t xml:space="preserve">7.2.1. </w:t>
      </w:r>
      <w:r w:rsidRPr="008978FE">
        <w:rPr>
          <w:sz w:val="24"/>
          <w:szCs w:val="24"/>
        </w:rPr>
        <w:t>Накопленная (будущая) сумма единицы</w:t>
      </w:r>
      <w:r w:rsidR="00907095" w:rsidRPr="008978FE">
        <w:rPr>
          <w:sz w:val="24"/>
          <w:szCs w:val="24"/>
        </w:rPr>
        <w:t>. Р</w:t>
      </w:r>
      <w:r w:rsidRPr="008978FE">
        <w:rPr>
          <w:sz w:val="24"/>
          <w:szCs w:val="24"/>
        </w:rPr>
        <w:t>аз</w:t>
      </w:r>
      <w:r w:rsidR="007D6C45" w:rsidRPr="008978FE">
        <w:rPr>
          <w:sz w:val="24"/>
          <w:szCs w:val="24"/>
        </w:rPr>
        <w:t>мещен вклад в размере 1 000 000 </w:t>
      </w:r>
      <w:r w:rsidRPr="008978FE">
        <w:rPr>
          <w:sz w:val="24"/>
          <w:szCs w:val="24"/>
        </w:rPr>
        <w:t>руб. сроком на 2 года под 15% годовых; начисление процентов происходит ежегодно. Определить сумму на вкладе на конец второго года.</w:t>
      </w:r>
    </w:p>
    <w:p w:rsidR="00416FA4" w:rsidRPr="008978FE" w:rsidRDefault="00BD6522" w:rsidP="00416FA4">
      <w:pPr>
        <w:spacing w:before="60"/>
        <w:ind w:firstLine="709"/>
        <w:rPr>
          <w:sz w:val="24"/>
          <w:szCs w:val="24"/>
          <w:u w:val="single"/>
        </w:rPr>
      </w:pPr>
      <w:r w:rsidRPr="008978FE">
        <w:rPr>
          <w:sz w:val="24"/>
          <w:szCs w:val="24"/>
          <w:u w:val="single"/>
        </w:rPr>
        <w:t>Т</w:t>
      </w:r>
      <w:r w:rsidR="00416FA4" w:rsidRPr="008978FE">
        <w:rPr>
          <w:sz w:val="24"/>
          <w:szCs w:val="24"/>
          <w:u w:val="single"/>
        </w:rPr>
        <w:t>еория:</w:t>
      </w:r>
      <w:r w:rsidR="00416FA4" w:rsidRPr="008978FE">
        <w:rPr>
          <w:sz w:val="24"/>
          <w:szCs w:val="24"/>
        </w:rPr>
        <w:t xml:space="preserve"> </w:t>
      </w:r>
      <w:r w:rsidRPr="008978FE">
        <w:rPr>
          <w:sz w:val="24"/>
          <w:szCs w:val="24"/>
        </w:rPr>
        <w:t>см. п. 2.14.</w:t>
      </w:r>
    </w:p>
    <w:p w:rsidR="00416FA4" w:rsidRPr="008978FE" w:rsidRDefault="00416FA4" w:rsidP="00416FA4">
      <w:pPr>
        <w:spacing w:before="60"/>
        <w:ind w:firstLine="709"/>
        <w:rPr>
          <w:sz w:val="24"/>
          <w:szCs w:val="24"/>
          <w:u w:val="single"/>
        </w:rPr>
      </w:pPr>
      <w:r w:rsidRPr="008978FE">
        <w:rPr>
          <w:sz w:val="24"/>
          <w:szCs w:val="24"/>
          <w:u w:val="single"/>
        </w:rPr>
        <w:t xml:space="preserve">Решение: </w:t>
      </w:r>
    </w:p>
    <w:p w:rsidR="00416FA4" w:rsidRPr="008978FE" w:rsidRDefault="00416FA4" w:rsidP="00416FA4">
      <w:pPr>
        <w:spacing w:before="120"/>
        <w:ind w:firstLine="709"/>
        <w:jc w:val="center"/>
        <w:rPr>
          <w:sz w:val="24"/>
          <w:szCs w:val="24"/>
        </w:rPr>
      </w:pPr>
      <w:r w:rsidRPr="008978FE">
        <w:rPr>
          <w:position w:val="-10"/>
        </w:rPr>
        <w:object w:dxaOrig="3860" w:dyaOrig="360" w14:anchorId="7FC0977A">
          <v:shape id="_x0000_i1078" type="#_x0000_t75" style="width:252pt;height:24pt" o:ole="">
            <v:imagedata r:id="rId136" o:title=""/>
          </v:shape>
          <o:OLEObject Type="Embed" ProgID="Equation.3" ShapeID="_x0000_i1078" DrawAspect="Content" ObjectID="_1582356335" r:id="rId137"/>
        </w:object>
      </w:r>
    </w:p>
    <w:p w:rsidR="00416FA4" w:rsidRPr="008978FE" w:rsidRDefault="00416FA4" w:rsidP="00907095">
      <w:pPr>
        <w:spacing w:before="240"/>
        <w:ind w:firstLine="709"/>
        <w:rPr>
          <w:sz w:val="24"/>
          <w:szCs w:val="24"/>
        </w:rPr>
      </w:pPr>
      <w:r w:rsidRPr="008978FE">
        <w:rPr>
          <w:b/>
          <w:sz w:val="24"/>
          <w:szCs w:val="24"/>
        </w:rPr>
        <w:t xml:space="preserve">7.2.2. </w:t>
      </w:r>
      <w:r w:rsidRPr="008978FE">
        <w:rPr>
          <w:sz w:val="24"/>
          <w:szCs w:val="24"/>
        </w:rPr>
        <w:t>Текущая стоимость единицы</w:t>
      </w:r>
      <w:r w:rsidR="00907095" w:rsidRPr="008978FE">
        <w:rPr>
          <w:sz w:val="24"/>
          <w:szCs w:val="24"/>
        </w:rPr>
        <w:t>. К</w:t>
      </w:r>
      <w:r w:rsidRPr="008978FE">
        <w:rPr>
          <w:sz w:val="24"/>
          <w:szCs w:val="24"/>
        </w:rPr>
        <w:t>акова текущая стоимость 1 000 000 руб., которые будут получены через 5 лет при средней величине годовой инфляции 10%?</w:t>
      </w:r>
    </w:p>
    <w:p w:rsidR="00BD6522" w:rsidRPr="008978FE" w:rsidRDefault="00BD6522" w:rsidP="00BD6522">
      <w:pPr>
        <w:spacing w:before="60"/>
        <w:ind w:firstLine="709"/>
        <w:rPr>
          <w:sz w:val="24"/>
          <w:szCs w:val="24"/>
          <w:u w:val="single"/>
        </w:rPr>
      </w:pPr>
      <w:r w:rsidRPr="008978FE">
        <w:rPr>
          <w:sz w:val="24"/>
          <w:szCs w:val="24"/>
          <w:u w:val="single"/>
        </w:rPr>
        <w:t>Теория:</w:t>
      </w:r>
      <w:r w:rsidRPr="008978FE">
        <w:rPr>
          <w:sz w:val="24"/>
          <w:szCs w:val="24"/>
        </w:rPr>
        <w:t xml:space="preserve"> см. п. 2.14.</w:t>
      </w:r>
    </w:p>
    <w:p w:rsidR="00416FA4" w:rsidRPr="008978FE" w:rsidRDefault="00416FA4" w:rsidP="00416FA4">
      <w:pPr>
        <w:spacing w:before="60"/>
        <w:ind w:firstLine="709"/>
        <w:rPr>
          <w:sz w:val="24"/>
          <w:szCs w:val="24"/>
          <w:u w:val="single"/>
        </w:rPr>
      </w:pPr>
      <w:r w:rsidRPr="008978FE">
        <w:rPr>
          <w:sz w:val="24"/>
          <w:szCs w:val="24"/>
          <w:u w:val="single"/>
        </w:rPr>
        <w:t xml:space="preserve">Решение: </w:t>
      </w:r>
    </w:p>
    <w:p w:rsidR="00416FA4" w:rsidRPr="008978FE" w:rsidRDefault="00416FA4" w:rsidP="00416FA4">
      <w:pPr>
        <w:jc w:val="center"/>
        <w:rPr>
          <w:sz w:val="24"/>
          <w:szCs w:val="24"/>
        </w:rPr>
      </w:pPr>
      <w:r w:rsidRPr="008978FE">
        <w:rPr>
          <w:position w:val="-30"/>
          <w:sz w:val="24"/>
          <w:szCs w:val="24"/>
        </w:rPr>
        <w:object w:dxaOrig="2620" w:dyaOrig="680" w14:anchorId="1A80166A">
          <v:shape id="_x0000_i1079" type="#_x0000_t75" style="width:168pt;height:42pt" o:ole="">
            <v:imagedata r:id="rId138" o:title=""/>
          </v:shape>
          <o:OLEObject Type="Embed" ProgID="Equation.3" ShapeID="_x0000_i1079" DrawAspect="Content" ObjectID="_1582356336" r:id="rId139"/>
        </w:object>
      </w:r>
    </w:p>
    <w:p w:rsidR="00416FA4" w:rsidRPr="008978FE" w:rsidRDefault="00416FA4" w:rsidP="00907095">
      <w:pPr>
        <w:spacing w:before="240"/>
        <w:ind w:firstLine="709"/>
        <w:rPr>
          <w:sz w:val="24"/>
          <w:szCs w:val="24"/>
        </w:rPr>
      </w:pPr>
      <w:r w:rsidRPr="008978FE">
        <w:rPr>
          <w:b/>
          <w:sz w:val="24"/>
          <w:szCs w:val="24"/>
        </w:rPr>
        <w:t xml:space="preserve">7.2.3. </w:t>
      </w:r>
      <w:r w:rsidR="008907F7" w:rsidRPr="008978FE">
        <w:rPr>
          <w:sz w:val="24"/>
          <w:szCs w:val="24"/>
        </w:rPr>
        <w:t>Накопление единицы за период</w:t>
      </w:r>
      <w:r w:rsidR="00907095" w:rsidRPr="008978FE">
        <w:rPr>
          <w:sz w:val="24"/>
          <w:szCs w:val="24"/>
        </w:rPr>
        <w:t>. О</w:t>
      </w:r>
      <w:r w:rsidR="008907F7" w:rsidRPr="008978FE">
        <w:rPr>
          <w:rFonts w:cs="Times New Roman"/>
          <w:sz w:val="24"/>
          <w:szCs w:val="24"/>
        </w:rPr>
        <w:t>пределить будущую стоимость аннуитетных ежемесячных платежей величиной по 10 000 руб. в течение 4 лет при ежемесячном накоплении по ставке 1%/месяц.</w:t>
      </w:r>
    </w:p>
    <w:p w:rsidR="00BD6522" w:rsidRPr="008978FE" w:rsidRDefault="00BD6522" w:rsidP="00BD6522">
      <w:pPr>
        <w:spacing w:before="60"/>
        <w:ind w:firstLine="709"/>
        <w:rPr>
          <w:sz w:val="24"/>
          <w:szCs w:val="24"/>
          <w:u w:val="single"/>
        </w:rPr>
      </w:pPr>
      <w:r w:rsidRPr="008978FE">
        <w:rPr>
          <w:sz w:val="24"/>
          <w:szCs w:val="24"/>
          <w:u w:val="single"/>
        </w:rPr>
        <w:t>Теория:</w:t>
      </w:r>
      <w:r w:rsidRPr="008978FE">
        <w:rPr>
          <w:sz w:val="24"/>
          <w:szCs w:val="24"/>
        </w:rPr>
        <w:t xml:space="preserve"> см. п. 2.14.</w:t>
      </w:r>
    </w:p>
    <w:p w:rsidR="00416FA4" w:rsidRPr="008978FE" w:rsidRDefault="00416FA4" w:rsidP="00416FA4">
      <w:pPr>
        <w:spacing w:before="60"/>
        <w:ind w:firstLine="709"/>
        <w:rPr>
          <w:sz w:val="24"/>
          <w:szCs w:val="24"/>
          <w:u w:val="single"/>
        </w:rPr>
      </w:pPr>
      <w:r w:rsidRPr="008978FE">
        <w:rPr>
          <w:sz w:val="24"/>
          <w:szCs w:val="24"/>
          <w:u w:val="single"/>
        </w:rPr>
        <w:t xml:space="preserve">Решение: </w:t>
      </w:r>
    </w:p>
    <w:p w:rsidR="00416FA4" w:rsidRPr="008978FE" w:rsidRDefault="008907F7" w:rsidP="00416FA4">
      <w:pPr>
        <w:jc w:val="center"/>
        <w:rPr>
          <w:sz w:val="24"/>
          <w:szCs w:val="24"/>
        </w:rPr>
      </w:pPr>
      <w:r w:rsidRPr="008978FE">
        <w:rPr>
          <w:position w:val="-28"/>
          <w:sz w:val="24"/>
          <w:szCs w:val="24"/>
        </w:rPr>
        <w:object w:dxaOrig="3879" w:dyaOrig="700" w14:anchorId="3EE893FC">
          <v:shape id="_x0000_i1080" type="#_x0000_t75" style="width:252pt;height:45pt" o:ole="">
            <v:imagedata r:id="rId140" o:title=""/>
          </v:shape>
          <o:OLEObject Type="Embed" ProgID="Equation.3" ShapeID="_x0000_i1080" DrawAspect="Content" ObjectID="_1582356337" r:id="rId141"/>
        </w:object>
      </w:r>
    </w:p>
    <w:p w:rsidR="008907F7" w:rsidRPr="008978FE" w:rsidRDefault="008907F7" w:rsidP="00907095">
      <w:pPr>
        <w:spacing w:before="240"/>
        <w:ind w:firstLine="709"/>
        <w:rPr>
          <w:sz w:val="24"/>
          <w:szCs w:val="24"/>
        </w:rPr>
      </w:pPr>
      <w:r w:rsidRPr="008978FE">
        <w:rPr>
          <w:b/>
          <w:sz w:val="24"/>
          <w:szCs w:val="24"/>
        </w:rPr>
        <w:t xml:space="preserve">7.2.4. </w:t>
      </w:r>
      <w:r w:rsidRPr="008978FE">
        <w:rPr>
          <w:sz w:val="24"/>
          <w:szCs w:val="24"/>
        </w:rPr>
        <w:t>Фактор фонда возмещения</w:t>
      </w:r>
      <w:r w:rsidR="00907095" w:rsidRPr="008978FE">
        <w:rPr>
          <w:sz w:val="24"/>
          <w:szCs w:val="24"/>
        </w:rPr>
        <w:t>. О</w:t>
      </w:r>
      <w:r w:rsidRPr="008978FE">
        <w:rPr>
          <w:rFonts w:cs="Times New Roman"/>
          <w:sz w:val="24"/>
          <w:szCs w:val="24"/>
        </w:rPr>
        <w:t>пределить, какую сумму ежемесячно нужно вносить на счет под 1% ежемесячных, чтобы к концу 3 года на счете было 3 000 000 руб.</w:t>
      </w:r>
    </w:p>
    <w:p w:rsidR="00BD6522" w:rsidRPr="008978FE" w:rsidRDefault="00BD6522" w:rsidP="00BD6522">
      <w:pPr>
        <w:spacing w:before="60"/>
        <w:ind w:firstLine="709"/>
        <w:rPr>
          <w:sz w:val="24"/>
          <w:szCs w:val="24"/>
          <w:u w:val="single"/>
        </w:rPr>
      </w:pPr>
      <w:r w:rsidRPr="008978FE">
        <w:rPr>
          <w:sz w:val="24"/>
          <w:szCs w:val="24"/>
          <w:u w:val="single"/>
        </w:rPr>
        <w:t>Теория:</w:t>
      </w:r>
      <w:r w:rsidRPr="008978FE">
        <w:rPr>
          <w:sz w:val="24"/>
          <w:szCs w:val="24"/>
        </w:rPr>
        <w:t xml:space="preserve"> см. п. 2.14.</w:t>
      </w:r>
    </w:p>
    <w:p w:rsidR="008907F7" w:rsidRPr="008978FE" w:rsidRDefault="008907F7" w:rsidP="008907F7">
      <w:pPr>
        <w:spacing w:before="60"/>
        <w:ind w:firstLine="709"/>
        <w:rPr>
          <w:sz w:val="24"/>
          <w:szCs w:val="24"/>
          <w:u w:val="single"/>
        </w:rPr>
      </w:pPr>
      <w:r w:rsidRPr="008978FE">
        <w:rPr>
          <w:sz w:val="24"/>
          <w:szCs w:val="24"/>
          <w:u w:val="single"/>
        </w:rPr>
        <w:t xml:space="preserve">Решение: </w:t>
      </w:r>
    </w:p>
    <w:p w:rsidR="008907F7" w:rsidRPr="008978FE" w:rsidRDefault="008907F7" w:rsidP="008907F7">
      <w:pPr>
        <w:jc w:val="center"/>
        <w:rPr>
          <w:sz w:val="24"/>
          <w:szCs w:val="24"/>
        </w:rPr>
      </w:pPr>
      <w:r w:rsidRPr="008978FE">
        <w:rPr>
          <w:position w:val="-30"/>
          <w:sz w:val="24"/>
          <w:szCs w:val="24"/>
        </w:rPr>
        <w:object w:dxaOrig="3300" w:dyaOrig="680" w14:anchorId="7B81FC37">
          <v:shape id="_x0000_i1081" type="#_x0000_t75" style="width:209.25pt;height:42pt" o:ole="">
            <v:imagedata r:id="rId142" o:title=""/>
          </v:shape>
          <o:OLEObject Type="Embed" ProgID="Equation.3" ShapeID="_x0000_i1081" DrawAspect="Content" ObjectID="_1582356338" r:id="rId143"/>
        </w:object>
      </w:r>
    </w:p>
    <w:p w:rsidR="008907F7" w:rsidRPr="008978FE" w:rsidRDefault="008907F7" w:rsidP="00907095">
      <w:pPr>
        <w:spacing w:before="240"/>
        <w:ind w:firstLine="709"/>
        <w:rPr>
          <w:rFonts w:cs="Times New Roman"/>
          <w:sz w:val="24"/>
          <w:szCs w:val="24"/>
        </w:rPr>
      </w:pPr>
      <w:r w:rsidRPr="008978FE">
        <w:rPr>
          <w:b/>
          <w:sz w:val="24"/>
          <w:szCs w:val="24"/>
        </w:rPr>
        <w:t xml:space="preserve">7.2.5. </w:t>
      </w:r>
      <w:r w:rsidRPr="008978FE">
        <w:rPr>
          <w:sz w:val="24"/>
          <w:szCs w:val="24"/>
        </w:rPr>
        <w:t>Текущая стоимость обычного аннуитета</w:t>
      </w:r>
      <w:r w:rsidR="00907095" w:rsidRPr="008978FE">
        <w:rPr>
          <w:sz w:val="24"/>
          <w:szCs w:val="24"/>
        </w:rPr>
        <w:t>. О</w:t>
      </w:r>
      <w:r w:rsidRPr="008978FE">
        <w:rPr>
          <w:rFonts w:cs="Times New Roman"/>
          <w:sz w:val="24"/>
          <w:szCs w:val="24"/>
        </w:rPr>
        <w:t>пределить величину кредита, если известно, что в его погашение ежегодно выплачивается по 300 000 руб. в течение 5 лет при ставке 15% годовых.</w:t>
      </w:r>
    </w:p>
    <w:p w:rsidR="00BD6522" w:rsidRPr="008978FE" w:rsidRDefault="00BD6522" w:rsidP="00BD6522">
      <w:pPr>
        <w:spacing w:before="60"/>
        <w:ind w:firstLine="709"/>
        <w:rPr>
          <w:sz w:val="24"/>
          <w:szCs w:val="24"/>
          <w:u w:val="single"/>
        </w:rPr>
      </w:pPr>
      <w:r w:rsidRPr="008978FE">
        <w:rPr>
          <w:sz w:val="24"/>
          <w:szCs w:val="24"/>
          <w:u w:val="single"/>
        </w:rPr>
        <w:t>Теория:</w:t>
      </w:r>
      <w:r w:rsidRPr="008978FE">
        <w:rPr>
          <w:sz w:val="24"/>
          <w:szCs w:val="24"/>
        </w:rPr>
        <w:t xml:space="preserve"> см. п. 2.14.</w:t>
      </w:r>
    </w:p>
    <w:p w:rsidR="008907F7" w:rsidRPr="008978FE" w:rsidRDefault="008907F7" w:rsidP="008907F7">
      <w:pPr>
        <w:spacing w:before="60"/>
        <w:ind w:firstLine="709"/>
        <w:rPr>
          <w:sz w:val="24"/>
          <w:szCs w:val="24"/>
          <w:u w:val="single"/>
        </w:rPr>
      </w:pPr>
      <w:r w:rsidRPr="008978FE">
        <w:rPr>
          <w:sz w:val="24"/>
          <w:szCs w:val="24"/>
          <w:u w:val="single"/>
        </w:rPr>
        <w:t xml:space="preserve">Решение: </w:t>
      </w:r>
    </w:p>
    <w:p w:rsidR="008907F7" w:rsidRPr="008978FE" w:rsidRDefault="008907F7" w:rsidP="008907F7">
      <w:pPr>
        <w:jc w:val="center"/>
        <w:rPr>
          <w:sz w:val="24"/>
          <w:szCs w:val="24"/>
        </w:rPr>
      </w:pPr>
      <w:r w:rsidRPr="008978FE">
        <w:rPr>
          <w:position w:val="-28"/>
          <w:sz w:val="24"/>
          <w:szCs w:val="24"/>
        </w:rPr>
        <w:object w:dxaOrig="4239" w:dyaOrig="700" w14:anchorId="44B5C9BC">
          <v:shape id="_x0000_i1082" type="#_x0000_t75" style="width:273pt;height:45pt" o:ole="">
            <v:imagedata r:id="rId144" o:title=""/>
          </v:shape>
          <o:OLEObject Type="Embed" ProgID="Equation.3" ShapeID="_x0000_i1082" DrawAspect="Content" ObjectID="_1582356339" r:id="rId145"/>
        </w:object>
      </w:r>
    </w:p>
    <w:p w:rsidR="008907F7" w:rsidRPr="008978FE" w:rsidRDefault="008907F7" w:rsidP="00907095">
      <w:pPr>
        <w:spacing w:before="240"/>
        <w:ind w:firstLine="709"/>
        <w:rPr>
          <w:rFonts w:cs="Times New Roman"/>
          <w:sz w:val="24"/>
          <w:szCs w:val="24"/>
        </w:rPr>
      </w:pPr>
      <w:r w:rsidRPr="008978FE">
        <w:rPr>
          <w:b/>
          <w:sz w:val="24"/>
          <w:szCs w:val="24"/>
        </w:rPr>
        <w:t xml:space="preserve">7.2.6. </w:t>
      </w:r>
      <w:r w:rsidRPr="008978FE">
        <w:rPr>
          <w:sz w:val="24"/>
          <w:szCs w:val="24"/>
        </w:rPr>
        <w:t>Взнос на амортизацию единицы</w:t>
      </w:r>
      <w:r w:rsidR="00907095" w:rsidRPr="008978FE">
        <w:rPr>
          <w:sz w:val="24"/>
          <w:szCs w:val="24"/>
        </w:rPr>
        <w:t>. К</w:t>
      </w:r>
      <w:r w:rsidRPr="008978FE">
        <w:rPr>
          <w:rFonts w:cs="Times New Roman"/>
          <w:sz w:val="24"/>
          <w:szCs w:val="24"/>
        </w:rPr>
        <w:t>акими должны быть годовые выплаты по кредиту в 3 000 000 руб., предоставленному на 10 лет при ставке 12% годовых?</w:t>
      </w:r>
    </w:p>
    <w:p w:rsidR="00BD6522" w:rsidRPr="008978FE" w:rsidRDefault="00BD6522" w:rsidP="00BD6522">
      <w:pPr>
        <w:spacing w:before="60"/>
        <w:ind w:firstLine="709"/>
        <w:rPr>
          <w:sz w:val="24"/>
          <w:szCs w:val="24"/>
          <w:u w:val="single"/>
        </w:rPr>
      </w:pPr>
      <w:r w:rsidRPr="008978FE">
        <w:rPr>
          <w:sz w:val="24"/>
          <w:szCs w:val="24"/>
          <w:u w:val="single"/>
        </w:rPr>
        <w:t>Теория:</w:t>
      </w:r>
      <w:r w:rsidRPr="008978FE">
        <w:rPr>
          <w:sz w:val="24"/>
          <w:szCs w:val="24"/>
        </w:rPr>
        <w:t xml:space="preserve"> см. п. 2.14.</w:t>
      </w:r>
    </w:p>
    <w:p w:rsidR="008907F7" w:rsidRPr="008978FE" w:rsidRDefault="008907F7" w:rsidP="008907F7">
      <w:pPr>
        <w:spacing w:before="60"/>
        <w:ind w:firstLine="709"/>
        <w:rPr>
          <w:sz w:val="24"/>
          <w:szCs w:val="24"/>
          <w:u w:val="single"/>
        </w:rPr>
      </w:pPr>
      <w:r w:rsidRPr="008978FE">
        <w:rPr>
          <w:sz w:val="24"/>
          <w:szCs w:val="24"/>
          <w:u w:val="single"/>
        </w:rPr>
        <w:t xml:space="preserve">Решение: </w:t>
      </w:r>
    </w:p>
    <w:p w:rsidR="00416FA4" w:rsidRPr="008978FE" w:rsidRDefault="008907F7" w:rsidP="008907F7">
      <w:pPr>
        <w:spacing w:before="120"/>
        <w:ind w:firstLine="709"/>
        <w:jc w:val="center"/>
        <w:rPr>
          <w:sz w:val="24"/>
          <w:szCs w:val="24"/>
        </w:rPr>
      </w:pPr>
      <w:r w:rsidRPr="008978FE">
        <w:rPr>
          <w:position w:val="-30"/>
          <w:sz w:val="24"/>
          <w:szCs w:val="24"/>
        </w:rPr>
        <w:object w:dxaOrig="3440" w:dyaOrig="680" w14:anchorId="0D08FF9A">
          <v:shape id="_x0000_i1083" type="#_x0000_t75" style="width:207.75pt;height:42.75pt" o:ole="">
            <v:imagedata r:id="rId146" o:title=""/>
          </v:shape>
          <o:OLEObject Type="Embed" ProgID="Equation.3" ShapeID="_x0000_i1083" DrawAspect="Content" ObjectID="_1582356340" r:id="rId147"/>
        </w:object>
      </w:r>
    </w:p>
    <w:p w:rsidR="008907F7" w:rsidRPr="008978FE" w:rsidRDefault="008907F7" w:rsidP="00907095">
      <w:pPr>
        <w:spacing w:before="240"/>
        <w:ind w:firstLine="709"/>
        <w:rPr>
          <w:rFonts w:cs="Times New Roman"/>
          <w:sz w:val="24"/>
          <w:szCs w:val="24"/>
        </w:rPr>
      </w:pPr>
      <w:r w:rsidRPr="008978FE">
        <w:rPr>
          <w:b/>
          <w:sz w:val="24"/>
          <w:szCs w:val="24"/>
        </w:rPr>
        <w:t xml:space="preserve">7.2.7. </w:t>
      </w:r>
      <w:r w:rsidRPr="008978FE">
        <w:rPr>
          <w:sz w:val="24"/>
          <w:szCs w:val="24"/>
        </w:rPr>
        <w:t>Дисконтирование на середину периода</w:t>
      </w:r>
      <w:r w:rsidR="00907095" w:rsidRPr="008978FE">
        <w:rPr>
          <w:sz w:val="24"/>
          <w:szCs w:val="24"/>
        </w:rPr>
        <w:t>. О</w:t>
      </w:r>
      <w:r w:rsidRPr="008978FE">
        <w:rPr>
          <w:sz w:val="24"/>
          <w:szCs w:val="24"/>
        </w:rPr>
        <w:t>пределить текущую стоимость 1 000 000 руб., которые будут получены в течение года после даты оценки. Поступления равномерны в течение всего года, ставка дисконтирования 15% годовых.</w:t>
      </w:r>
    </w:p>
    <w:p w:rsidR="00907095" w:rsidRPr="008978FE" w:rsidRDefault="00907095" w:rsidP="00907095">
      <w:pPr>
        <w:spacing w:before="60"/>
        <w:ind w:firstLine="709"/>
        <w:rPr>
          <w:sz w:val="24"/>
          <w:szCs w:val="24"/>
          <w:u w:val="single"/>
        </w:rPr>
      </w:pPr>
      <w:r w:rsidRPr="008978FE">
        <w:rPr>
          <w:sz w:val="24"/>
          <w:szCs w:val="24"/>
          <w:u w:val="single"/>
        </w:rPr>
        <w:t>Теория:</w:t>
      </w:r>
      <w:r w:rsidRPr="008978FE">
        <w:rPr>
          <w:sz w:val="24"/>
          <w:szCs w:val="24"/>
        </w:rPr>
        <w:t xml:space="preserve"> см. п. 2.15.</w:t>
      </w:r>
    </w:p>
    <w:p w:rsidR="008907F7" w:rsidRPr="008978FE" w:rsidRDefault="008907F7" w:rsidP="008907F7">
      <w:pPr>
        <w:spacing w:before="60"/>
        <w:ind w:firstLine="709"/>
        <w:rPr>
          <w:sz w:val="24"/>
          <w:szCs w:val="24"/>
          <w:u w:val="single"/>
        </w:rPr>
      </w:pPr>
      <w:r w:rsidRPr="008978FE">
        <w:rPr>
          <w:sz w:val="24"/>
          <w:szCs w:val="24"/>
          <w:u w:val="single"/>
        </w:rPr>
        <w:t>Решение:</w:t>
      </w:r>
    </w:p>
    <w:p w:rsidR="008907F7" w:rsidRPr="008978FE" w:rsidRDefault="008907F7" w:rsidP="008907F7">
      <w:pPr>
        <w:spacing w:before="120"/>
        <w:ind w:firstLine="709"/>
        <w:jc w:val="center"/>
        <w:rPr>
          <w:sz w:val="24"/>
          <w:szCs w:val="24"/>
        </w:rPr>
      </w:pPr>
      <w:r w:rsidRPr="008978FE">
        <w:rPr>
          <w:position w:val="-30"/>
        </w:rPr>
        <w:object w:dxaOrig="2799" w:dyaOrig="680" w14:anchorId="2D42634E">
          <v:shape id="_x0000_i1084" type="#_x0000_t75" style="width:180pt;height:42.75pt" o:ole="">
            <v:imagedata r:id="rId148" o:title=""/>
          </v:shape>
          <o:OLEObject Type="Embed" ProgID="Equation.3" ShapeID="_x0000_i1084" DrawAspect="Content" ObjectID="_1582356341" r:id="rId149"/>
        </w:object>
      </w:r>
    </w:p>
    <w:p w:rsidR="008907F7" w:rsidRPr="008978FE" w:rsidRDefault="008907F7" w:rsidP="00907095">
      <w:pPr>
        <w:spacing w:before="240"/>
        <w:ind w:firstLine="709"/>
        <w:rPr>
          <w:rFonts w:cs="Times New Roman"/>
          <w:sz w:val="24"/>
          <w:szCs w:val="24"/>
        </w:rPr>
      </w:pPr>
      <w:r w:rsidRPr="008978FE">
        <w:rPr>
          <w:b/>
          <w:sz w:val="24"/>
          <w:szCs w:val="24"/>
        </w:rPr>
        <w:t xml:space="preserve">7.2.8. </w:t>
      </w:r>
      <w:r w:rsidRPr="008978FE">
        <w:rPr>
          <w:sz w:val="24"/>
          <w:szCs w:val="24"/>
        </w:rPr>
        <w:t>Дисконтирование по переменой ставке</w:t>
      </w:r>
      <w:r w:rsidR="00907095" w:rsidRPr="008978FE">
        <w:rPr>
          <w:sz w:val="24"/>
          <w:szCs w:val="24"/>
        </w:rPr>
        <w:t>. О</w:t>
      </w:r>
      <w:r w:rsidRPr="008978FE">
        <w:rPr>
          <w:sz w:val="24"/>
          <w:szCs w:val="24"/>
        </w:rPr>
        <w:t xml:space="preserve">пределить текущую стоимость денежной суммы при следующих условиях: </w:t>
      </w:r>
      <w:r w:rsidRPr="008978FE">
        <w:rPr>
          <w:sz w:val="24"/>
          <w:szCs w:val="24"/>
          <w:lang w:val="en-US"/>
        </w:rPr>
        <w:t>FV</w:t>
      </w:r>
      <w:r w:rsidRPr="008978FE">
        <w:rPr>
          <w:sz w:val="24"/>
          <w:szCs w:val="24"/>
        </w:rPr>
        <w:t xml:space="preserve"> = 200</w:t>
      </w:r>
      <w:r w:rsidRPr="008978FE">
        <w:rPr>
          <w:sz w:val="24"/>
          <w:szCs w:val="24"/>
          <w:lang w:val="en-US"/>
        </w:rPr>
        <w:t> </w:t>
      </w:r>
      <w:r w:rsidRPr="008978FE">
        <w:rPr>
          <w:sz w:val="24"/>
          <w:szCs w:val="24"/>
        </w:rPr>
        <w:t xml:space="preserve">000 руб., </w:t>
      </w:r>
      <w:r w:rsidRPr="008978FE">
        <w:rPr>
          <w:sz w:val="24"/>
          <w:szCs w:val="24"/>
          <w:lang w:val="en-US"/>
        </w:rPr>
        <w:t>t</w:t>
      </w:r>
      <w:r w:rsidRPr="008978FE">
        <w:rPr>
          <w:sz w:val="24"/>
          <w:szCs w:val="24"/>
          <w:vertAlign w:val="subscript"/>
        </w:rPr>
        <w:t>1</w:t>
      </w:r>
      <w:r w:rsidRPr="008978FE">
        <w:rPr>
          <w:sz w:val="24"/>
          <w:szCs w:val="24"/>
        </w:rPr>
        <w:t xml:space="preserve"> = </w:t>
      </w:r>
      <w:r w:rsidRPr="008978FE">
        <w:rPr>
          <w:sz w:val="24"/>
          <w:szCs w:val="24"/>
          <w:lang w:val="en-US"/>
        </w:rPr>
        <w:t>t</w:t>
      </w:r>
      <w:r w:rsidRPr="008978FE">
        <w:rPr>
          <w:sz w:val="24"/>
          <w:szCs w:val="24"/>
          <w:vertAlign w:val="subscript"/>
        </w:rPr>
        <w:t>2</w:t>
      </w:r>
      <w:r w:rsidRPr="008978FE">
        <w:rPr>
          <w:sz w:val="24"/>
          <w:szCs w:val="24"/>
        </w:rPr>
        <w:t xml:space="preserve"> = 1 год, </w:t>
      </w:r>
      <w:r w:rsidRPr="008978FE">
        <w:rPr>
          <w:sz w:val="24"/>
          <w:szCs w:val="24"/>
          <w:lang w:val="en-US"/>
        </w:rPr>
        <w:t>i</w:t>
      </w:r>
      <w:r w:rsidRPr="008978FE">
        <w:rPr>
          <w:sz w:val="24"/>
          <w:szCs w:val="24"/>
          <w:vertAlign w:val="subscript"/>
        </w:rPr>
        <w:t xml:space="preserve">1 </w:t>
      </w:r>
      <w:r w:rsidRPr="008978FE">
        <w:rPr>
          <w:sz w:val="24"/>
          <w:szCs w:val="24"/>
        </w:rPr>
        <w:t>= 15%/год,</w:t>
      </w:r>
      <w:r w:rsidR="00907095" w:rsidRPr="008978FE">
        <w:rPr>
          <w:sz w:val="24"/>
          <w:szCs w:val="24"/>
        </w:rPr>
        <w:br/>
      </w:r>
      <w:r w:rsidRPr="008978FE">
        <w:rPr>
          <w:sz w:val="24"/>
          <w:szCs w:val="24"/>
          <w:lang w:val="en-US"/>
        </w:rPr>
        <w:t>i</w:t>
      </w:r>
      <w:r w:rsidRPr="008978FE">
        <w:rPr>
          <w:sz w:val="24"/>
          <w:szCs w:val="24"/>
          <w:vertAlign w:val="subscript"/>
        </w:rPr>
        <w:t xml:space="preserve">2 </w:t>
      </w:r>
      <w:r w:rsidRPr="008978FE">
        <w:rPr>
          <w:sz w:val="24"/>
          <w:szCs w:val="24"/>
        </w:rPr>
        <w:t>= 20%/год.</w:t>
      </w:r>
    </w:p>
    <w:p w:rsidR="00907095" w:rsidRPr="008978FE" w:rsidRDefault="00907095" w:rsidP="00907095">
      <w:pPr>
        <w:spacing w:before="60"/>
        <w:ind w:firstLine="709"/>
        <w:rPr>
          <w:sz w:val="24"/>
          <w:szCs w:val="24"/>
          <w:u w:val="single"/>
        </w:rPr>
      </w:pPr>
      <w:r w:rsidRPr="008978FE">
        <w:rPr>
          <w:sz w:val="24"/>
          <w:szCs w:val="24"/>
          <w:u w:val="single"/>
        </w:rPr>
        <w:t>Теория:</w:t>
      </w:r>
      <w:r w:rsidRPr="008978FE">
        <w:rPr>
          <w:sz w:val="24"/>
          <w:szCs w:val="24"/>
        </w:rPr>
        <w:t xml:space="preserve"> см. п. 2.15.</w:t>
      </w:r>
    </w:p>
    <w:p w:rsidR="008907F7" w:rsidRPr="008978FE" w:rsidRDefault="008907F7" w:rsidP="008907F7">
      <w:pPr>
        <w:spacing w:before="60"/>
        <w:ind w:firstLine="709"/>
        <w:rPr>
          <w:sz w:val="24"/>
          <w:szCs w:val="24"/>
          <w:u w:val="single"/>
        </w:rPr>
      </w:pPr>
      <w:r w:rsidRPr="008978FE">
        <w:rPr>
          <w:sz w:val="24"/>
          <w:szCs w:val="24"/>
          <w:u w:val="single"/>
        </w:rPr>
        <w:t>Решение:</w:t>
      </w:r>
    </w:p>
    <w:p w:rsidR="008907F7" w:rsidRPr="008978FE" w:rsidRDefault="008907F7" w:rsidP="008907F7">
      <w:pPr>
        <w:ind w:firstLine="708"/>
        <w:jc w:val="center"/>
        <w:rPr>
          <w:sz w:val="24"/>
          <w:szCs w:val="24"/>
        </w:rPr>
      </w:pPr>
      <w:r w:rsidRPr="008978FE">
        <w:rPr>
          <w:position w:val="-30"/>
          <w:sz w:val="24"/>
          <w:szCs w:val="24"/>
        </w:rPr>
        <w:object w:dxaOrig="5580" w:dyaOrig="680" w14:anchorId="66E86F31">
          <v:shape id="_x0000_i1085" type="#_x0000_t75" style="width:345.75pt;height:42.75pt" o:ole="">
            <v:imagedata r:id="rId150" o:title=""/>
          </v:shape>
          <o:OLEObject Type="Embed" ProgID="Equation.3" ShapeID="_x0000_i1085" DrawAspect="Content" ObjectID="_1582356342" r:id="rId151"/>
        </w:object>
      </w:r>
    </w:p>
    <w:p w:rsidR="008907F7" w:rsidRPr="008978FE" w:rsidRDefault="008907F7" w:rsidP="008907F7">
      <w:pPr>
        <w:ind w:firstLine="708"/>
        <w:rPr>
          <w:sz w:val="24"/>
          <w:szCs w:val="24"/>
        </w:rPr>
      </w:pPr>
      <w:r w:rsidRPr="008978FE">
        <w:rPr>
          <w:sz w:val="24"/>
          <w:szCs w:val="24"/>
        </w:rPr>
        <w:t xml:space="preserve">Пояснение: процесс дисконтирования для наглядности разобьём на два этапа: приведение </w:t>
      </w:r>
      <w:r w:rsidRPr="008978FE">
        <w:rPr>
          <w:sz w:val="24"/>
          <w:szCs w:val="24"/>
          <w:lang w:val="en-US"/>
        </w:rPr>
        <w:t>FV</w:t>
      </w:r>
      <w:r w:rsidRPr="008978FE">
        <w:rPr>
          <w:sz w:val="24"/>
          <w:szCs w:val="24"/>
        </w:rPr>
        <w:t xml:space="preserve"> к моменту </w:t>
      </w:r>
      <w:r w:rsidRPr="008978FE">
        <w:rPr>
          <w:i/>
          <w:sz w:val="24"/>
          <w:szCs w:val="24"/>
          <w:lang w:val="en-US"/>
        </w:rPr>
        <w:t>t</w:t>
      </w:r>
      <w:r w:rsidRPr="008978FE">
        <w:rPr>
          <w:i/>
          <w:sz w:val="24"/>
          <w:szCs w:val="24"/>
          <w:vertAlign w:val="subscript"/>
        </w:rPr>
        <w:t>1</w:t>
      </w:r>
      <w:r w:rsidRPr="008978FE">
        <w:rPr>
          <w:sz w:val="24"/>
          <w:szCs w:val="24"/>
        </w:rPr>
        <w:t xml:space="preserve">; приведение </w:t>
      </w:r>
      <w:r w:rsidRPr="008978FE">
        <w:rPr>
          <w:sz w:val="24"/>
          <w:szCs w:val="24"/>
          <w:lang w:val="en-US"/>
        </w:rPr>
        <w:t>FV</w:t>
      </w:r>
      <w:r w:rsidRPr="008978FE">
        <w:rPr>
          <w:sz w:val="24"/>
          <w:szCs w:val="24"/>
          <w:vertAlign w:val="subscript"/>
        </w:rPr>
        <w:t>1</w:t>
      </w:r>
      <w:r w:rsidRPr="008978FE">
        <w:rPr>
          <w:sz w:val="24"/>
          <w:szCs w:val="24"/>
        </w:rPr>
        <w:t xml:space="preserve"> к моменту времени 0:</w:t>
      </w:r>
    </w:p>
    <w:p w:rsidR="00BF4B53" w:rsidRPr="008978FE" w:rsidRDefault="00BF4B53" w:rsidP="00BF4B53">
      <w:pPr>
        <w:jc w:val="center"/>
        <w:rPr>
          <w:sz w:val="24"/>
          <w:szCs w:val="24"/>
        </w:rPr>
      </w:pPr>
      <w:r w:rsidRPr="008978FE">
        <w:rPr>
          <w:noProof/>
          <w:lang w:eastAsia="ru-RU"/>
        </w:rPr>
        <w:lastRenderedPageBreak/>
        <w:drawing>
          <wp:inline distT="0" distB="0" distL="0" distR="0" wp14:anchorId="7DFE8C0E" wp14:editId="294FEC73">
            <wp:extent cx="1828800" cy="13525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2" cstate="print">
                      <a:extLst>
                        <a:ext uri="{28A0092B-C50C-407E-A947-70E740481C1C}">
                          <a14:useLocalDpi xmlns:a14="http://schemas.microsoft.com/office/drawing/2010/main"/>
                        </a:ext>
                      </a:extLst>
                    </a:blip>
                    <a:srcRect/>
                    <a:stretch/>
                  </pic:blipFill>
                  <pic:spPr bwMode="auto">
                    <a:xfrm>
                      <a:off x="0" y="0"/>
                      <a:ext cx="1828800" cy="1352550"/>
                    </a:xfrm>
                    <a:prstGeom prst="rect">
                      <a:avLst/>
                    </a:prstGeom>
                    <a:ln>
                      <a:noFill/>
                    </a:ln>
                    <a:extLst>
                      <a:ext uri="{53640926-AAD7-44D8-BBD7-CCE9431645EC}">
                        <a14:shadowObscured xmlns:a14="http://schemas.microsoft.com/office/drawing/2010/main"/>
                      </a:ext>
                    </a:extLst>
                  </pic:spPr>
                </pic:pic>
              </a:graphicData>
            </a:graphic>
          </wp:inline>
        </w:drawing>
      </w:r>
    </w:p>
    <w:p w:rsidR="008907F7" w:rsidRPr="008978FE" w:rsidRDefault="008907F7" w:rsidP="008907F7">
      <w:pPr>
        <w:jc w:val="center"/>
        <w:rPr>
          <w:sz w:val="24"/>
          <w:szCs w:val="24"/>
        </w:rPr>
      </w:pPr>
      <w:r w:rsidRPr="008978FE">
        <w:rPr>
          <w:position w:val="-30"/>
          <w:sz w:val="24"/>
          <w:szCs w:val="24"/>
        </w:rPr>
        <w:object w:dxaOrig="3860" w:dyaOrig="680" w14:anchorId="7A2EB8E3">
          <v:shape id="_x0000_i1086" type="#_x0000_t75" style="width:237.75pt;height:42.75pt" o:ole="">
            <v:imagedata r:id="rId153" o:title=""/>
          </v:shape>
          <o:OLEObject Type="Embed" ProgID="Equation.3" ShapeID="_x0000_i1086" DrawAspect="Content" ObjectID="_1582356343" r:id="rId154"/>
        </w:object>
      </w:r>
      <w:r w:rsidRPr="008978FE">
        <w:rPr>
          <w:position w:val="-30"/>
          <w:sz w:val="24"/>
          <w:szCs w:val="24"/>
        </w:rPr>
        <w:object w:dxaOrig="3640" w:dyaOrig="680" w14:anchorId="6D77D6BF">
          <v:shape id="_x0000_i1087" type="#_x0000_t75" style="width:222.75pt;height:42.75pt" o:ole="">
            <v:imagedata r:id="rId155" o:title=""/>
          </v:shape>
          <o:OLEObject Type="Embed" ProgID="Equation.3" ShapeID="_x0000_i1087" DrawAspect="Content" ObjectID="_1582356344" r:id="rId156"/>
        </w:object>
      </w:r>
    </w:p>
    <w:p w:rsidR="00BF4B53" w:rsidRPr="008978FE" w:rsidRDefault="00BF4B53" w:rsidP="00BF4B53">
      <w:pPr>
        <w:pStyle w:val="20"/>
        <w:spacing w:before="120"/>
        <w:jc w:val="center"/>
        <w:rPr>
          <w:rFonts w:asciiTheme="minorHAnsi" w:hAnsiTheme="minorHAnsi"/>
          <w:b/>
          <w:color w:val="auto"/>
          <w:sz w:val="24"/>
          <w:szCs w:val="24"/>
        </w:rPr>
      </w:pPr>
    </w:p>
    <w:p w:rsidR="00BF4B53" w:rsidRPr="008978FE" w:rsidRDefault="00BF4B53" w:rsidP="00BF4B53">
      <w:pPr>
        <w:pStyle w:val="20"/>
        <w:spacing w:before="120"/>
        <w:jc w:val="center"/>
        <w:rPr>
          <w:rFonts w:asciiTheme="minorHAnsi" w:hAnsiTheme="minorHAnsi"/>
          <w:b/>
          <w:color w:val="auto"/>
          <w:sz w:val="24"/>
          <w:szCs w:val="24"/>
        </w:rPr>
      </w:pPr>
      <w:bookmarkStart w:id="393" w:name="_Toc496714258"/>
      <w:r w:rsidRPr="008978FE">
        <w:rPr>
          <w:rFonts w:asciiTheme="minorHAnsi" w:hAnsiTheme="minorHAnsi"/>
          <w:b/>
          <w:color w:val="auto"/>
          <w:sz w:val="24"/>
          <w:szCs w:val="24"/>
        </w:rPr>
        <w:t xml:space="preserve">7.3. </w:t>
      </w:r>
      <w:r w:rsidR="00636E54" w:rsidRPr="008978FE">
        <w:rPr>
          <w:rFonts w:asciiTheme="minorHAnsi" w:hAnsiTheme="minorHAnsi"/>
          <w:b/>
          <w:color w:val="auto"/>
          <w:sz w:val="24"/>
          <w:szCs w:val="24"/>
        </w:rPr>
        <w:t>С</w:t>
      </w:r>
      <w:r w:rsidRPr="008978FE">
        <w:rPr>
          <w:rFonts w:asciiTheme="minorHAnsi" w:hAnsiTheme="minorHAnsi"/>
          <w:b/>
          <w:color w:val="auto"/>
          <w:sz w:val="24"/>
          <w:szCs w:val="24"/>
        </w:rPr>
        <w:t>тавк</w:t>
      </w:r>
      <w:r w:rsidR="00636E54" w:rsidRPr="008978FE">
        <w:rPr>
          <w:rFonts w:asciiTheme="minorHAnsi" w:hAnsiTheme="minorHAnsi"/>
          <w:b/>
          <w:color w:val="auto"/>
          <w:sz w:val="24"/>
          <w:szCs w:val="24"/>
        </w:rPr>
        <w:t>а</w:t>
      </w:r>
      <w:r w:rsidRPr="008978FE">
        <w:rPr>
          <w:rFonts w:asciiTheme="minorHAnsi" w:hAnsiTheme="minorHAnsi"/>
          <w:b/>
          <w:color w:val="auto"/>
          <w:sz w:val="24"/>
          <w:szCs w:val="24"/>
        </w:rPr>
        <w:t xml:space="preserve"> дисконтирования и ее элементы / производные</w:t>
      </w:r>
      <w:bookmarkEnd w:id="393"/>
    </w:p>
    <w:p w:rsidR="00BF4B53" w:rsidRPr="008978FE" w:rsidRDefault="00BF4B53" w:rsidP="00424BD1">
      <w:pPr>
        <w:spacing w:before="120"/>
        <w:ind w:firstLine="709"/>
        <w:rPr>
          <w:rFonts w:cs="Times New Roman"/>
          <w:iCs/>
          <w:sz w:val="24"/>
          <w:szCs w:val="24"/>
        </w:rPr>
      </w:pPr>
      <w:r w:rsidRPr="008978FE">
        <w:rPr>
          <w:b/>
          <w:sz w:val="24"/>
          <w:szCs w:val="24"/>
        </w:rPr>
        <w:t xml:space="preserve">7.3.1. </w:t>
      </w:r>
      <w:r w:rsidR="00424BD1" w:rsidRPr="008978FE">
        <w:rPr>
          <w:sz w:val="24"/>
          <w:szCs w:val="24"/>
        </w:rPr>
        <w:t>Б</w:t>
      </w:r>
      <w:r w:rsidRPr="008978FE">
        <w:rPr>
          <w:rFonts w:cs="Times New Roman"/>
          <w:iCs/>
          <w:sz w:val="24"/>
          <w:szCs w:val="24"/>
        </w:rPr>
        <w:t>ета рычаговая котируемой компании 1,2. Коэффициент долг/собственный капитал 33%. Налог на прибыль 20%. Определить бету безрычаговую.</w:t>
      </w:r>
    </w:p>
    <w:p w:rsidR="00BF4B53" w:rsidRPr="008978FE" w:rsidRDefault="00BF4B53" w:rsidP="00BF4B53">
      <w:pPr>
        <w:rPr>
          <w:rFonts w:cs="Times New Roman"/>
          <w:iCs/>
          <w:sz w:val="24"/>
          <w:szCs w:val="24"/>
        </w:rPr>
      </w:pPr>
      <w:r w:rsidRPr="008978FE">
        <w:rPr>
          <w:rFonts w:cs="Times New Roman"/>
          <w:iCs/>
          <w:sz w:val="24"/>
          <w:szCs w:val="24"/>
        </w:rPr>
        <w:t>Варианты ответов:</w:t>
      </w:r>
    </w:p>
    <w:p w:rsidR="00BF4B53" w:rsidRPr="008978FE" w:rsidRDefault="00BF4B53" w:rsidP="00BF4B53">
      <w:pPr>
        <w:ind w:left="993" w:hanging="283"/>
        <w:rPr>
          <w:rFonts w:cs="Times New Roman"/>
          <w:iCs/>
          <w:sz w:val="24"/>
          <w:szCs w:val="24"/>
        </w:rPr>
      </w:pPr>
      <w:r w:rsidRPr="008978FE">
        <w:rPr>
          <w:rFonts w:cs="Times New Roman"/>
          <w:iCs/>
          <w:sz w:val="24"/>
          <w:szCs w:val="24"/>
        </w:rPr>
        <w:t>•</w:t>
      </w:r>
      <w:r w:rsidRPr="008978FE">
        <w:rPr>
          <w:rFonts w:cs="Times New Roman"/>
          <w:iCs/>
          <w:sz w:val="24"/>
          <w:szCs w:val="24"/>
        </w:rPr>
        <w:tab/>
        <w:t>0,74;</w:t>
      </w:r>
    </w:p>
    <w:p w:rsidR="00BF4B53" w:rsidRPr="008978FE" w:rsidRDefault="00BF4B53" w:rsidP="00BF4B53">
      <w:pPr>
        <w:ind w:left="993" w:hanging="283"/>
        <w:rPr>
          <w:rFonts w:cs="Times New Roman"/>
          <w:iCs/>
          <w:sz w:val="24"/>
          <w:szCs w:val="24"/>
        </w:rPr>
      </w:pPr>
      <w:r w:rsidRPr="008978FE">
        <w:rPr>
          <w:rFonts w:cs="Times New Roman"/>
          <w:iCs/>
          <w:sz w:val="24"/>
          <w:szCs w:val="24"/>
        </w:rPr>
        <w:t>•</w:t>
      </w:r>
      <w:r w:rsidRPr="008978FE">
        <w:rPr>
          <w:rFonts w:cs="Times New Roman"/>
          <w:iCs/>
          <w:sz w:val="24"/>
          <w:szCs w:val="24"/>
        </w:rPr>
        <w:tab/>
        <w:t>0,95;</w:t>
      </w:r>
    </w:p>
    <w:p w:rsidR="00BF4B53" w:rsidRPr="008978FE" w:rsidRDefault="00BF4B53" w:rsidP="00BF4B53">
      <w:pPr>
        <w:ind w:left="993" w:hanging="283"/>
        <w:rPr>
          <w:rFonts w:cs="Times New Roman"/>
          <w:iCs/>
          <w:sz w:val="24"/>
          <w:szCs w:val="24"/>
        </w:rPr>
      </w:pPr>
      <w:r w:rsidRPr="008978FE">
        <w:rPr>
          <w:rFonts w:cs="Times New Roman"/>
          <w:iCs/>
          <w:sz w:val="24"/>
          <w:szCs w:val="24"/>
        </w:rPr>
        <w:t>•</w:t>
      </w:r>
      <w:r w:rsidRPr="008978FE">
        <w:rPr>
          <w:rFonts w:cs="Times New Roman"/>
          <w:iCs/>
          <w:sz w:val="24"/>
          <w:szCs w:val="24"/>
        </w:rPr>
        <w:tab/>
        <w:t>0,86;</w:t>
      </w:r>
    </w:p>
    <w:p w:rsidR="00BF4B53" w:rsidRPr="008978FE" w:rsidRDefault="00BF4B53" w:rsidP="00BF4B53">
      <w:pPr>
        <w:ind w:left="993" w:hanging="283"/>
        <w:rPr>
          <w:rFonts w:cs="Times New Roman"/>
          <w:iCs/>
          <w:sz w:val="24"/>
          <w:szCs w:val="24"/>
        </w:rPr>
      </w:pPr>
      <w:r w:rsidRPr="008978FE">
        <w:rPr>
          <w:rFonts w:cs="Times New Roman"/>
          <w:iCs/>
          <w:sz w:val="24"/>
          <w:szCs w:val="24"/>
        </w:rPr>
        <w:t>•</w:t>
      </w:r>
      <w:r w:rsidRPr="008978FE">
        <w:rPr>
          <w:rFonts w:cs="Times New Roman"/>
          <w:iCs/>
          <w:sz w:val="24"/>
          <w:szCs w:val="24"/>
        </w:rPr>
        <w:tab/>
        <w:t>0,9.</w:t>
      </w:r>
    </w:p>
    <w:p w:rsidR="00F8648B" w:rsidRPr="008978FE" w:rsidRDefault="00F8648B" w:rsidP="00F8648B">
      <w:pPr>
        <w:spacing w:before="60"/>
        <w:ind w:firstLine="709"/>
        <w:rPr>
          <w:sz w:val="24"/>
          <w:szCs w:val="24"/>
          <w:u w:val="single"/>
        </w:rPr>
      </w:pPr>
      <w:r w:rsidRPr="008978FE">
        <w:rPr>
          <w:sz w:val="24"/>
          <w:szCs w:val="24"/>
          <w:u w:val="single"/>
        </w:rPr>
        <w:t>Теория:</w:t>
      </w:r>
      <w:r w:rsidRPr="008978FE">
        <w:rPr>
          <w:sz w:val="24"/>
          <w:szCs w:val="24"/>
        </w:rPr>
        <w:t xml:space="preserve"> см. п. 3.5.3.</w:t>
      </w:r>
    </w:p>
    <w:p w:rsidR="00BF4B53" w:rsidRPr="008978FE" w:rsidRDefault="00BF4B53" w:rsidP="00BF4B53">
      <w:pPr>
        <w:spacing w:before="60"/>
        <w:ind w:firstLine="709"/>
        <w:rPr>
          <w:rFonts w:cstheme="minorHAnsi"/>
          <w:sz w:val="24"/>
          <w:szCs w:val="24"/>
        </w:rPr>
      </w:pPr>
      <w:r w:rsidRPr="008978FE">
        <w:rPr>
          <w:sz w:val="24"/>
          <w:szCs w:val="24"/>
          <w:u w:val="single"/>
        </w:rPr>
        <w:t>Решение</w:t>
      </w:r>
      <w:r w:rsidRPr="008978FE">
        <w:rPr>
          <w:rFonts w:cs="Times New Roman"/>
          <w:iCs/>
          <w:sz w:val="24"/>
          <w:szCs w:val="24"/>
          <w:u w:val="single"/>
        </w:rPr>
        <w:t>:</w:t>
      </w:r>
    </w:p>
    <w:p w:rsidR="00BF4B53" w:rsidRPr="008978FE" w:rsidRDefault="00BF4B53" w:rsidP="00BF4B53">
      <w:pPr>
        <w:ind w:left="-709"/>
        <w:jc w:val="center"/>
        <w:rPr>
          <w:rFonts w:cs="Times New Roman"/>
          <w:iCs/>
          <w:sz w:val="28"/>
          <w:szCs w:val="28"/>
        </w:rPr>
      </w:pPr>
      <w:r w:rsidRPr="008978FE">
        <w:rPr>
          <w:rFonts w:cstheme="minorHAnsi"/>
          <w:iCs/>
          <w:sz w:val="28"/>
          <w:szCs w:val="28"/>
        </w:rPr>
        <w:t>β</w:t>
      </w:r>
      <w:r w:rsidRPr="008978FE">
        <w:rPr>
          <w:rFonts w:cs="Times New Roman"/>
          <w:iCs/>
          <w:sz w:val="28"/>
          <w:szCs w:val="28"/>
          <w:vertAlign w:val="subscript"/>
        </w:rPr>
        <w:t>БР</w:t>
      </w:r>
      <w:r w:rsidRPr="008978FE">
        <w:rPr>
          <w:rFonts w:cs="Times New Roman"/>
          <w:iCs/>
          <w:sz w:val="28"/>
          <w:szCs w:val="28"/>
        </w:rPr>
        <w:t xml:space="preserve"> = </w:t>
      </w:r>
      <m:oMath>
        <m:f>
          <m:fPr>
            <m:ctrlPr>
              <w:rPr>
                <w:rFonts w:ascii="Cambria Math" w:hAnsi="Cambria Math" w:cs="Times New Roman"/>
                <w:i/>
                <w:iCs/>
                <w:sz w:val="28"/>
                <w:szCs w:val="28"/>
              </w:rPr>
            </m:ctrlPr>
          </m:fPr>
          <m:num>
            <m:r>
              <w:rPr>
                <w:rFonts w:ascii="Cambria Math" w:hAnsi="Cambria Math" w:cs="Times New Roman"/>
                <w:sz w:val="28"/>
                <w:szCs w:val="28"/>
              </w:rPr>
              <m:t>1,2</m:t>
            </m:r>
          </m:num>
          <m:den>
            <m:r>
              <w:rPr>
                <w:rFonts w:ascii="Cambria Math" w:hAnsi="Cambria Math" w:cs="Times New Roman"/>
                <w:sz w:val="28"/>
                <w:szCs w:val="28"/>
              </w:rPr>
              <m:t>1+</m:t>
            </m:r>
            <m:d>
              <m:dPr>
                <m:ctrlPr>
                  <w:rPr>
                    <w:rFonts w:ascii="Cambria Math" w:hAnsi="Cambria Math" w:cs="Times New Roman"/>
                    <w:i/>
                    <w:iCs/>
                    <w:sz w:val="28"/>
                    <w:szCs w:val="28"/>
                  </w:rPr>
                </m:ctrlPr>
              </m:dPr>
              <m:e>
                <m:r>
                  <w:rPr>
                    <w:rFonts w:ascii="Cambria Math" w:hAnsi="Cambria Math" w:cs="Times New Roman"/>
                    <w:sz w:val="28"/>
                    <w:szCs w:val="28"/>
                  </w:rPr>
                  <m:t>1-20%</m:t>
                </m:r>
              </m:e>
            </m:d>
            <m:r>
              <w:rPr>
                <w:rFonts w:ascii="Cambria Math" w:hAnsi="Cambria Math" w:cs="Times New Roman"/>
                <w:sz w:val="28"/>
                <w:szCs w:val="28"/>
              </w:rPr>
              <m:t>*33%</m:t>
            </m:r>
          </m:den>
        </m:f>
      </m:oMath>
      <w:r w:rsidRPr="008978FE">
        <w:rPr>
          <w:rFonts w:eastAsiaTheme="minorEastAsia" w:cs="Times New Roman"/>
          <w:iCs/>
          <w:sz w:val="28"/>
          <w:szCs w:val="28"/>
        </w:rPr>
        <w:t xml:space="preserve"> = 0,9494</w:t>
      </w:r>
      <m:oMath>
        <m:r>
          <w:rPr>
            <w:rFonts w:ascii="Cambria Math" w:eastAsiaTheme="minorEastAsia" w:hAnsi="Cambria Math" w:cs="Times New Roman"/>
            <w:sz w:val="28"/>
            <w:szCs w:val="28"/>
          </w:rPr>
          <m:t>≈0,95</m:t>
        </m:r>
      </m:oMath>
    </w:p>
    <w:p w:rsidR="00BF4B53" w:rsidRPr="008978FE" w:rsidRDefault="00BF4B53" w:rsidP="00424BD1">
      <w:pPr>
        <w:spacing w:before="240"/>
        <w:ind w:firstLine="709"/>
        <w:rPr>
          <w:rFonts w:cs="Times New Roman"/>
          <w:iCs/>
          <w:sz w:val="24"/>
          <w:szCs w:val="24"/>
        </w:rPr>
      </w:pPr>
      <w:r w:rsidRPr="008978FE">
        <w:rPr>
          <w:b/>
          <w:sz w:val="24"/>
          <w:szCs w:val="24"/>
        </w:rPr>
        <w:t xml:space="preserve">7.3.2. </w:t>
      </w:r>
      <w:r w:rsidR="00424BD1" w:rsidRPr="008978FE">
        <w:rPr>
          <w:sz w:val="24"/>
          <w:szCs w:val="24"/>
        </w:rPr>
        <w:t>Б</w:t>
      </w:r>
      <w:r w:rsidRPr="008978FE">
        <w:rPr>
          <w:rFonts w:cs="Times New Roman"/>
          <w:iCs/>
          <w:sz w:val="24"/>
          <w:szCs w:val="24"/>
        </w:rPr>
        <w:t>езрисковая США 3,5%, инфляция Индонезии 12,5%, инфляция США 5,5%. Найти безрисковую Индонезии.</w:t>
      </w:r>
    </w:p>
    <w:p w:rsidR="00F8648B" w:rsidRPr="008978FE" w:rsidRDefault="00F8648B" w:rsidP="00F8648B">
      <w:pPr>
        <w:spacing w:before="60"/>
        <w:ind w:firstLine="709"/>
        <w:rPr>
          <w:sz w:val="24"/>
          <w:szCs w:val="24"/>
          <w:u w:val="single"/>
        </w:rPr>
      </w:pPr>
      <w:r w:rsidRPr="008978FE">
        <w:rPr>
          <w:sz w:val="24"/>
          <w:szCs w:val="24"/>
          <w:u w:val="single"/>
        </w:rPr>
        <w:t>Теория:</w:t>
      </w:r>
      <w:r w:rsidRPr="008978FE">
        <w:rPr>
          <w:sz w:val="24"/>
          <w:szCs w:val="24"/>
        </w:rPr>
        <w:t xml:space="preserve"> см. п. 3.5.5.</w:t>
      </w:r>
    </w:p>
    <w:p w:rsidR="00BF4B53" w:rsidRPr="008978FE" w:rsidRDefault="00BF4B53" w:rsidP="00BF4B53">
      <w:pPr>
        <w:spacing w:before="60"/>
        <w:ind w:firstLine="709"/>
        <w:rPr>
          <w:rFonts w:cstheme="minorHAnsi"/>
          <w:sz w:val="24"/>
          <w:szCs w:val="24"/>
        </w:rPr>
      </w:pPr>
      <w:r w:rsidRPr="008978FE">
        <w:rPr>
          <w:sz w:val="24"/>
          <w:szCs w:val="24"/>
          <w:u w:val="single"/>
        </w:rPr>
        <w:t>Решение</w:t>
      </w:r>
      <w:r w:rsidRPr="008978FE">
        <w:rPr>
          <w:rFonts w:cs="Times New Roman"/>
          <w:iCs/>
          <w:sz w:val="24"/>
          <w:szCs w:val="24"/>
          <w:u w:val="single"/>
        </w:rPr>
        <w:t>:</w:t>
      </w:r>
    </w:p>
    <w:p w:rsidR="00BF4B53" w:rsidRPr="008978FE" w:rsidRDefault="00BF4B53" w:rsidP="00BF4B53">
      <w:pPr>
        <w:ind w:left="-709"/>
        <w:jc w:val="center"/>
        <w:rPr>
          <w:rFonts w:eastAsiaTheme="minorEastAsia" w:cs="Times New Roman"/>
          <w:iCs/>
          <w:sz w:val="28"/>
          <w:szCs w:val="28"/>
        </w:rPr>
      </w:pPr>
      <w:r w:rsidRPr="008978FE">
        <w:rPr>
          <w:rFonts w:cs="Times New Roman"/>
          <w:iCs/>
          <w:sz w:val="28"/>
          <w:szCs w:val="28"/>
        </w:rPr>
        <w:t>(1+</w:t>
      </w:r>
      <m:oMath>
        <m:sSubSup>
          <m:sSubSupPr>
            <m:ctrlPr>
              <w:rPr>
                <w:rFonts w:ascii="Cambria Math" w:hAnsi="Cambria Math" w:cs="Times New Roman"/>
                <w:i/>
                <w:iCs/>
                <w:sz w:val="28"/>
                <w:szCs w:val="28"/>
                <w:lang w:val="en-US"/>
              </w:rPr>
            </m:ctrlPr>
          </m:sSubSupPr>
          <m:e>
            <m:r>
              <w:rPr>
                <w:rFonts w:ascii="Cambria Math" w:hAnsi="Cambria Math" w:cs="Times New Roman"/>
                <w:sz w:val="28"/>
                <w:szCs w:val="28"/>
                <w:lang w:val="en-US"/>
              </w:rPr>
              <m:t>i</m:t>
            </m:r>
          </m:e>
          <m:sub>
            <m:r>
              <w:rPr>
                <w:rFonts w:ascii="Cambria Math" w:hAnsi="Cambria Math" w:cs="Times New Roman"/>
                <w:sz w:val="28"/>
                <w:szCs w:val="28"/>
              </w:rPr>
              <m:t>БР</m:t>
            </m:r>
          </m:sub>
          <m:sup>
            <m:r>
              <w:rPr>
                <w:rFonts w:ascii="Cambria Math" w:hAnsi="Cambria Math" w:cs="Times New Roman"/>
                <w:sz w:val="28"/>
                <w:szCs w:val="28"/>
              </w:rPr>
              <m:t>Инд.</m:t>
            </m:r>
          </m:sup>
        </m:sSubSup>
      </m:oMath>
      <w:r w:rsidRPr="008978FE">
        <w:rPr>
          <w:rFonts w:cs="Times New Roman"/>
          <w:iCs/>
          <w:sz w:val="28"/>
          <w:szCs w:val="28"/>
        </w:rPr>
        <w:t xml:space="preserve">)  * </w:t>
      </w:r>
      <m:oMath>
        <m:r>
          <m:rPr>
            <m:sty m:val="p"/>
          </m:rPr>
          <w:rPr>
            <w:rFonts w:ascii="Cambria Math" w:hAnsi="Cambria Math" w:cs="Times New Roman"/>
            <w:sz w:val="28"/>
            <w:szCs w:val="28"/>
          </w:rPr>
          <m:t xml:space="preserve">(1+ </m:t>
        </m:r>
        <m:sSubSup>
          <m:sSubSupPr>
            <m:ctrlPr>
              <w:rPr>
                <w:rFonts w:ascii="Cambria Math" w:hAnsi="Cambria Math" w:cs="Times New Roman"/>
                <w:i/>
                <w:iCs/>
                <w:sz w:val="28"/>
                <w:szCs w:val="28"/>
                <w:lang w:val="en-US"/>
              </w:rPr>
            </m:ctrlPr>
          </m:sSubSupPr>
          <m:e>
            <m:r>
              <w:rPr>
                <w:rFonts w:ascii="Cambria Math" w:hAnsi="Cambria Math" w:cs="Times New Roman"/>
                <w:sz w:val="28"/>
                <w:szCs w:val="28"/>
                <w:lang w:val="en-US"/>
              </w:rPr>
              <m:t>i</m:t>
            </m:r>
          </m:e>
          <m:sub>
            <m:r>
              <w:rPr>
                <w:rFonts w:ascii="Cambria Math" w:hAnsi="Cambria Math" w:cs="Times New Roman"/>
                <w:sz w:val="28"/>
                <w:szCs w:val="28"/>
              </w:rPr>
              <m:t>инф</m:t>
            </m:r>
          </m:sub>
          <m:sup>
            <m:r>
              <w:rPr>
                <w:rFonts w:ascii="Cambria Math" w:hAnsi="Cambria Math" w:cs="Times New Roman"/>
                <w:sz w:val="28"/>
                <w:szCs w:val="28"/>
              </w:rPr>
              <m:t>США</m:t>
            </m:r>
          </m:sup>
        </m:sSubSup>
        <m:r>
          <m:rPr>
            <m:sty m:val="p"/>
          </m:rPr>
          <w:rPr>
            <w:rFonts w:ascii="Cambria Math" w:hAnsi="Cambria Math" w:cs="Times New Roman"/>
            <w:sz w:val="28"/>
            <w:szCs w:val="28"/>
          </w:rPr>
          <m:t xml:space="preserve">) </m:t>
        </m:r>
      </m:oMath>
      <w:r w:rsidRPr="008978FE">
        <w:rPr>
          <w:rFonts w:cs="Times New Roman"/>
          <w:iCs/>
          <w:sz w:val="28"/>
          <w:szCs w:val="28"/>
        </w:rPr>
        <w:t xml:space="preserve"> = </w:t>
      </w:r>
      <m:oMath>
        <m:r>
          <m:rPr>
            <m:sty m:val="p"/>
          </m:rPr>
          <w:rPr>
            <w:rFonts w:ascii="Cambria Math" w:hAnsi="Cambria Math" w:cs="Times New Roman"/>
            <w:sz w:val="28"/>
            <w:szCs w:val="28"/>
          </w:rPr>
          <m:t>(1+</m:t>
        </m:r>
        <m:sSubSup>
          <m:sSubSupPr>
            <m:ctrlPr>
              <w:rPr>
                <w:rFonts w:ascii="Cambria Math" w:hAnsi="Cambria Math" w:cs="Times New Roman"/>
                <w:iCs/>
                <w:sz w:val="28"/>
                <w:szCs w:val="28"/>
                <w:lang w:val="en-US"/>
              </w:rPr>
            </m:ctrlPr>
          </m:sSubSupPr>
          <m:e>
            <m:r>
              <w:rPr>
                <w:rFonts w:ascii="Cambria Math" w:hAnsi="Cambria Math" w:cs="Times New Roman"/>
                <w:sz w:val="28"/>
                <w:szCs w:val="28"/>
                <w:lang w:val="en-US"/>
              </w:rPr>
              <m:t>i</m:t>
            </m:r>
          </m:e>
          <m:sub>
            <m:r>
              <w:rPr>
                <w:rFonts w:ascii="Cambria Math" w:hAnsi="Cambria Math" w:cs="Times New Roman"/>
                <w:sz w:val="28"/>
                <w:szCs w:val="28"/>
              </w:rPr>
              <m:t>инф</m:t>
            </m:r>
          </m:sub>
          <m:sup>
            <m:r>
              <w:rPr>
                <w:rFonts w:ascii="Cambria Math" w:hAnsi="Cambria Math" w:cs="Times New Roman"/>
                <w:sz w:val="28"/>
                <w:szCs w:val="28"/>
              </w:rPr>
              <m:t>Инд.</m:t>
            </m:r>
          </m:sup>
        </m:sSubSup>
        <m:r>
          <m:rPr>
            <m:sty m:val="p"/>
          </m:rPr>
          <w:rPr>
            <w:rFonts w:ascii="Cambria Math" w:hAnsi="Cambria Math" w:cs="Times New Roman"/>
            <w:sz w:val="28"/>
            <w:szCs w:val="28"/>
            <w:vertAlign w:val="subscript"/>
          </w:rPr>
          <m:t>)</m:t>
        </m:r>
        <m:r>
          <m:rPr>
            <m:sty m:val="p"/>
          </m:rPr>
          <w:rPr>
            <w:rFonts w:ascii="Cambria Math" w:hAnsi="Cambria Math" w:cs="Times New Roman"/>
            <w:sz w:val="28"/>
            <w:szCs w:val="28"/>
          </w:rPr>
          <m:t xml:space="preserve">* (1+ </m:t>
        </m:r>
        <m:sSubSup>
          <m:sSubSupPr>
            <m:ctrlPr>
              <w:rPr>
                <w:rFonts w:ascii="Cambria Math" w:hAnsi="Cambria Math" w:cs="Times New Roman"/>
                <w:iCs/>
                <w:sz w:val="28"/>
                <w:szCs w:val="28"/>
                <w:lang w:val="en-US"/>
              </w:rPr>
            </m:ctrlPr>
          </m:sSubSupPr>
          <m:e>
            <m:r>
              <w:rPr>
                <w:rFonts w:ascii="Cambria Math" w:hAnsi="Cambria Math" w:cs="Times New Roman"/>
                <w:sz w:val="28"/>
                <w:szCs w:val="28"/>
                <w:lang w:val="en-US"/>
              </w:rPr>
              <m:t>i</m:t>
            </m:r>
          </m:e>
          <m:sub>
            <m:r>
              <w:rPr>
                <w:rFonts w:ascii="Cambria Math" w:hAnsi="Cambria Math" w:cs="Times New Roman"/>
                <w:sz w:val="28"/>
                <w:szCs w:val="28"/>
              </w:rPr>
              <m:t>БР</m:t>
            </m:r>
          </m:sub>
          <m:sup>
            <m:r>
              <w:rPr>
                <w:rFonts w:ascii="Cambria Math" w:hAnsi="Cambria Math" w:cs="Times New Roman"/>
                <w:sz w:val="28"/>
                <w:szCs w:val="28"/>
              </w:rPr>
              <m:t>США</m:t>
            </m:r>
          </m:sup>
        </m:sSubSup>
        <m:r>
          <m:rPr>
            <m:sty m:val="p"/>
          </m:rPr>
          <w:rPr>
            <w:rFonts w:ascii="Cambria Math" w:hAnsi="Cambria Math" w:cs="Times New Roman"/>
            <w:sz w:val="28"/>
            <w:szCs w:val="28"/>
          </w:rPr>
          <m:t>)</m:t>
        </m:r>
      </m:oMath>
      <w:r w:rsidRPr="008978FE">
        <w:rPr>
          <w:rFonts w:eastAsiaTheme="minorEastAsia" w:cs="Times New Roman"/>
          <w:iCs/>
          <w:sz w:val="28"/>
          <w:szCs w:val="28"/>
        </w:rPr>
        <w:t xml:space="preserve">     </w:t>
      </w:r>
      <m:oMath>
        <m:r>
          <w:rPr>
            <w:rFonts w:ascii="Cambria Math" w:eastAsiaTheme="minorEastAsia" w:hAnsi="Cambria Math" w:cs="Times New Roman"/>
            <w:sz w:val="28"/>
            <w:szCs w:val="28"/>
          </w:rPr>
          <m:t>→</m:t>
        </m:r>
      </m:oMath>
    </w:p>
    <w:p w:rsidR="00BF4B53" w:rsidRPr="008978FE" w:rsidRDefault="00BF4B53" w:rsidP="00BF4B53">
      <w:pPr>
        <w:ind w:left="-709"/>
        <w:jc w:val="center"/>
        <w:rPr>
          <w:rFonts w:eastAsiaTheme="minorEastAsia" w:cs="Times New Roman"/>
          <w:iCs/>
          <w:sz w:val="28"/>
          <w:szCs w:val="28"/>
        </w:rPr>
      </w:pPr>
      <w:r w:rsidRPr="008978FE">
        <w:rPr>
          <w:rFonts w:cs="Times New Roman"/>
          <w:iCs/>
          <w:sz w:val="28"/>
          <w:szCs w:val="28"/>
        </w:rPr>
        <w:t>(1+</w:t>
      </w:r>
      <m:oMath>
        <m:sSubSup>
          <m:sSubSupPr>
            <m:ctrlPr>
              <w:rPr>
                <w:rFonts w:ascii="Cambria Math" w:hAnsi="Cambria Math" w:cs="Times New Roman"/>
                <w:i/>
                <w:iCs/>
                <w:sz w:val="28"/>
                <w:szCs w:val="28"/>
                <w:lang w:val="en-US"/>
              </w:rPr>
            </m:ctrlPr>
          </m:sSubSupPr>
          <m:e>
            <m:r>
              <w:rPr>
                <w:rFonts w:ascii="Cambria Math" w:hAnsi="Cambria Math" w:cs="Times New Roman"/>
                <w:sz w:val="28"/>
                <w:szCs w:val="28"/>
                <w:lang w:val="en-US"/>
              </w:rPr>
              <m:t>i</m:t>
            </m:r>
          </m:e>
          <m:sub>
            <m:r>
              <w:rPr>
                <w:rFonts w:ascii="Cambria Math" w:hAnsi="Cambria Math" w:cs="Times New Roman"/>
                <w:sz w:val="28"/>
                <w:szCs w:val="28"/>
              </w:rPr>
              <m:t>БР</m:t>
            </m:r>
          </m:sub>
          <m:sup>
            <m:r>
              <w:rPr>
                <w:rFonts w:ascii="Cambria Math" w:hAnsi="Cambria Math" w:cs="Times New Roman"/>
                <w:sz w:val="28"/>
                <w:szCs w:val="28"/>
              </w:rPr>
              <m:t>Инд.</m:t>
            </m:r>
          </m:sup>
        </m:sSubSup>
      </m:oMath>
      <w:r w:rsidRPr="008978FE">
        <w:rPr>
          <w:rFonts w:cs="Times New Roman"/>
          <w:iCs/>
          <w:sz w:val="28"/>
          <w:szCs w:val="28"/>
        </w:rPr>
        <w:t xml:space="preserve">) = </w:t>
      </w:r>
      <m:oMath>
        <m:f>
          <m:fPr>
            <m:ctrlPr>
              <w:rPr>
                <w:rFonts w:ascii="Cambria Math" w:hAnsi="Cambria Math" w:cs="Times New Roman"/>
                <w:i/>
                <w:iCs/>
                <w:sz w:val="28"/>
                <w:szCs w:val="28"/>
              </w:rPr>
            </m:ctrlPr>
          </m:fPr>
          <m:num>
            <m:r>
              <m:rPr>
                <m:sty m:val="p"/>
              </m:rPr>
              <w:rPr>
                <w:rFonts w:ascii="Cambria Math" w:hAnsi="Cambria Math" w:cs="Times New Roman"/>
                <w:sz w:val="28"/>
                <w:szCs w:val="28"/>
              </w:rPr>
              <m:t>(1+</m:t>
            </m:r>
            <m:sSubSup>
              <m:sSubSupPr>
                <m:ctrlPr>
                  <w:rPr>
                    <w:rFonts w:ascii="Cambria Math" w:hAnsi="Cambria Math" w:cs="Times New Roman"/>
                    <w:iCs/>
                    <w:sz w:val="28"/>
                    <w:szCs w:val="28"/>
                    <w:lang w:val="en-US"/>
                  </w:rPr>
                </m:ctrlPr>
              </m:sSubSupPr>
              <m:e>
                <m:r>
                  <w:rPr>
                    <w:rFonts w:ascii="Cambria Math" w:hAnsi="Cambria Math" w:cs="Times New Roman"/>
                    <w:sz w:val="28"/>
                    <w:szCs w:val="28"/>
                    <w:lang w:val="en-US"/>
                  </w:rPr>
                  <m:t>i</m:t>
                </m:r>
              </m:e>
              <m:sub>
                <m:r>
                  <w:rPr>
                    <w:rFonts w:ascii="Cambria Math" w:hAnsi="Cambria Math" w:cs="Times New Roman"/>
                    <w:sz w:val="28"/>
                    <w:szCs w:val="28"/>
                  </w:rPr>
                  <m:t>инф</m:t>
                </m:r>
              </m:sub>
              <m:sup>
                <m:r>
                  <w:rPr>
                    <w:rFonts w:ascii="Cambria Math" w:hAnsi="Cambria Math" w:cs="Times New Roman"/>
                    <w:sz w:val="28"/>
                    <w:szCs w:val="28"/>
                  </w:rPr>
                  <m:t>Инд.</m:t>
                </m:r>
              </m:sup>
            </m:sSubSup>
            <m:r>
              <m:rPr>
                <m:sty m:val="p"/>
              </m:rPr>
              <w:rPr>
                <w:rFonts w:ascii="Cambria Math" w:hAnsi="Cambria Math" w:cs="Times New Roman"/>
                <w:sz w:val="28"/>
                <w:szCs w:val="28"/>
              </w:rPr>
              <m:t xml:space="preserve"> </m:t>
            </m:r>
            <m:r>
              <m:rPr>
                <m:sty m:val="p"/>
              </m:rPr>
              <w:rPr>
                <w:rFonts w:ascii="Cambria Math" w:hAnsi="Cambria Math" w:cs="Times New Roman"/>
                <w:sz w:val="28"/>
                <w:szCs w:val="28"/>
                <w:vertAlign w:val="subscript"/>
              </w:rPr>
              <m:t>)</m:t>
            </m:r>
            <m:r>
              <m:rPr>
                <m:sty m:val="p"/>
              </m:rPr>
              <w:rPr>
                <w:rFonts w:ascii="Cambria Math" w:hAnsi="Cambria Math" w:cs="Times New Roman"/>
                <w:sz w:val="28"/>
                <w:szCs w:val="28"/>
              </w:rPr>
              <m:t xml:space="preserve">* (1+ </m:t>
            </m:r>
            <m:sSubSup>
              <m:sSubSupPr>
                <m:ctrlPr>
                  <w:rPr>
                    <w:rFonts w:ascii="Cambria Math" w:hAnsi="Cambria Math" w:cs="Times New Roman"/>
                    <w:iCs/>
                    <w:sz w:val="28"/>
                    <w:szCs w:val="28"/>
                    <w:lang w:val="en-US"/>
                  </w:rPr>
                </m:ctrlPr>
              </m:sSubSupPr>
              <m:e>
                <m:r>
                  <w:rPr>
                    <w:rFonts w:ascii="Cambria Math" w:hAnsi="Cambria Math" w:cs="Times New Roman"/>
                    <w:sz w:val="28"/>
                    <w:szCs w:val="28"/>
                    <w:lang w:val="en-US"/>
                  </w:rPr>
                  <m:t>i</m:t>
                </m:r>
              </m:e>
              <m:sub>
                <m:r>
                  <w:rPr>
                    <w:rFonts w:ascii="Cambria Math" w:hAnsi="Cambria Math" w:cs="Times New Roman"/>
                    <w:sz w:val="28"/>
                    <w:szCs w:val="28"/>
                  </w:rPr>
                  <m:t>БР</m:t>
                </m:r>
              </m:sub>
              <m:sup>
                <m:r>
                  <w:rPr>
                    <w:rFonts w:ascii="Cambria Math" w:hAnsi="Cambria Math" w:cs="Times New Roman"/>
                    <w:sz w:val="28"/>
                    <w:szCs w:val="28"/>
                  </w:rPr>
                  <m:t>США</m:t>
                </m:r>
              </m:sup>
            </m:sSubSup>
            <m:r>
              <m:rPr>
                <m:sty m:val="p"/>
              </m:rPr>
              <w:rPr>
                <w:rFonts w:ascii="Cambria Math" w:hAnsi="Cambria Math" w:cs="Times New Roman"/>
                <w:sz w:val="28"/>
                <w:szCs w:val="28"/>
              </w:rPr>
              <m:t>)</m:t>
            </m:r>
          </m:num>
          <m:den>
            <m:r>
              <m:rPr>
                <m:sty m:val="p"/>
              </m:rPr>
              <w:rPr>
                <w:rFonts w:ascii="Cambria Math" w:hAnsi="Cambria Math" w:cs="Times New Roman"/>
                <w:sz w:val="28"/>
                <w:szCs w:val="28"/>
              </w:rPr>
              <m:t xml:space="preserve">(1+ </m:t>
            </m:r>
            <m:sSubSup>
              <m:sSubSupPr>
                <m:ctrlPr>
                  <w:rPr>
                    <w:rFonts w:ascii="Cambria Math" w:hAnsi="Cambria Math" w:cs="Times New Roman"/>
                    <w:i/>
                    <w:iCs/>
                    <w:sz w:val="28"/>
                    <w:szCs w:val="28"/>
                    <w:lang w:val="en-US"/>
                  </w:rPr>
                </m:ctrlPr>
              </m:sSubSupPr>
              <m:e>
                <m:r>
                  <w:rPr>
                    <w:rFonts w:ascii="Cambria Math" w:hAnsi="Cambria Math" w:cs="Times New Roman"/>
                    <w:sz w:val="28"/>
                    <w:szCs w:val="28"/>
                    <w:lang w:val="en-US"/>
                  </w:rPr>
                  <m:t>i</m:t>
                </m:r>
              </m:e>
              <m:sub>
                <m:r>
                  <w:rPr>
                    <w:rFonts w:ascii="Cambria Math" w:hAnsi="Cambria Math" w:cs="Times New Roman"/>
                    <w:sz w:val="28"/>
                    <w:szCs w:val="28"/>
                  </w:rPr>
                  <m:t>инф</m:t>
                </m:r>
              </m:sub>
              <m:sup>
                <m:r>
                  <w:rPr>
                    <w:rFonts w:ascii="Cambria Math" w:hAnsi="Cambria Math" w:cs="Times New Roman"/>
                    <w:sz w:val="28"/>
                    <w:szCs w:val="28"/>
                  </w:rPr>
                  <m:t>США</m:t>
                </m:r>
              </m:sup>
            </m:sSubSup>
            <m:r>
              <m:rPr>
                <m:sty m:val="p"/>
              </m:rPr>
              <w:rPr>
                <w:rFonts w:ascii="Cambria Math" w:hAnsi="Cambria Math" w:cs="Times New Roman"/>
                <w:sz w:val="28"/>
                <w:szCs w:val="28"/>
              </w:rPr>
              <m:t xml:space="preserve">) </m:t>
            </m:r>
          </m:den>
        </m:f>
      </m:oMath>
      <w:r w:rsidRPr="008978FE">
        <w:rPr>
          <w:rFonts w:eastAsiaTheme="minorEastAsia" w:cs="Times New Roman"/>
          <w:iCs/>
          <w:sz w:val="28"/>
          <w:szCs w:val="28"/>
        </w:rPr>
        <w:t xml:space="preserve"> </w:t>
      </w:r>
      <m:oMath>
        <m:r>
          <w:rPr>
            <w:rFonts w:ascii="Cambria Math" w:eastAsiaTheme="minorEastAsia" w:hAnsi="Cambria Math" w:cs="Times New Roman"/>
            <w:sz w:val="28"/>
            <w:szCs w:val="28"/>
          </w:rPr>
          <m:t xml:space="preserve">       →       </m:t>
        </m:r>
      </m:oMath>
      <w:r w:rsidRPr="008978FE">
        <w:rPr>
          <w:rFonts w:eastAsiaTheme="minorEastAsia" w:cs="Times New Roman"/>
          <w:iCs/>
          <w:sz w:val="28"/>
          <w:szCs w:val="28"/>
        </w:rPr>
        <w:t xml:space="preserve">  </w:t>
      </w:r>
      <m:oMath>
        <m:sSubSup>
          <m:sSubSupPr>
            <m:ctrlPr>
              <w:rPr>
                <w:rFonts w:ascii="Cambria Math" w:hAnsi="Cambria Math" w:cs="Times New Roman"/>
                <w:i/>
                <w:iCs/>
                <w:sz w:val="28"/>
                <w:szCs w:val="28"/>
                <w:lang w:val="en-US"/>
              </w:rPr>
            </m:ctrlPr>
          </m:sSubSupPr>
          <m:e>
            <m:r>
              <w:rPr>
                <w:rFonts w:ascii="Cambria Math" w:hAnsi="Cambria Math" w:cs="Times New Roman"/>
                <w:sz w:val="28"/>
                <w:szCs w:val="28"/>
              </w:rPr>
              <m:t xml:space="preserve">   </m:t>
            </m:r>
            <m:r>
              <w:rPr>
                <w:rFonts w:ascii="Cambria Math" w:hAnsi="Cambria Math" w:cs="Times New Roman"/>
                <w:sz w:val="28"/>
                <w:szCs w:val="28"/>
                <w:lang w:val="en-US"/>
              </w:rPr>
              <m:t>i</m:t>
            </m:r>
          </m:e>
          <m:sub>
            <m:r>
              <w:rPr>
                <w:rFonts w:ascii="Cambria Math" w:hAnsi="Cambria Math" w:cs="Times New Roman"/>
                <w:sz w:val="28"/>
                <w:szCs w:val="28"/>
              </w:rPr>
              <m:t>БР</m:t>
            </m:r>
          </m:sub>
          <m:sup>
            <m:r>
              <w:rPr>
                <w:rFonts w:ascii="Cambria Math" w:hAnsi="Cambria Math" w:cs="Times New Roman"/>
                <w:sz w:val="28"/>
                <w:szCs w:val="28"/>
              </w:rPr>
              <m:t>Инд.</m:t>
            </m:r>
          </m:sup>
        </m:sSubSup>
      </m:oMath>
      <w:r w:rsidRPr="008978FE">
        <w:rPr>
          <w:rFonts w:cs="Times New Roman"/>
          <w:iCs/>
          <w:sz w:val="28"/>
          <w:szCs w:val="28"/>
        </w:rPr>
        <w:t xml:space="preserve"> = </w:t>
      </w:r>
      <m:oMath>
        <m:f>
          <m:fPr>
            <m:ctrlPr>
              <w:rPr>
                <w:rFonts w:ascii="Cambria Math" w:hAnsi="Cambria Math" w:cs="Times New Roman"/>
                <w:i/>
                <w:iCs/>
                <w:sz w:val="28"/>
                <w:szCs w:val="28"/>
              </w:rPr>
            </m:ctrlPr>
          </m:fPr>
          <m:num>
            <m:r>
              <m:rPr>
                <m:sty m:val="p"/>
              </m:rPr>
              <w:rPr>
                <w:rFonts w:ascii="Cambria Math" w:hAnsi="Cambria Math" w:cs="Times New Roman"/>
                <w:sz w:val="28"/>
                <w:szCs w:val="28"/>
              </w:rPr>
              <m:t>(1+</m:t>
            </m:r>
            <m:sSubSup>
              <m:sSubSupPr>
                <m:ctrlPr>
                  <w:rPr>
                    <w:rFonts w:ascii="Cambria Math" w:hAnsi="Cambria Math" w:cs="Times New Roman"/>
                    <w:iCs/>
                    <w:sz w:val="28"/>
                    <w:szCs w:val="28"/>
                    <w:lang w:val="en-US"/>
                  </w:rPr>
                </m:ctrlPr>
              </m:sSubSupPr>
              <m:e>
                <m:r>
                  <w:rPr>
                    <w:rFonts w:ascii="Cambria Math" w:hAnsi="Cambria Math" w:cs="Times New Roman"/>
                    <w:sz w:val="28"/>
                    <w:szCs w:val="28"/>
                    <w:lang w:val="en-US"/>
                  </w:rPr>
                  <m:t>i</m:t>
                </m:r>
              </m:e>
              <m:sub>
                <m:r>
                  <w:rPr>
                    <w:rFonts w:ascii="Cambria Math" w:hAnsi="Cambria Math" w:cs="Times New Roman"/>
                    <w:sz w:val="28"/>
                    <w:szCs w:val="28"/>
                  </w:rPr>
                  <m:t>инф</m:t>
                </m:r>
              </m:sub>
              <m:sup>
                <m:r>
                  <w:rPr>
                    <w:rFonts w:ascii="Cambria Math" w:hAnsi="Cambria Math" w:cs="Times New Roman"/>
                    <w:sz w:val="28"/>
                    <w:szCs w:val="28"/>
                  </w:rPr>
                  <m:t>Инд.</m:t>
                </m:r>
              </m:sup>
            </m:sSubSup>
            <m:r>
              <m:rPr>
                <m:sty m:val="p"/>
              </m:rPr>
              <w:rPr>
                <w:rFonts w:ascii="Cambria Math" w:hAnsi="Cambria Math" w:cs="Times New Roman"/>
                <w:sz w:val="28"/>
                <w:szCs w:val="28"/>
                <w:vertAlign w:val="subscript"/>
              </w:rPr>
              <m:t>)</m:t>
            </m:r>
            <m:r>
              <m:rPr>
                <m:sty m:val="p"/>
              </m:rPr>
              <w:rPr>
                <w:rFonts w:ascii="Cambria Math" w:hAnsi="Cambria Math" w:cs="Times New Roman"/>
                <w:sz w:val="28"/>
                <w:szCs w:val="28"/>
              </w:rPr>
              <m:t xml:space="preserve">* (1+ </m:t>
            </m:r>
            <m:sSubSup>
              <m:sSubSupPr>
                <m:ctrlPr>
                  <w:rPr>
                    <w:rFonts w:ascii="Cambria Math" w:hAnsi="Cambria Math" w:cs="Times New Roman"/>
                    <w:iCs/>
                    <w:sz w:val="28"/>
                    <w:szCs w:val="28"/>
                    <w:lang w:val="en-US"/>
                  </w:rPr>
                </m:ctrlPr>
              </m:sSubSupPr>
              <m:e>
                <m:r>
                  <w:rPr>
                    <w:rFonts w:ascii="Cambria Math" w:hAnsi="Cambria Math" w:cs="Times New Roman"/>
                    <w:sz w:val="28"/>
                    <w:szCs w:val="28"/>
                    <w:lang w:val="en-US"/>
                  </w:rPr>
                  <m:t>i</m:t>
                </m:r>
              </m:e>
              <m:sub>
                <m:r>
                  <w:rPr>
                    <w:rFonts w:ascii="Cambria Math" w:hAnsi="Cambria Math" w:cs="Times New Roman"/>
                    <w:sz w:val="28"/>
                    <w:szCs w:val="28"/>
                  </w:rPr>
                  <m:t>БР</m:t>
                </m:r>
              </m:sub>
              <m:sup>
                <m:r>
                  <w:rPr>
                    <w:rFonts w:ascii="Cambria Math" w:hAnsi="Cambria Math" w:cs="Times New Roman"/>
                    <w:sz w:val="28"/>
                    <w:szCs w:val="28"/>
                  </w:rPr>
                  <m:t>США</m:t>
                </m:r>
              </m:sup>
            </m:sSubSup>
            <m:r>
              <m:rPr>
                <m:sty m:val="p"/>
              </m:rPr>
              <w:rPr>
                <w:rFonts w:ascii="Cambria Math" w:hAnsi="Cambria Math" w:cs="Times New Roman"/>
                <w:sz w:val="28"/>
                <w:szCs w:val="28"/>
              </w:rPr>
              <m:t>)</m:t>
            </m:r>
          </m:num>
          <m:den>
            <m:r>
              <m:rPr>
                <m:sty m:val="p"/>
              </m:rPr>
              <w:rPr>
                <w:rFonts w:ascii="Cambria Math" w:hAnsi="Cambria Math" w:cs="Times New Roman"/>
                <w:sz w:val="28"/>
                <w:szCs w:val="28"/>
              </w:rPr>
              <m:t xml:space="preserve">(1+ </m:t>
            </m:r>
            <m:sSubSup>
              <m:sSubSupPr>
                <m:ctrlPr>
                  <w:rPr>
                    <w:rFonts w:ascii="Cambria Math" w:hAnsi="Cambria Math" w:cs="Times New Roman"/>
                    <w:i/>
                    <w:iCs/>
                    <w:sz w:val="28"/>
                    <w:szCs w:val="28"/>
                    <w:lang w:val="en-US"/>
                  </w:rPr>
                </m:ctrlPr>
              </m:sSubSupPr>
              <m:e>
                <m:r>
                  <w:rPr>
                    <w:rFonts w:ascii="Cambria Math" w:hAnsi="Cambria Math" w:cs="Times New Roman"/>
                    <w:sz w:val="28"/>
                    <w:szCs w:val="28"/>
                    <w:lang w:val="en-US"/>
                  </w:rPr>
                  <m:t>i</m:t>
                </m:r>
              </m:e>
              <m:sub>
                <m:r>
                  <w:rPr>
                    <w:rFonts w:ascii="Cambria Math" w:hAnsi="Cambria Math" w:cs="Times New Roman"/>
                    <w:sz w:val="28"/>
                    <w:szCs w:val="28"/>
                  </w:rPr>
                  <m:t>инф</m:t>
                </m:r>
              </m:sub>
              <m:sup>
                <m:r>
                  <w:rPr>
                    <w:rFonts w:ascii="Cambria Math" w:hAnsi="Cambria Math" w:cs="Times New Roman"/>
                    <w:sz w:val="28"/>
                    <w:szCs w:val="28"/>
                  </w:rPr>
                  <m:t>США</m:t>
                </m:r>
              </m:sup>
            </m:sSubSup>
            <m:r>
              <m:rPr>
                <m:sty m:val="p"/>
              </m:rPr>
              <w:rPr>
                <w:rFonts w:ascii="Cambria Math" w:hAnsi="Cambria Math" w:cs="Times New Roman"/>
                <w:sz w:val="28"/>
                <w:szCs w:val="28"/>
              </w:rPr>
              <m:t xml:space="preserve">) </m:t>
            </m:r>
          </m:den>
        </m:f>
      </m:oMath>
      <w:r w:rsidRPr="008978FE">
        <w:rPr>
          <w:rFonts w:eastAsiaTheme="minorEastAsia" w:cs="Times New Roman"/>
          <w:iCs/>
          <w:sz w:val="28"/>
          <w:szCs w:val="28"/>
        </w:rPr>
        <w:t xml:space="preserve"> - 1</w:t>
      </w:r>
    </w:p>
    <w:p w:rsidR="00BF4B53" w:rsidRPr="008978FE" w:rsidRDefault="009D0900" w:rsidP="00BF4B53">
      <w:pPr>
        <w:ind w:left="-709"/>
        <w:jc w:val="center"/>
        <w:rPr>
          <w:rFonts w:cs="Times New Roman"/>
          <w:iCs/>
          <w:sz w:val="28"/>
          <w:szCs w:val="28"/>
        </w:rPr>
      </w:pPr>
      <m:oMath>
        <m:sSubSup>
          <m:sSubSupPr>
            <m:ctrlPr>
              <w:rPr>
                <w:rFonts w:ascii="Cambria Math" w:hAnsi="Cambria Math" w:cs="Times New Roman"/>
                <w:i/>
                <w:iCs/>
                <w:sz w:val="28"/>
                <w:szCs w:val="28"/>
                <w:lang w:val="en-US"/>
              </w:rPr>
            </m:ctrlPr>
          </m:sSubSupPr>
          <m:e>
            <m:r>
              <w:rPr>
                <w:rFonts w:ascii="Cambria Math" w:hAnsi="Cambria Math" w:cs="Times New Roman"/>
                <w:sz w:val="28"/>
                <w:szCs w:val="28"/>
              </w:rPr>
              <m:t xml:space="preserve">   </m:t>
            </m:r>
            <m:r>
              <w:rPr>
                <w:rFonts w:ascii="Cambria Math" w:hAnsi="Cambria Math" w:cs="Times New Roman"/>
                <w:sz w:val="28"/>
                <w:szCs w:val="28"/>
                <w:lang w:val="en-US"/>
              </w:rPr>
              <m:t>i</m:t>
            </m:r>
          </m:e>
          <m:sub>
            <m:r>
              <w:rPr>
                <w:rFonts w:ascii="Cambria Math" w:hAnsi="Cambria Math" w:cs="Times New Roman"/>
                <w:sz w:val="28"/>
                <w:szCs w:val="28"/>
              </w:rPr>
              <m:t>БР</m:t>
            </m:r>
          </m:sub>
          <m:sup>
            <m:r>
              <w:rPr>
                <w:rFonts w:ascii="Cambria Math" w:hAnsi="Cambria Math" w:cs="Times New Roman"/>
                <w:sz w:val="28"/>
                <w:szCs w:val="28"/>
              </w:rPr>
              <m:t>Инд.</m:t>
            </m:r>
          </m:sup>
        </m:sSubSup>
      </m:oMath>
      <w:r w:rsidR="00BF4B53" w:rsidRPr="008978FE">
        <w:rPr>
          <w:rFonts w:cs="Times New Roman"/>
          <w:iCs/>
          <w:sz w:val="28"/>
          <w:szCs w:val="28"/>
        </w:rPr>
        <w:t xml:space="preserve"> = </w:t>
      </w:r>
      <m:oMath>
        <m:f>
          <m:fPr>
            <m:ctrlPr>
              <w:rPr>
                <w:rFonts w:ascii="Cambria Math" w:hAnsi="Cambria Math" w:cs="Times New Roman"/>
                <w:i/>
                <w:iCs/>
                <w:sz w:val="28"/>
                <w:szCs w:val="28"/>
              </w:rPr>
            </m:ctrlPr>
          </m:fPr>
          <m:num>
            <m:d>
              <m:dPr>
                <m:ctrlPr>
                  <w:rPr>
                    <w:rFonts w:ascii="Cambria Math" w:hAnsi="Cambria Math" w:cs="Times New Roman"/>
                    <w:iCs/>
                    <w:sz w:val="28"/>
                    <w:szCs w:val="28"/>
                    <w:lang w:val="en-US"/>
                  </w:rPr>
                </m:ctrlPr>
              </m:dPr>
              <m:e>
                <m:r>
                  <m:rPr>
                    <m:sty m:val="p"/>
                  </m:rPr>
                  <w:rPr>
                    <w:rFonts w:ascii="Cambria Math" w:hAnsi="Cambria Math" w:cs="Times New Roman"/>
                    <w:sz w:val="28"/>
                    <w:szCs w:val="28"/>
                  </w:rPr>
                  <m:t xml:space="preserve">1+ </m:t>
                </m:r>
                <m:r>
                  <w:rPr>
                    <w:rFonts w:ascii="Cambria Math" w:hAnsi="Cambria Math" w:cs="Times New Roman"/>
                    <w:sz w:val="28"/>
                    <w:szCs w:val="28"/>
                  </w:rPr>
                  <m:t>12,5%</m:t>
                </m:r>
              </m:e>
            </m:d>
            <m:r>
              <m:rPr>
                <m:sty m:val="p"/>
              </m:rPr>
              <w:rPr>
                <w:rFonts w:ascii="Cambria Math" w:hAnsi="Cambria Math" w:cs="Times New Roman"/>
                <w:sz w:val="28"/>
                <w:szCs w:val="28"/>
              </w:rPr>
              <m:t>*(1+3,5%)</m:t>
            </m:r>
          </m:num>
          <m:den>
            <m:r>
              <m:rPr>
                <m:sty m:val="p"/>
              </m:rPr>
              <w:rPr>
                <w:rFonts w:ascii="Cambria Math" w:hAnsi="Cambria Math" w:cs="Times New Roman"/>
                <w:sz w:val="28"/>
                <w:szCs w:val="28"/>
              </w:rPr>
              <m:t xml:space="preserve"> (1+</m:t>
            </m:r>
            <m:r>
              <w:rPr>
                <w:rFonts w:ascii="Cambria Math" w:hAnsi="Cambria Math" w:cs="Times New Roman"/>
                <w:sz w:val="28"/>
                <w:szCs w:val="28"/>
              </w:rPr>
              <m:t>5,5%</m:t>
            </m:r>
            <m:r>
              <m:rPr>
                <m:sty m:val="p"/>
              </m:rPr>
              <w:rPr>
                <w:rFonts w:ascii="Cambria Math" w:hAnsi="Cambria Math" w:cs="Times New Roman"/>
                <w:sz w:val="28"/>
                <w:szCs w:val="28"/>
              </w:rPr>
              <m:t>)</m:t>
            </m:r>
          </m:den>
        </m:f>
      </m:oMath>
      <w:r w:rsidR="00BF4B53" w:rsidRPr="008978FE">
        <w:rPr>
          <w:rFonts w:eastAsiaTheme="minorEastAsia" w:cs="Times New Roman"/>
          <w:iCs/>
          <w:sz w:val="28"/>
          <w:szCs w:val="28"/>
        </w:rPr>
        <w:t xml:space="preserve"> -1 = 10,37%</w:t>
      </w:r>
      <m:oMath>
        <m:r>
          <w:rPr>
            <w:rFonts w:ascii="Cambria Math" w:eastAsiaTheme="minorEastAsia" w:hAnsi="Cambria Math" w:cs="Times New Roman"/>
            <w:sz w:val="28"/>
            <w:szCs w:val="28"/>
          </w:rPr>
          <m:t>≈10,4%</m:t>
        </m:r>
      </m:oMath>
    </w:p>
    <w:p w:rsidR="00BF4B53" w:rsidRPr="008978FE" w:rsidRDefault="00BF4B53" w:rsidP="00424BD1">
      <w:pPr>
        <w:spacing w:before="240"/>
        <w:ind w:firstLine="709"/>
        <w:rPr>
          <w:rFonts w:cs="Times New Roman"/>
          <w:iCs/>
          <w:sz w:val="24"/>
          <w:szCs w:val="24"/>
        </w:rPr>
      </w:pPr>
      <w:r w:rsidRPr="008978FE">
        <w:rPr>
          <w:b/>
          <w:sz w:val="24"/>
          <w:szCs w:val="24"/>
        </w:rPr>
        <w:t xml:space="preserve">7.3.2. </w:t>
      </w:r>
      <w:r w:rsidR="00424BD1" w:rsidRPr="008978FE">
        <w:rPr>
          <w:sz w:val="24"/>
          <w:szCs w:val="24"/>
        </w:rPr>
        <w:t>О</w:t>
      </w:r>
      <w:r w:rsidRPr="008978FE">
        <w:rPr>
          <w:rFonts w:cs="Times New Roman"/>
          <w:iCs/>
          <w:sz w:val="24"/>
          <w:szCs w:val="24"/>
        </w:rPr>
        <w:t>пределить средневзвешенную стоимость капитала, если известно: стоимость собственного капитала 18%, безрисковая ставка 3%, премия за риск вложения в акции 6%, стоимость долга 12% ставка налога на прибыль 20%, ставка налога на имущество 2%, D/E оцениваемой компании 60%, целевое среднерыночное значение D/E 30%.</w:t>
      </w:r>
    </w:p>
    <w:p w:rsidR="00F8648B" w:rsidRPr="008978FE" w:rsidRDefault="00F8648B" w:rsidP="00F8648B">
      <w:pPr>
        <w:spacing w:before="60"/>
        <w:ind w:firstLine="709"/>
        <w:rPr>
          <w:sz w:val="24"/>
          <w:szCs w:val="24"/>
          <w:u w:val="single"/>
        </w:rPr>
      </w:pPr>
      <w:r w:rsidRPr="008978FE">
        <w:rPr>
          <w:sz w:val="24"/>
          <w:szCs w:val="24"/>
          <w:u w:val="single"/>
        </w:rPr>
        <w:t>Теория:</w:t>
      </w:r>
      <w:r w:rsidRPr="008978FE">
        <w:rPr>
          <w:sz w:val="24"/>
          <w:szCs w:val="24"/>
        </w:rPr>
        <w:t xml:space="preserve"> см. п. 3.5.2 – 3.5.3.</w:t>
      </w:r>
    </w:p>
    <w:p w:rsidR="00700201" w:rsidRPr="008978FE" w:rsidRDefault="00700201" w:rsidP="00700201">
      <w:pPr>
        <w:spacing w:before="60"/>
        <w:ind w:firstLine="709"/>
        <w:rPr>
          <w:rFonts w:cstheme="minorHAnsi"/>
          <w:sz w:val="24"/>
          <w:szCs w:val="24"/>
        </w:rPr>
      </w:pPr>
      <w:r w:rsidRPr="008978FE">
        <w:rPr>
          <w:sz w:val="24"/>
          <w:szCs w:val="24"/>
          <w:u w:val="single"/>
        </w:rPr>
        <w:t>Решение</w:t>
      </w:r>
      <w:r w:rsidRPr="008978FE">
        <w:rPr>
          <w:rFonts w:cs="Times New Roman"/>
          <w:iCs/>
          <w:sz w:val="24"/>
          <w:szCs w:val="24"/>
          <w:u w:val="single"/>
        </w:rPr>
        <w:t>:</w:t>
      </w:r>
    </w:p>
    <w:p w:rsidR="00BF4B53" w:rsidRPr="008978FE" w:rsidRDefault="00BF4B53" w:rsidP="00700201">
      <w:pPr>
        <w:ind w:left="-709"/>
        <w:jc w:val="center"/>
        <w:rPr>
          <w:rFonts w:eastAsiaTheme="minorEastAsia" w:cs="Times New Roman"/>
          <w:iCs/>
          <w:sz w:val="28"/>
          <w:szCs w:val="28"/>
        </w:rPr>
      </w:pPr>
      <w:r w:rsidRPr="008978FE">
        <w:rPr>
          <w:rFonts w:cs="Times New Roman"/>
          <w:iCs/>
          <w:sz w:val="28"/>
          <w:szCs w:val="28"/>
          <w:lang w:val="en-US"/>
        </w:rPr>
        <w:t>EV</w:t>
      </w:r>
      <w:r w:rsidRPr="008978FE">
        <w:rPr>
          <w:rFonts w:cs="Times New Roman"/>
          <w:iCs/>
          <w:sz w:val="28"/>
          <w:szCs w:val="28"/>
        </w:rPr>
        <w:t>=</w:t>
      </w:r>
      <w:r w:rsidRPr="008978FE">
        <w:rPr>
          <w:rFonts w:cs="Times New Roman"/>
          <w:iCs/>
          <w:sz w:val="28"/>
          <w:szCs w:val="28"/>
          <w:lang w:val="en-US"/>
        </w:rPr>
        <w:t>D</w:t>
      </w:r>
      <w:r w:rsidRPr="008978FE">
        <w:rPr>
          <w:rFonts w:cs="Times New Roman"/>
          <w:iCs/>
          <w:sz w:val="28"/>
          <w:szCs w:val="28"/>
        </w:rPr>
        <w:t>+</w:t>
      </w:r>
      <w:r w:rsidRPr="008978FE">
        <w:rPr>
          <w:rFonts w:cs="Times New Roman"/>
          <w:iCs/>
          <w:sz w:val="28"/>
          <w:szCs w:val="28"/>
          <w:lang w:val="en-US"/>
        </w:rPr>
        <w:t>E</w:t>
      </w:r>
      <w:r w:rsidRPr="008978FE">
        <w:rPr>
          <w:rFonts w:cs="Times New Roman"/>
          <w:iCs/>
          <w:sz w:val="28"/>
          <w:szCs w:val="28"/>
        </w:rPr>
        <w:t xml:space="preserve"> </w:t>
      </w:r>
      <m:oMath>
        <m:r>
          <w:rPr>
            <w:rFonts w:ascii="Cambria Math" w:hAnsi="Cambria Math" w:cs="Times New Roman"/>
            <w:sz w:val="28"/>
            <w:szCs w:val="28"/>
          </w:rPr>
          <m:t>→</m:t>
        </m:r>
      </m:oMath>
      <w:r w:rsidRPr="008978FE">
        <w:rPr>
          <w:rFonts w:eastAsiaTheme="minorEastAsia" w:cs="Times New Roman"/>
          <w:iCs/>
          <w:sz w:val="28"/>
          <w:szCs w:val="28"/>
        </w:rPr>
        <w:t xml:space="preserve"> </w:t>
      </w:r>
      <m:oMath>
        <m:f>
          <m:fPr>
            <m:ctrlPr>
              <w:rPr>
                <w:rFonts w:ascii="Cambria Math" w:hAnsi="Cambria Math" w:cs="Times New Roman"/>
                <w:i/>
                <w:iCs/>
                <w:sz w:val="28"/>
                <w:szCs w:val="28"/>
              </w:rPr>
            </m:ctrlPr>
          </m:fPr>
          <m:num>
            <m:r>
              <w:rPr>
                <w:rFonts w:ascii="Cambria Math" w:hAnsi="Cambria Math" w:cs="Times New Roman"/>
                <w:sz w:val="28"/>
                <w:szCs w:val="28"/>
              </w:rPr>
              <m:t>EV</m:t>
            </m:r>
          </m:num>
          <m:den>
            <m:r>
              <w:rPr>
                <w:rFonts w:ascii="Cambria Math" w:hAnsi="Cambria Math" w:cs="Times New Roman"/>
                <w:sz w:val="28"/>
                <w:szCs w:val="28"/>
              </w:rPr>
              <m:t>E</m:t>
            </m:r>
          </m:den>
        </m:f>
        <m:r>
          <w:rPr>
            <w:rFonts w:ascii="Cambria Math" w:hAnsi="Cambria Math" w:cs="Times New Roman"/>
            <w:sz w:val="28"/>
            <w:szCs w:val="28"/>
          </w:rPr>
          <m:t>=</m:t>
        </m:r>
        <m:f>
          <m:fPr>
            <m:ctrlPr>
              <w:rPr>
                <w:rFonts w:ascii="Cambria Math" w:hAnsi="Cambria Math" w:cs="Times New Roman"/>
                <w:i/>
                <w:iCs/>
                <w:sz w:val="28"/>
                <w:szCs w:val="28"/>
              </w:rPr>
            </m:ctrlPr>
          </m:fPr>
          <m:num>
            <m:r>
              <w:rPr>
                <w:rFonts w:ascii="Cambria Math" w:hAnsi="Cambria Math" w:cs="Times New Roman"/>
                <w:sz w:val="28"/>
                <w:szCs w:val="28"/>
              </w:rPr>
              <m:t>D+E</m:t>
            </m:r>
          </m:num>
          <m:den>
            <m:r>
              <w:rPr>
                <w:rFonts w:ascii="Cambria Math" w:hAnsi="Cambria Math" w:cs="Times New Roman"/>
                <w:sz w:val="28"/>
                <w:szCs w:val="28"/>
              </w:rPr>
              <m:t>E</m:t>
            </m:r>
          </m:den>
        </m:f>
        <m:r>
          <w:rPr>
            <w:rFonts w:ascii="Cambria Math" w:hAnsi="Cambria Math" w:cs="Times New Roman"/>
            <w:sz w:val="28"/>
            <w:szCs w:val="28"/>
          </w:rPr>
          <m:t>=</m:t>
        </m:r>
        <m:f>
          <m:fPr>
            <m:ctrlPr>
              <w:rPr>
                <w:rFonts w:ascii="Cambria Math" w:hAnsi="Cambria Math" w:cs="Times New Roman"/>
                <w:i/>
                <w:iCs/>
                <w:sz w:val="28"/>
                <w:szCs w:val="28"/>
              </w:rPr>
            </m:ctrlPr>
          </m:fPr>
          <m:num>
            <m:r>
              <w:rPr>
                <w:rFonts w:ascii="Cambria Math" w:hAnsi="Cambria Math" w:cs="Times New Roman"/>
                <w:sz w:val="28"/>
                <w:szCs w:val="28"/>
              </w:rPr>
              <m:t>D</m:t>
            </m:r>
          </m:num>
          <m:den>
            <m:r>
              <w:rPr>
                <w:rFonts w:ascii="Cambria Math" w:hAnsi="Cambria Math" w:cs="Times New Roman"/>
                <w:sz w:val="28"/>
                <w:szCs w:val="28"/>
              </w:rPr>
              <m:t>E</m:t>
            </m:r>
          </m:den>
        </m:f>
        <m:r>
          <w:rPr>
            <w:rFonts w:ascii="Cambria Math" w:hAnsi="Cambria Math" w:cs="Times New Roman"/>
            <w:sz w:val="28"/>
            <w:szCs w:val="28"/>
          </w:rPr>
          <m:t>+1</m:t>
        </m:r>
      </m:oMath>
      <w:r w:rsidRPr="008978FE">
        <w:rPr>
          <w:rFonts w:eastAsiaTheme="minorEastAsia" w:cs="Times New Roman"/>
          <w:iCs/>
          <w:sz w:val="28"/>
          <w:szCs w:val="28"/>
        </w:rPr>
        <w:t xml:space="preserve"> </w:t>
      </w:r>
      <m:oMath>
        <m:r>
          <w:rPr>
            <w:rFonts w:ascii="Cambria Math" w:eastAsiaTheme="minorEastAsia" w:hAnsi="Cambria Math" w:cs="Times New Roman"/>
            <w:sz w:val="28"/>
            <w:szCs w:val="28"/>
          </w:rPr>
          <m:t>→</m:t>
        </m:r>
      </m:oMath>
    </w:p>
    <w:p w:rsidR="00BF4B53" w:rsidRPr="00BA29F8" w:rsidRDefault="00BF4B53" w:rsidP="00700201">
      <w:pPr>
        <w:ind w:left="-709"/>
        <w:jc w:val="center"/>
        <w:rPr>
          <w:rFonts w:cs="Times New Roman"/>
          <w:i/>
          <w:iCs/>
          <w:sz w:val="28"/>
          <w:szCs w:val="28"/>
          <w:lang w:val="en-US"/>
        </w:rPr>
      </w:pPr>
      <w:r w:rsidRPr="008978FE">
        <w:rPr>
          <w:rFonts w:eastAsiaTheme="minorEastAsia" w:cs="Times New Roman"/>
          <w:iCs/>
          <w:sz w:val="28"/>
          <w:szCs w:val="28"/>
          <w:lang w:val="en-US"/>
        </w:rPr>
        <w:t>We</w:t>
      </w:r>
      <w:r w:rsidRPr="00BA29F8">
        <w:rPr>
          <w:rFonts w:eastAsiaTheme="minorEastAsia" w:cs="Times New Roman"/>
          <w:iCs/>
          <w:sz w:val="28"/>
          <w:szCs w:val="28"/>
          <w:lang w:val="en-US"/>
        </w:rPr>
        <w:t xml:space="preserve"> = </w:t>
      </w:r>
      <m:oMath>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E</m:t>
            </m:r>
          </m:num>
          <m:den>
            <m:r>
              <w:rPr>
                <w:rFonts w:ascii="Cambria Math" w:eastAsiaTheme="minorEastAsia" w:hAnsi="Cambria Math" w:cs="Times New Roman"/>
                <w:sz w:val="28"/>
                <w:szCs w:val="28"/>
                <w:lang w:val="en-US"/>
              </w:rPr>
              <m:t>EV</m:t>
            </m:r>
          </m:den>
        </m:f>
      </m:oMath>
      <w:r w:rsidRPr="00BA29F8">
        <w:rPr>
          <w:rFonts w:eastAsiaTheme="minorEastAsia" w:cs="Times New Roman"/>
          <w:iCs/>
          <w:sz w:val="28"/>
          <w:szCs w:val="28"/>
          <w:lang w:val="en-US"/>
        </w:rPr>
        <w:t xml:space="preserve"> =  </w:t>
      </w:r>
      <m:oMath>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1+</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D</m:t>
                </m:r>
              </m:num>
              <m:den>
                <m:r>
                  <w:rPr>
                    <w:rFonts w:ascii="Cambria Math" w:eastAsiaTheme="minorEastAsia" w:hAnsi="Cambria Math" w:cs="Times New Roman"/>
                    <w:sz w:val="28"/>
                    <w:szCs w:val="28"/>
                    <w:lang w:val="en-US"/>
                  </w:rPr>
                  <m:t>E</m:t>
                </m:r>
              </m:den>
            </m:f>
          </m:den>
        </m:f>
        <m:r>
          <w:rPr>
            <w:rFonts w:ascii="Cambria Math" w:eastAsiaTheme="minorEastAsia" w:hAnsi="Cambria Math" w:cs="Times New Roman"/>
            <w:sz w:val="28"/>
            <w:szCs w:val="28"/>
            <w:lang w:val="en-US"/>
          </w:rPr>
          <m:t xml:space="preserve"> </m:t>
        </m:r>
      </m:oMath>
      <w:r w:rsidRPr="00BA29F8">
        <w:rPr>
          <w:rFonts w:eastAsiaTheme="minorEastAsia" w:cs="Times New Roman"/>
          <w:iCs/>
          <w:sz w:val="28"/>
          <w:szCs w:val="28"/>
          <w:lang w:val="en-US"/>
        </w:rPr>
        <w:t>=</w:t>
      </w:r>
      <m:oMath>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 xml:space="preserve"> 1+30%</m:t>
            </m:r>
          </m:den>
        </m:f>
      </m:oMath>
      <w:r w:rsidRPr="00BA29F8">
        <w:rPr>
          <w:rFonts w:eastAsiaTheme="minorEastAsia" w:cs="Times New Roman"/>
          <w:iCs/>
          <w:sz w:val="28"/>
          <w:szCs w:val="28"/>
          <w:lang w:val="en-US"/>
        </w:rPr>
        <w:t xml:space="preserve"> = 0,769 </w:t>
      </w:r>
      <m:oMath>
        <m:r>
          <w:rPr>
            <w:rFonts w:ascii="Cambria Math" w:eastAsiaTheme="minorEastAsia" w:hAnsi="Cambria Math" w:cs="Times New Roman"/>
            <w:sz w:val="28"/>
            <w:szCs w:val="28"/>
            <w:lang w:val="en-US"/>
          </w:rPr>
          <m:t>→Wd=1-0,769=0,231</m:t>
        </m:r>
      </m:oMath>
    </w:p>
    <w:p w:rsidR="00BF4B53" w:rsidRPr="00BA29F8" w:rsidRDefault="00BF4B53" w:rsidP="00700201">
      <w:pPr>
        <w:ind w:left="-709"/>
        <w:jc w:val="center"/>
        <w:rPr>
          <w:rFonts w:eastAsiaTheme="minorEastAsia" w:cs="Times New Roman"/>
          <w:iCs/>
          <w:sz w:val="28"/>
          <w:szCs w:val="28"/>
          <w:lang w:val="en-US"/>
        </w:rPr>
      </w:pPr>
      <w:r w:rsidRPr="008978FE">
        <w:rPr>
          <w:rFonts w:cs="Times New Roman"/>
          <w:iCs/>
          <w:sz w:val="28"/>
          <w:szCs w:val="28"/>
          <w:lang w:val="en-US"/>
        </w:rPr>
        <w:t>WACC</w:t>
      </w:r>
      <w:r w:rsidRPr="00BA29F8">
        <w:rPr>
          <w:rFonts w:cs="Times New Roman"/>
          <w:iCs/>
          <w:sz w:val="28"/>
          <w:szCs w:val="28"/>
          <w:lang w:val="en-US"/>
        </w:rPr>
        <w:t xml:space="preserve"> = (1-20%) * 12% * 0,231 + 18% *0,769 = 16,0596% </w:t>
      </w:r>
      <m:oMath>
        <m:r>
          <w:rPr>
            <w:rFonts w:ascii="Cambria Math" w:eastAsiaTheme="minorEastAsia" w:hAnsi="Cambria Math" w:cs="Times New Roman"/>
            <w:sz w:val="28"/>
            <w:szCs w:val="28"/>
            <w:lang w:val="en-US"/>
          </w:rPr>
          <m:t>≈</m:t>
        </m:r>
      </m:oMath>
      <w:r w:rsidRPr="00BA29F8">
        <w:rPr>
          <w:rFonts w:eastAsiaTheme="minorEastAsia" w:cs="Times New Roman"/>
          <w:iCs/>
          <w:sz w:val="28"/>
          <w:szCs w:val="28"/>
          <w:lang w:val="en-US"/>
        </w:rPr>
        <w:t xml:space="preserve"> 16,1%.</w:t>
      </w:r>
    </w:p>
    <w:p w:rsidR="00700201" w:rsidRPr="008978FE" w:rsidRDefault="00BF4B53" w:rsidP="00700201">
      <w:pPr>
        <w:spacing w:before="60"/>
        <w:ind w:firstLine="709"/>
        <w:rPr>
          <w:sz w:val="24"/>
          <w:szCs w:val="24"/>
          <w:u w:val="single"/>
        </w:rPr>
      </w:pPr>
      <w:r w:rsidRPr="008978FE">
        <w:rPr>
          <w:sz w:val="24"/>
          <w:szCs w:val="24"/>
          <w:u w:val="single"/>
        </w:rPr>
        <w:t>Комментарий:</w:t>
      </w:r>
    </w:p>
    <w:p w:rsidR="00BF4B53" w:rsidRPr="008978FE" w:rsidRDefault="00BF4B53" w:rsidP="00065109">
      <w:pPr>
        <w:pStyle w:val="a4"/>
        <w:numPr>
          <w:ilvl w:val="0"/>
          <w:numId w:val="42"/>
        </w:numPr>
        <w:ind w:left="1134"/>
        <w:rPr>
          <w:rFonts w:cs="Times New Roman"/>
          <w:iCs/>
          <w:sz w:val="24"/>
          <w:szCs w:val="24"/>
        </w:rPr>
      </w:pPr>
      <w:r w:rsidRPr="008978FE">
        <w:rPr>
          <w:rFonts w:cs="Times New Roman"/>
          <w:iCs/>
          <w:sz w:val="24"/>
          <w:szCs w:val="24"/>
        </w:rPr>
        <w:lastRenderedPageBreak/>
        <w:t>безрисковая ставка, ставка налога на имущество, премия за риск вложения в акции – лишние данные</w:t>
      </w:r>
      <w:r w:rsidR="00700201" w:rsidRPr="008978FE">
        <w:rPr>
          <w:rFonts w:cs="Times New Roman"/>
          <w:iCs/>
          <w:sz w:val="24"/>
          <w:szCs w:val="24"/>
        </w:rPr>
        <w:t>;</w:t>
      </w:r>
    </w:p>
    <w:p w:rsidR="00700201" w:rsidRPr="008978FE" w:rsidRDefault="00700201" w:rsidP="00065109">
      <w:pPr>
        <w:pStyle w:val="a4"/>
        <w:numPr>
          <w:ilvl w:val="0"/>
          <w:numId w:val="42"/>
        </w:numPr>
        <w:ind w:left="1134"/>
        <w:rPr>
          <w:rFonts w:cs="Times New Roman"/>
          <w:iCs/>
          <w:sz w:val="24"/>
          <w:szCs w:val="24"/>
        </w:rPr>
      </w:pPr>
      <w:r w:rsidRPr="008978FE">
        <w:rPr>
          <w:rFonts w:cs="Times New Roman"/>
          <w:iCs/>
          <w:sz w:val="24"/>
          <w:szCs w:val="24"/>
        </w:rPr>
        <w:t>При отличии D/E оцениваемой компании от целевого / среднерыночного / отраслевого значения в расчетах следует использовать целевое / среднерыночное / отраслевое значение.</w:t>
      </w:r>
    </w:p>
    <w:p w:rsidR="00636E54" w:rsidRPr="008978FE" w:rsidRDefault="00636E54" w:rsidP="00636E54">
      <w:pPr>
        <w:spacing w:before="240"/>
        <w:ind w:firstLine="709"/>
        <w:rPr>
          <w:rFonts w:cs="Times New Roman"/>
          <w:iCs/>
          <w:sz w:val="24"/>
          <w:szCs w:val="24"/>
        </w:rPr>
      </w:pPr>
      <w:r w:rsidRPr="008978FE">
        <w:rPr>
          <w:rFonts w:cs="Times New Roman"/>
          <w:b/>
          <w:iCs/>
          <w:sz w:val="24"/>
          <w:szCs w:val="24"/>
        </w:rPr>
        <w:t xml:space="preserve">7.3.4. </w:t>
      </w:r>
      <w:r w:rsidRPr="008978FE">
        <w:rPr>
          <w:rFonts w:cs="Times New Roman"/>
          <w:iCs/>
          <w:sz w:val="24"/>
          <w:szCs w:val="24"/>
        </w:rPr>
        <w:t>Как изменится доходность ценной бумаги, если бета 0,7, а изменение рыночной премии 10%?</w:t>
      </w:r>
    </w:p>
    <w:p w:rsidR="00F8648B" w:rsidRPr="00352957" w:rsidRDefault="00F8648B" w:rsidP="00F8648B">
      <w:pPr>
        <w:spacing w:before="60"/>
        <w:ind w:firstLine="709"/>
        <w:rPr>
          <w:sz w:val="24"/>
          <w:szCs w:val="24"/>
          <w:u w:val="single"/>
        </w:rPr>
      </w:pPr>
      <w:r w:rsidRPr="00352957">
        <w:rPr>
          <w:sz w:val="24"/>
          <w:szCs w:val="24"/>
          <w:u w:val="single"/>
        </w:rPr>
        <w:t>Теория:</w:t>
      </w:r>
      <w:r w:rsidRPr="00352957">
        <w:rPr>
          <w:sz w:val="24"/>
          <w:szCs w:val="24"/>
        </w:rPr>
        <w:t xml:space="preserve"> см. п. 3.5.3.</w:t>
      </w:r>
    </w:p>
    <w:p w:rsidR="00C136CC" w:rsidRPr="00352957" w:rsidRDefault="00636E54" w:rsidP="00636E54">
      <w:pPr>
        <w:spacing w:before="60"/>
        <w:ind w:firstLine="709"/>
        <w:rPr>
          <w:rFonts w:cs="Times New Roman"/>
          <w:iCs/>
          <w:sz w:val="24"/>
          <w:szCs w:val="24"/>
        </w:rPr>
      </w:pPr>
      <w:r w:rsidRPr="00352957">
        <w:rPr>
          <w:sz w:val="24"/>
          <w:szCs w:val="24"/>
          <w:u w:val="single"/>
        </w:rPr>
        <w:t>Решение</w:t>
      </w:r>
      <w:r w:rsidRPr="00352957">
        <w:rPr>
          <w:rFonts w:cs="Times New Roman"/>
          <w:iCs/>
          <w:sz w:val="24"/>
          <w:szCs w:val="24"/>
          <w:u w:val="single"/>
        </w:rPr>
        <w:t>:</w:t>
      </w:r>
      <w:r w:rsidRPr="00352957">
        <w:rPr>
          <w:rFonts w:cs="Times New Roman"/>
          <w:iCs/>
          <w:sz w:val="24"/>
          <w:szCs w:val="24"/>
        </w:rPr>
        <w:t xml:space="preserve"> </w:t>
      </w:r>
    </w:p>
    <w:p w:rsidR="00C136CC" w:rsidRPr="00352957" w:rsidRDefault="00C136CC" w:rsidP="00636E54">
      <w:pPr>
        <w:spacing w:before="60"/>
        <w:ind w:firstLine="709"/>
        <w:rPr>
          <w:rFonts w:cs="Times New Roman"/>
          <w:iCs/>
          <w:sz w:val="24"/>
          <w:szCs w:val="24"/>
        </w:rPr>
      </w:pPr>
      <w:r w:rsidRPr="00352957">
        <w:rPr>
          <w:rFonts w:cstheme="minorHAnsi"/>
          <w:iCs/>
          <w:sz w:val="24"/>
          <w:szCs w:val="24"/>
        </w:rPr>
        <w:t>∆</w:t>
      </w:r>
      <w:r w:rsidRPr="00352957">
        <w:rPr>
          <w:rFonts w:cs="Times New Roman"/>
          <w:iCs/>
          <w:sz w:val="24"/>
          <w:szCs w:val="24"/>
        </w:rPr>
        <w:t xml:space="preserve"> (</w:t>
      </w:r>
      <w:r w:rsidRPr="00352957">
        <w:rPr>
          <w:rFonts w:cs="Times New Roman"/>
          <w:iCs/>
          <w:sz w:val="24"/>
          <w:szCs w:val="24"/>
          <w:lang w:val="en-US"/>
        </w:rPr>
        <w:t>Rm</w:t>
      </w:r>
      <w:r w:rsidRPr="00352957">
        <w:rPr>
          <w:rFonts w:cs="Times New Roman"/>
          <w:iCs/>
          <w:sz w:val="24"/>
          <w:szCs w:val="24"/>
        </w:rPr>
        <w:t xml:space="preserve"> – </w:t>
      </w:r>
      <w:r w:rsidRPr="00352957">
        <w:rPr>
          <w:rFonts w:cs="Times New Roman"/>
          <w:iCs/>
          <w:sz w:val="24"/>
          <w:szCs w:val="24"/>
          <w:lang w:val="en-US"/>
        </w:rPr>
        <w:t>Rf</w:t>
      </w:r>
      <w:r w:rsidRPr="00352957">
        <w:rPr>
          <w:rFonts w:cs="Times New Roman"/>
          <w:iCs/>
          <w:sz w:val="24"/>
          <w:szCs w:val="24"/>
        </w:rPr>
        <w:t>) = изменение рыночной премии</w:t>
      </w:r>
    </w:p>
    <w:p w:rsidR="00636E54" w:rsidRPr="00352957" w:rsidRDefault="00636E54" w:rsidP="00636E54">
      <w:pPr>
        <w:spacing w:before="60"/>
        <w:ind w:firstLine="709"/>
        <w:rPr>
          <w:rFonts w:cs="Times New Roman"/>
          <w:iCs/>
          <w:sz w:val="24"/>
          <w:szCs w:val="24"/>
        </w:rPr>
      </w:pPr>
      <w:r w:rsidRPr="00352957">
        <w:rPr>
          <w:rFonts w:cstheme="minorHAnsi"/>
          <w:iCs/>
          <w:sz w:val="24"/>
          <w:szCs w:val="24"/>
        </w:rPr>
        <w:t>β</w:t>
      </w:r>
      <w:r w:rsidRPr="00352957">
        <w:rPr>
          <w:rFonts w:cs="Times New Roman"/>
          <w:iCs/>
          <w:sz w:val="24"/>
          <w:szCs w:val="24"/>
        </w:rPr>
        <w:t xml:space="preserve"> *</w:t>
      </w:r>
      <w:r w:rsidR="00C136CC" w:rsidRPr="00352957">
        <w:rPr>
          <w:rFonts w:cstheme="minorHAnsi"/>
          <w:iCs/>
          <w:sz w:val="24"/>
          <w:szCs w:val="24"/>
        </w:rPr>
        <w:t>∆</w:t>
      </w:r>
      <w:r w:rsidRPr="00352957">
        <w:rPr>
          <w:rFonts w:cs="Times New Roman"/>
          <w:iCs/>
          <w:sz w:val="24"/>
          <w:szCs w:val="24"/>
        </w:rPr>
        <w:t xml:space="preserve"> (</w:t>
      </w:r>
      <w:r w:rsidRPr="00352957">
        <w:rPr>
          <w:rFonts w:cs="Times New Roman"/>
          <w:iCs/>
          <w:sz w:val="24"/>
          <w:szCs w:val="24"/>
          <w:lang w:val="en-US"/>
        </w:rPr>
        <w:t>Rm</w:t>
      </w:r>
      <w:r w:rsidRPr="00352957">
        <w:rPr>
          <w:rFonts w:cs="Times New Roman"/>
          <w:iCs/>
          <w:sz w:val="24"/>
          <w:szCs w:val="24"/>
        </w:rPr>
        <w:t xml:space="preserve"> – </w:t>
      </w:r>
      <w:r w:rsidRPr="00352957">
        <w:rPr>
          <w:rFonts w:cs="Times New Roman"/>
          <w:iCs/>
          <w:sz w:val="24"/>
          <w:szCs w:val="24"/>
          <w:lang w:val="en-US"/>
        </w:rPr>
        <w:t>Rf</w:t>
      </w:r>
      <w:r w:rsidRPr="00352957">
        <w:rPr>
          <w:rFonts w:cs="Times New Roman"/>
          <w:iCs/>
          <w:sz w:val="24"/>
          <w:szCs w:val="24"/>
        </w:rPr>
        <w:t>) = 0,7*10%= 7%.</w:t>
      </w:r>
    </w:p>
    <w:p w:rsidR="00991E69" w:rsidRPr="00352957" w:rsidRDefault="00991E69" w:rsidP="00991E69">
      <w:pPr>
        <w:spacing w:before="240"/>
        <w:ind w:firstLine="709"/>
        <w:rPr>
          <w:rFonts w:cs="Times New Roman"/>
          <w:iCs/>
          <w:sz w:val="24"/>
          <w:szCs w:val="24"/>
        </w:rPr>
      </w:pPr>
      <w:r w:rsidRPr="00352957">
        <w:rPr>
          <w:rFonts w:cs="Times New Roman"/>
          <w:b/>
          <w:iCs/>
          <w:sz w:val="24"/>
          <w:szCs w:val="24"/>
        </w:rPr>
        <w:t>7.3.5.</w:t>
      </w:r>
      <w:r w:rsidRPr="00352957">
        <w:rPr>
          <w:rFonts w:cs="Times New Roman"/>
          <w:iCs/>
          <w:sz w:val="24"/>
          <w:szCs w:val="24"/>
        </w:rPr>
        <w:t xml:space="preserve"> Рычаговая бета для отрасли 1,22. Соотношение D/E для отрасли 0,2. Соотношение D/E для компании 0,1. Ставка налога на прибыль для отрасли 40%. Ставка налога на прибыль для компании 24%. Денежный поток на инвестированный капитал 120 млн.руб. Рассчитать рычаговую бету для компании.</w:t>
      </w:r>
    </w:p>
    <w:p w:rsidR="00F8648B" w:rsidRPr="00352957" w:rsidRDefault="00F8648B" w:rsidP="00F8648B">
      <w:pPr>
        <w:spacing w:before="60"/>
        <w:ind w:firstLine="709"/>
        <w:rPr>
          <w:sz w:val="24"/>
          <w:szCs w:val="24"/>
          <w:u w:val="single"/>
        </w:rPr>
      </w:pPr>
      <w:r w:rsidRPr="00352957">
        <w:rPr>
          <w:sz w:val="24"/>
          <w:szCs w:val="24"/>
          <w:u w:val="single"/>
        </w:rPr>
        <w:t>Теория:</w:t>
      </w:r>
      <w:r w:rsidRPr="00352957">
        <w:rPr>
          <w:sz w:val="24"/>
          <w:szCs w:val="24"/>
        </w:rPr>
        <w:t xml:space="preserve"> см. п. 3.5.3.</w:t>
      </w:r>
    </w:p>
    <w:p w:rsidR="00991E69" w:rsidRPr="00352957" w:rsidRDefault="00991E69" w:rsidP="00991E69">
      <w:pPr>
        <w:spacing w:before="60"/>
        <w:ind w:firstLine="709"/>
        <w:rPr>
          <w:rFonts w:cs="Times New Roman"/>
          <w:iCs/>
          <w:sz w:val="24"/>
          <w:szCs w:val="24"/>
        </w:rPr>
      </w:pPr>
      <w:r w:rsidRPr="00352957">
        <w:rPr>
          <w:sz w:val="24"/>
          <w:szCs w:val="24"/>
          <w:u w:val="single"/>
        </w:rPr>
        <w:t>Решение</w:t>
      </w:r>
      <w:r w:rsidRPr="00352957">
        <w:rPr>
          <w:rFonts w:cs="Times New Roman"/>
          <w:iCs/>
          <w:sz w:val="24"/>
          <w:szCs w:val="24"/>
          <w:u w:val="single"/>
        </w:rPr>
        <w:t>:</w:t>
      </w:r>
    </w:p>
    <w:p w:rsidR="00991E69" w:rsidRPr="00352957" w:rsidRDefault="00991E69" w:rsidP="00065109">
      <w:pPr>
        <w:pStyle w:val="a4"/>
        <w:numPr>
          <w:ilvl w:val="0"/>
          <w:numId w:val="49"/>
        </w:numPr>
        <w:ind w:left="1276"/>
        <w:rPr>
          <w:rFonts w:cs="Times New Roman"/>
          <w:iCs/>
          <w:sz w:val="24"/>
          <w:szCs w:val="24"/>
        </w:rPr>
      </w:pPr>
      <w:r w:rsidRPr="00352957">
        <w:rPr>
          <w:rFonts w:cs="Times New Roman"/>
          <w:iCs/>
          <w:sz w:val="24"/>
          <w:szCs w:val="24"/>
        </w:rPr>
        <w:t>находим безрычаговую бету для отрасли:</w:t>
      </w:r>
    </w:p>
    <w:p w:rsidR="00991E69" w:rsidRPr="00352957" w:rsidRDefault="00991E69" w:rsidP="00991E69">
      <w:pPr>
        <w:pStyle w:val="a4"/>
        <w:jc w:val="center"/>
        <w:rPr>
          <w:rFonts w:cs="Times New Roman"/>
          <w:iCs/>
          <w:sz w:val="28"/>
          <w:szCs w:val="28"/>
        </w:rPr>
      </w:pPr>
      <w:r w:rsidRPr="00352957">
        <w:rPr>
          <w:rFonts w:ascii="Cambria Math" w:hAnsi="Cambria Math" w:cstheme="minorHAnsi"/>
          <w:i/>
          <w:iCs/>
          <w:sz w:val="28"/>
          <w:szCs w:val="28"/>
        </w:rPr>
        <w:t>β</w:t>
      </w:r>
      <w:r w:rsidRPr="00352957">
        <w:rPr>
          <w:rFonts w:ascii="Cambria Math" w:hAnsi="Cambria Math" w:cs="Times New Roman"/>
          <w:i/>
          <w:iCs/>
          <w:sz w:val="28"/>
          <w:szCs w:val="28"/>
          <w:vertAlign w:val="subscript"/>
        </w:rPr>
        <w:t>БР отрасль</w:t>
      </w:r>
      <w:r w:rsidRPr="00352957">
        <w:rPr>
          <w:rFonts w:cs="Times New Roman"/>
          <w:iCs/>
          <w:sz w:val="28"/>
          <w:szCs w:val="28"/>
        </w:rPr>
        <w:t xml:space="preserve"> = </w:t>
      </w:r>
      <m:oMath>
        <m:f>
          <m:fPr>
            <m:ctrlPr>
              <w:rPr>
                <w:rFonts w:ascii="Cambria Math" w:hAnsi="Cambria Math" w:cs="Times New Roman"/>
                <w:i/>
                <w:iCs/>
                <w:sz w:val="28"/>
                <w:szCs w:val="28"/>
              </w:rPr>
            </m:ctrlPr>
          </m:fPr>
          <m:num>
            <m:r>
              <w:rPr>
                <w:rFonts w:ascii="Cambria Math" w:hAnsi="Cambria Math" w:cs="Times New Roman"/>
                <w:sz w:val="28"/>
                <w:szCs w:val="28"/>
              </w:rPr>
              <m:t>1,22</m:t>
            </m:r>
          </m:num>
          <m:den>
            <m:r>
              <w:rPr>
                <w:rFonts w:ascii="Cambria Math" w:hAnsi="Cambria Math" w:cs="Times New Roman"/>
                <w:sz w:val="28"/>
                <w:szCs w:val="28"/>
              </w:rPr>
              <m:t>1+</m:t>
            </m:r>
            <m:d>
              <m:dPr>
                <m:ctrlPr>
                  <w:rPr>
                    <w:rFonts w:ascii="Cambria Math" w:hAnsi="Cambria Math" w:cs="Times New Roman"/>
                    <w:i/>
                    <w:iCs/>
                    <w:sz w:val="28"/>
                    <w:szCs w:val="28"/>
                  </w:rPr>
                </m:ctrlPr>
              </m:dPr>
              <m:e>
                <m:r>
                  <w:rPr>
                    <w:rFonts w:ascii="Cambria Math" w:hAnsi="Cambria Math" w:cs="Times New Roman"/>
                    <w:sz w:val="28"/>
                    <w:szCs w:val="28"/>
                  </w:rPr>
                  <m:t>1-40%</m:t>
                </m:r>
              </m:e>
            </m:d>
            <m:r>
              <w:rPr>
                <w:rFonts w:ascii="Cambria Math" w:hAnsi="Cambria Math" w:cs="Times New Roman"/>
                <w:sz w:val="28"/>
                <w:szCs w:val="28"/>
              </w:rPr>
              <m:t>*0,2</m:t>
            </m:r>
          </m:den>
        </m:f>
      </m:oMath>
      <w:r w:rsidRPr="00352957">
        <w:rPr>
          <w:rFonts w:eastAsiaTheme="minorEastAsia" w:cs="Times New Roman"/>
          <w:iCs/>
          <w:sz w:val="28"/>
          <w:szCs w:val="28"/>
        </w:rPr>
        <w:t xml:space="preserve"> = </w:t>
      </w:r>
      <w:r w:rsidRPr="00352957">
        <w:rPr>
          <w:sz w:val="28"/>
          <w:szCs w:val="28"/>
        </w:rPr>
        <w:t>1,0893;</w:t>
      </w:r>
    </w:p>
    <w:p w:rsidR="00991E69" w:rsidRPr="00352957" w:rsidRDefault="00991E69" w:rsidP="00065109">
      <w:pPr>
        <w:pStyle w:val="a4"/>
        <w:numPr>
          <w:ilvl w:val="0"/>
          <w:numId w:val="49"/>
        </w:numPr>
        <w:ind w:left="1276"/>
        <w:rPr>
          <w:rFonts w:cs="Times New Roman"/>
          <w:iCs/>
          <w:sz w:val="24"/>
          <w:szCs w:val="24"/>
        </w:rPr>
      </w:pPr>
      <w:r w:rsidRPr="00352957">
        <w:rPr>
          <w:rFonts w:cs="Times New Roman"/>
          <w:iCs/>
          <w:sz w:val="24"/>
          <w:szCs w:val="24"/>
        </w:rPr>
        <w:t>находим рычаговую бету для компании, используя полученное ранее значение безрычаговой беты для отрасли:</w:t>
      </w:r>
    </w:p>
    <w:p w:rsidR="00991E69" w:rsidRPr="00352957" w:rsidRDefault="00991E69" w:rsidP="00991E69">
      <w:pPr>
        <w:jc w:val="center"/>
        <w:rPr>
          <w:rFonts w:eastAsiaTheme="minorEastAsia" w:cs="Times New Roman"/>
          <w:iCs/>
          <w:sz w:val="28"/>
          <w:szCs w:val="28"/>
        </w:rPr>
      </w:pPr>
      <w:r w:rsidRPr="00352957">
        <w:rPr>
          <w:rFonts w:ascii="Cambria Math" w:hAnsi="Cambria Math" w:cstheme="minorHAnsi"/>
          <w:i/>
          <w:iCs/>
          <w:sz w:val="28"/>
          <w:szCs w:val="28"/>
        </w:rPr>
        <w:t>β</w:t>
      </w:r>
      <w:r w:rsidRPr="00352957">
        <w:rPr>
          <w:rFonts w:ascii="Cambria Math" w:hAnsi="Cambria Math" w:cs="Times New Roman"/>
          <w:i/>
          <w:iCs/>
          <w:sz w:val="28"/>
          <w:szCs w:val="28"/>
          <w:vertAlign w:val="subscript"/>
        </w:rPr>
        <w:t>Р</w:t>
      </w:r>
      <w:r w:rsidRPr="00352957">
        <w:rPr>
          <w:rFonts w:ascii="Cambria Math" w:hAnsi="Cambria Math" w:cs="Times New Roman"/>
          <w:i/>
          <w:iCs/>
          <w:sz w:val="28"/>
          <w:szCs w:val="28"/>
        </w:rPr>
        <w:t xml:space="preserve"> </w:t>
      </w:r>
      <w:r w:rsidRPr="00352957">
        <w:rPr>
          <w:rFonts w:ascii="Cambria Math" w:hAnsi="Cambria Math" w:cs="Times New Roman"/>
          <w:i/>
          <w:iCs/>
          <w:sz w:val="28"/>
          <w:szCs w:val="28"/>
          <w:vertAlign w:val="subscript"/>
        </w:rPr>
        <w:t xml:space="preserve">компания </w:t>
      </w:r>
      <w:r w:rsidRPr="00352957">
        <w:rPr>
          <w:rFonts w:cs="Times New Roman"/>
          <w:iCs/>
          <w:sz w:val="28"/>
          <w:szCs w:val="28"/>
        </w:rPr>
        <w:t xml:space="preserve">= </w:t>
      </w:r>
      <m:oMath>
        <m:r>
          <w:rPr>
            <w:rFonts w:ascii="Cambria Math" w:hAnsi="Cambria Math" w:cs="Times New Roman"/>
            <w:sz w:val="28"/>
            <w:szCs w:val="28"/>
          </w:rPr>
          <m:t xml:space="preserve">1,0893 х </m:t>
        </m:r>
        <m:d>
          <m:dPr>
            <m:ctrlPr>
              <w:rPr>
                <w:rFonts w:ascii="Cambria Math" w:hAnsi="Cambria Math" w:cs="Times New Roman"/>
                <w:i/>
                <w:iCs/>
                <w:sz w:val="28"/>
                <w:szCs w:val="28"/>
              </w:rPr>
            </m:ctrlPr>
          </m:dPr>
          <m:e>
            <m:r>
              <w:rPr>
                <w:rFonts w:ascii="Cambria Math" w:hAnsi="Cambria Math" w:cs="Times New Roman"/>
                <w:sz w:val="28"/>
                <w:szCs w:val="28"/>
              </w:rPr>
              <m:t>1+</m:t>
            </m:r>
            <m:d>
              <m:dPr>
                <m:ctrlPr>
                  <w:rPr>
                    <w:rFonts w:ascii="Cambria Math" w:hAnsi="Cambria Math" w:cs="Times New Roman"/>
                    <w:i/>
                    <w:iCs/>
                    <w:sz w:val="28"/>
                    <w:szCs w:val="28"/>
                  </w:rPr>
                </m:ctrlPr>
              </m:dPr>
              <m:e>
                <m:r>
                  <w:rPr>
                    <w:rFonts w:ascii="Cambria Math" w:hAnsi="Cambria Math" w:cs="Times New Roman"/>
                    <w:sz w:val="28"/>
                    <w:szCs w:val="28"/>
                  </w:rPr>
                  <m:t>1-0,24</m:t>
                </m:r>
              </m:e>
            </m:d>
            <m:r>
              <w:rPr>
                <w:rFonts w:ascii="Cambria Math" w:hAnsi="Cambria Math" w:cs="Times New Roman"/>
                <w:sz w:val="28"/>
                <w:szCs w:val="28"/>
              </w:rPr>
              <m:t>х0,1</m:t>
            </m:r>
          </m:e>
        </m:d>
        <m:r>
          <w:rPr>
            <w:rFonts w:ascii="Cambria Math" w:hAnsi="Cambria Math" w:cs="Times New Roman"/>
            <w:sz w:val="28"/>
            <w:szCs w:val="28"/>
          </w:rPr>
          <m:t>=1,17</m:t>
        </m:r>
      </m:oMath>
      <w:r w:rsidRPr="00352957">
        <w:rPr>
          <w:rFonts w:eastAsiaTheme="minorEastAsia" w:cs="Times New Roman"/>
          <w:sz w:val="28"/>
          <w:szCs w:val="28"/>
        </w:rPr>
        <w:t>.</w:t>
      </w:r>
    </w:p>
    <w:p w:rsidR="00991E69" w:rsidRPr="00352957" w:rsidRDefault="00991E69" w:rsidP="00700201">
      <w:pPr>
        <w:pStyle w:val="20"/>
        <w:spacing w:before="120"/>
        <w:jc w:val="center"/>
        <w:rPr>
          <w:rFonts w:asciiTheme="minorHAnsi" w:hAnsiTheme="minorHAnsi"/>
          <w:b/>
          <w:color w:val="auto"/>
          <w:sz w:val="24"/>
          <w:szCs w:val="24"/>
        </w:rPr>
      </w:pPr>
    </w:p>
    <w:p w:rsidR="00700201" w:rsidRPr="00352957" w:rsidRDefault="00700201" w:rsidP="00700201">
      <w:pPr>
        <w:pStyle w:val="20"/>
        <w:spacing w:before="120"/>
        <w:jc w:val="center"/>
        <w:rPr>
          <w:rFonts w:asciiTheme="minorHAnsi" w:hAnsiTheme="minorHAnsi"/>
          <w:b/>
          <w:color w:val="auto"/>
          <w:sz w:val="24"/>
          <w:szCs w:val="24"/>
        </w:rPr>
      </w:pPr>
      <w:bookmarkStart w:id="394" w:name="_Toc496714259"/>
      <w:r w:rsidRPr="00352957">
        <w:rPr>
          <w:rFonts w:asciiTheme="minorHAnsi" w:hAnsiTheme="minorHAnsi"/>
          <w:b/>
          <w:color w:val="auto"/>
          <w:sz w:val="24"/>
          <w:szCs w:val="24"/>
        </w:rPr>
        <w:t xml:space="preserve">7.4. </w:t>
      </w:r>
      <w:r w:rsidR="00636E54" w:rsidRPr="00352957">
        <w:rPr>
          <w:rFonts w:asciiTheme="minorHAnsi" w:hAnsiTheme="minorHAnsi"/>
          <w:b/>
          <w:color w:val="auto"/>
          <w:sz w:val="24"/>
          <w:szCs w:val="24"/>
        </w:rPr>
        <w:t>З</w:t>
      </w:r>
      <w:r w:rsidRPr="00352957">
        <w:rPr>
          <w:rFonts w:asciiTheme="minorHAnsi" w:hAnsiTheme="minorHAnsi"/>
          <w:b/>
          <w:color w:val="auto"/>
          <w:sz w:val="24"/>
          <w:szCs w:val="24"/>
        </w:rPr>
        <w:t>атратный подход к оценке</w:t>
      </w:r>
      <w:bookmarkEnd w:id="394"/>
    </w:p>
    <w:p w:rsidR="00700201" w:rsidRPr="00352957" w:rsidRDefault="00636E54" w:rsidP="00424BD1">
      <w:pPr>
        <w:spacing w:before="120"/>
        <w:ind w:firstLine="709"/>
        <w:rPr>
          <w:rFonts w:cs="Times New Roman"/>
          <w:iCs/>
          <w:sz w:val="24"/>
          <w:szCs w:val="24"/>
        </w:rPr>
      </w:pPr>
      <w:r w:rsidRPr="00352957">
        <w:rPr>
          <w:rFonts w:cs="Times New Roman"/>
          <w:b/>
          <w:iCs/>
          <w:sz w:val="24"/>
          <w:szCs w:val="24"/>
        </w:rPr>
        <w:t xml:space="preserve">7.4.1. </w:t>
      </w:r>
      <w:r w:rsidR="00700201" w:rsidRPr="00352957">
        <w:rPr>
          <w:rFonts w:cs="Times New Roman"/>
          <w:iCs/>
          <w:sz w:val="24"/>
          <w:szCs w:val="24"/>
        </w:rPr>
        <w:t>Оценить рыночную стоимость 29%-ого пакета акций ПАО методом скорректированных чистых активов. Имущественный комплекс предприятия характеризуется следующими данными:</w:t>
      </w:r>
    </w:p>
    <w:p w:rsidR="00700201" w:rsidRPr="00352957" w:rsidRDefault="00700201" w:rsidP="00636E54">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балансовая стоимость нематериальных активов 10 тыс.руб.;</w:t>
      </w:r>
    </w:p>
    <w:p w:rsidR="00700201" w:rsidRPr="00352957" w:rsidRDefault="00700201" w:rsidP="00636E54">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рыночная стоимость нематериальных активов 12,5 тыс.руб.;</w:t>
      </w:r>
    </w:p>
    <w:p w:rsidR="00700201" w:rsidRPr="00352957" w:rsidRDefault="00700201" w:rsidP="00636E54">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балансовая стоимость основных средств 82 тыс. руб</w:t>
      </w:r>
      <w:r w:rsidR="00211224" w:rsidRPr="00352957">
        <w:rPr>
          <w:rFonts w:cs="Times New Roman"/>
          <w:iCs/>
          <w:sz w:val="24"/>
          <w:szCs w:val="24"/>
        </w:rPr>
        <w:t>.</w:t>
      </w:r>
      <w:r w:rsidRPr="00352957">
        <w:rPr>
          <w:rFonts w:cs="Times New Roman"/>
          <w:iCs/>
          <w:sz w:val="24"/>
          <w:szCs w:val="24"/>
        </w:rPr>
        <w:t>;</w:t>
      </w:r>
    </w:p>
    <w:p w:rsidR="00700201" w:rsidRPr="00352957" w:rsidRDefault="00700201" w:rsidP="00636E54">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рыночная стоимость основных средств 95,5 тыс.руб.;</w:t>
      </w:r>
    </w:p>
    <w:p w:rsidR="00700201" w:rsidRPr="00352957" w:rsidRDefault="00700201" w:rsidP="00636E54">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балансовая стоимость незавершенного строительства 50 тыс. руб.;</w:t>
      </w:r>
    </w:p>
    <w:p w:rsidR="00700201" w:rsidRPr="00352957" w:rsidRDefault="00700201" w:rsidP="00636E54">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рыночная стоимость незавершенного строительства 80,5 тыс.руб.;</w:t>
      </w:r>
    </w:p>
    <w:p w:rsidR="00700201" w:rsidRPr="00352957" w:rsidRDefault="00700201" w:rsidP="00636E54">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рыночная стоимость долгосрочных финансовых вложений 140 тыс</w:t>
      </w:r>
      <w:r w:rsidR="00211224" w:rsidRPr="00352957">
        <w:rPr>
          <w:rFonts w:cs="Times New Roman"/>
          <w:iCs/>
          <w:sz w:val="24"/>
          <w:szCs w:val="24"/>
        </w:rPr>
        <w:t>.</w:t>
      </w:r>
      <w:r w:rsidRPr="00352957">
        <w:rPr>
          <w:rFonts w:cs="Times New Roman"/>
          <w:iCs/>
          <w:sz w:val="24"/>
          <w:szCs w:val="24"/>
        </w:rPr>
        <w:t xml:space="preserve"> руб.;</w:t>
      </w:r>
    </w:p>
    <w:p w:rsidR="00700201" w:rsidRPr="00352957" w:rsidRDefault="00700201" w:rsidP="00636E54">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рыночная стоимость краткосрочных финансовых вложений 10 тыс. руб., в т.ч. стоимость купленных акций 3 тыс.руб.;</w:t>
      </w:r>
    </w:p>
    <w:p w:rsidR="00700201" w:rsidRPr="00352957" w:rsidRDefault="00700201" w:rsidP="00636E54">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размер уставного капитала 250 тыс. руб.;</w:t>
      </w:r>
    </w:p>
    <w:p w:rsidR="00700201" w:rsidRPr="00352957" w:rsidRDefault="00700201" w:rsidP="00636E54">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долгосрочные пассивы 10 тыс. руб.;</w:t>
      </w:r>
    </w:p>
    <w:p w:rsidR="00700201" w:rsidRPr="00352957" w:rsidRDefault="00700201" w:rsidP="00636E54">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кредиторская задолженность 30 тыс. руб.;</w:t>
      </w:r>
    </w:p>
    <w:p w:rsidR="00700201" w:rsidRPr="00352957" w:rsidRDefault="00700201" w:rsidP="00636E54">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резервы предстоящих расходов 8 тыс. руб.</w:t>
      </w:r>
    </w:p>
    <w:p w:rsidR="00F8648B" w:rsidRPr="00352957" w:rsidRDefault="00F8648B" w:rsidP="00F8648B">
      <w:pPr>
        <w:spacing w:before="60"/>
        <w:ind w:firstLine="709"/>
        <w:rPr>
          <w:sz w:val="24"/>
          <w:szCs w:val="24"/>
          <w:u w:val="single"/>
        </w:rPr>
      </w:pPr>
      <w:r w:rsidRPr="00352957">
        <w:rPr>
          <w:sz w:val="24"/>
          <w:szCs w:val="24"/>
          <w:u w:val="single"/>
        </w:rPr>
        <w:t>Теория:</w:t>
      </w:r>
      <w:r w:rsidRPr="00352957">
        <w:rPr>
          <w:sz w:val="24"/>
          <w:szCs w:val="24"/>
        </w:rPr>
        <w:t xml:space="preserve"> см. п. 4.2.</w:t>
      </w:r>
    </w:p>
    <w:p w:rsidR="00636E54" w:rsidRPr="00352957" w:rsidRDefault="00636E54" w:rsidP="00636E54">
      <w:pPr>
        <w:spacing w:before="60"/>
        <w:ind w:firstLine="709"/>
        <w:rPr>
          <w:rFonts w:cs="Times New Roman"/>
          <w:iCs/>
          <w:sz w:val="24"/>
          <w:szCs w:val="24"/>
        </w:rPr>
      </w:pPr>
      <w:r w:rsidRPr="00352957">
        <w:rPr>
          <w:sz w:val="24"/>
          <w:szCs w:val="24"/>
          <w:u w:val="single"/>
        </w:rPr>
        <w:t>Решение</w:t>
      </w:r>
      <w:r w:rsidRPr="00352957">
        <w:rPr>
          <w:rFonts w:cs="Times New Roman"/>
          <w:iCs/>
          <w:sz w:val="24"/>
          <w:szCs w:val="24"/>
          <w:u w:val="single"/>
        </w:rPr>
        <w:t>:</w:t>
      </w:r>
      <w:r w:rsidRPr="00352957">
        <w:rPr>
          <w:rFonts w:cs="Times New Roman"/>
          <w:iCs/>
          <w:sz w:val="24"/>
          <w:szCs w:val="24"/>
        </w:rPr>
        <w:t xml:space="preserve"> </w:t>
      </w:r>
    </w:p>
    <w:p w:rsidR="00700201" w:rsidRPr="00352957" w:rsidRDefault="00636E54" w:rsidP="00065109">
      <w:pPr>
        <w:pStyle w:val="a4"/>
        <w:numPr>
          <w:ilvl w:val="0"/>
          <w:numId w:val="44"/>
        </w:numPr>
        <w:rPr>
          <w:rFonts w:cs="Times New Roman"/>
          <w:iCs/>
          <w:sz w:val="24"/>
          <w:szCs w:val="24"/>
        </w:rPr>
      </w:pPr>
      <w:r w:rsidRPr="00352957">
        <w:rPr>
          <w:rFonts w:cs="Times New Roman"/>
          <w:iCs/>
          <w:sz w:val="24"/>
          <w:szCs w:val="24"/>
        </w:rPr>
        <w:t>рыночная стоимость а</w:t>
      </w:r>
      <w:r w:rsidR="00700201" w:rsidRPr="00352957">
        <w:rPr>
          <w:rFonts w:cs="Times New Roman"/>
          <w:iCs/>
          <w:sz w:val="24"/>
          <w:szCs w:val="24"/>
        </w:rPr>
        <w:t>ктив</w:t>
      </w:r>
      <w:r w:rsidRPr="00352957">
        <w:rPr>
          <w:rFonts w:cs="Times New Roman"/>
          <w:iCs/>
          <w:sz w:val="24"/>
          <w:szCs w:val="24"/>
        </w:rPr>
        <w:t>ов</w:t>
      </w:r>
      <w:r w:rsidR="00700201" w:rsidRPr="00352957">
        <w:rPr>
          <w:rFonts w:cs="Times New Roman"/>
          <w:iCs/>
          <w:sz w:val="24"/>
          <w:szCs w:val="24"/>
        </w:rPr>
        <w:t xml:space="preserve"> = 12,5 + 95,5 + 80,5 + 140 +10= 338,5 тыс.руб.</w:t>
      </w:r>
      <w:r w:rsidRPr="00352957">
        <w:rPr>
          <w:rFonts w:cs="Times New Roman"/>
          <w:iCs/>
          <w:sz w:val="24"/>
          <w:szCs w:val="24"/>
        </w:rPr>
        <w:t>;</w:t>
      </w:r>
    </w:p>
    <w:p w:rsidR="00700201" w:rsidRPr="00352957" w:rsidRDefault="00636E54" w:rsidP="00065109">
      <w:pPr>
        <w:pStyle w:val="a4"/>
        <w:numPr>
          <w:ilvl w:val="0"/>
          <w:numId w:val="44"/>
        </w:numPr>
        <w:rPr>
          <w:rFonts w:cs="Times New Roman"/>
          <w:iCs/>
          <w:sz w:val="24"/>
          <w:szCs w:val="24"/>
        </w:rPr>
      </w:pPr>
      <w:r w:rsidRPr="00352957">
        <w:rPr>
          <w:rFonts w:cs="Times New Roman"/>
          <w:iCs/>
          <w:sz w:val="24"/>
          <w:szCs w:val="24"/>
        </w:rPr>
        <w:t>рыночная стоимость о</w:t>
      </w:r>
      <w:r w:rsidR="00700201" w:rsidRPr="00352957">
        <w:rPr>
          <w:rFonts w:cs="Times New Roman"/>
          <w:iCs/>
          <w:sz w:val="24"/>
          <w:szCs w:val="24"/>
        </w:rPr>
        <w:t>бязательств = 10+30+8 = 48 тыс.руб.</w:t>
      </w:r>
      <w:r w:rsidRPr="00352957">
        <w:rPr>
          <w:rFonts w:cs="Times New Roman"/>
          <w:iCs/>
          <w:sz w:val="24"/>
          <w:szCs w:val="24"/>
        </w:rPr>
        <w:t>;</w:t>
      </w:r>
    </w:p>
    <w:p w:rsidR="00700201" w:rsidRPr="00352957" w:rsidRDefault="00636E54" w:rsidP="00065109">
      <w:pPr>
        <w:pStyle w:val="a4"/>
        <w:numPr>
          <w:ilvl w:val="0"/>
          <w:numId w:val="44"/>
        </w:numPr>
        <w:rPr>
          <w:rFonts w:cs="Times New Roman"/>
          <w:iCs/>
          <w:sz w:val="24"/>
          <w:szCs w:val="24"/>
        </w:rPr>
      </w:pPr>
      <w:r w:rsidRPr="00352957">
        <w:rPr>
          <w:rFonts w:cs="Times New Roman"/>
          <w:iCs/>
          <w:sz w:val="24"/>
          <w:szCs w:val="24"/>
        </w:rPr>
        <w:lastRenderedPageBreak/>
        <w:t>рыночная стоимость с</w:t>
      </w:r>
      <w:r w:rsidR="00700201" w:rsidRPr="00352957">
        <w:rPr>
          <w:rFonts w:cs="Times New Roman"/>
          <w:iCs/>
          <w:sz w:val="24"/>
          <w:szCs w:val="24"/>
        </w:rPr>
        <w:t>обственн</w:t>
      </w:r>
      <w:r w:rsidRPr="00352957">
        <w:rPr>
          <w:rFonts w:cs="Times New Roman"/>
          <w:iCs/>
          <w:sz w:val="24"/>
          <w:szCs w:val="24"/>
        </w:rPr>
        <w:t xml:space="preserve">ого </w:t>
      </w:r>
      <w:r w:rsidR="00700201" w:rsidRPr="00352957">
        <w:rPr>
          <w:rFonts w:cs="Times New Roman"/>
          <w:iCs/>
          <w:sz w:val="24"/>
          <w:szCs w:val="24"/>
        </w:rPr>
        <w:t>капитал</w:t>
      </w:r>
      <w:r w:rsidRPr="00352957">
        <w:rPr>
          <w:rFonts w:cs="Times New Roman"/>
          <w:iCs/>
          <w:sz w:val="24"/>
          <w:szCs w:val="24"/>
        </w:rPr>
        <w:t>а</w:t>
      </w:r>
      <w:r w:rsidR="00700201" w:rsidRPr="00352957">
        <w:rPr>
          <w:rFonts w:cs="Times New Roman"/>
          <w:iCs/>
          <w:sz w:val="24"/>
          <w:szCs w:val="24"/>
        </w:rPr>
        <w:t xml:space="preserve"> = 338,5 – 48 =290,5 тыс.руб.</w:t>
      </w:r>
      <w:r w:rsidRPr="00352957">
        <w:rPr>
          <w:rFonts w:cs="Times New Roman"/>
          <w:iCs/>
          <w:sz w:val="24"/>
          <w:szCs w:val="24"/>
        </w:rPr>
        <w:t>;</w:t>
      </w:r>
    </w:p>
    <w:p w:rsidR="00700201" w:rsidRPr="00352957" w:rsidRDefault="00636E54" w:rsidP="00065109">
      <w:pPr>
        <w:pStyle w:val="a4"/>
        <w:numPr>
          <w:ilvl w:val="0"/>
          <w:numId w:val="44"/>
        </w:numPr>
        <w:rPr>
          <w:rFonts w:cs="Times New Roman"/>
          <w:iCs/>
          <w:sz w:val="24"/>
          <w:szCs w:val="24"/>
        </w:rPr>
      </w:pPr>
      <w:r w:rsidRPr="00352957">
        <w:rPr>
          <w:rFonts w:cs="Times New Roman"/>
          <w:iCs/>
          <w:sz w:val="24"/>
          <w:szCs w:val="24"/>
        </w:rPr>
        <w:t>рыночная с</w:t>
      </w:r>
      <w:r w:rsidR="00700201" w:rsidRPr="00352957">
        <w:rPr>
          <w:rFonts w:cs="Times New Roman"/>
          <w:iCs/>
          <w:sz w:val="24"/>
          <w:szCs w:val="24"/>
        </w:rPr>
        <w:t>тоимость 29%-ого пакета акций = 29%*290,5=84,245 тыс.руб.</w:t>
      </w:r>
    </w:p>
    <w:p w:rsidR="00636E54" w:rsidRPr="00352957" w:rsidRDefault="00424BD1" w:rsidP="00424BD1">
      <w:pPr>
        <w:spacing w:before="240"/>
        <w:ind w:firstLine="709"/>
        <w:rPr>
          <w:rFonts w:cs="Times New Roman"/>
          <w:iCs/>
          <w:sz w:val="24"/>
          <w:szCs w:val="24"/>
        </w:rPr>
      </w:pPr>
      <w:r w:rsidRPr="00352957">
        <w:rPr>
          <w:rFonts w:cs="Times New Roman"/>
          <w:b/>
          <w:iCs/>
          <w:sz w:val="24"/>
          <w:szCs w:val="24"/>
        </w:rPr>
        <w:t xml:space="preserve">7.4.2. </w:t>
      </w:r>
      <w:r w:rsidR="00636E54" w:rsidRPr="00352957">
        <w:rPr>
          <w:rFonts w:cs="Times New Roman"/>
          <w:iCs/>
          <w:sz w:val="24"/>
          <w:szCs w:val="24"/>
        </w:rPr>
        <w:t>Рассчитать стоимость программного продукта затратным подходом, ес</w:t>
      </w:r>
      <w:r w:rsidRPr="00352957">
        <w:rPr>
          <w:rFonts w:cs="Times New Roman"/>
          <w:iCs/>
          <w:sz w:val="24"/>
          <w:szCs w:val="24"/>
        </w:rPr>
        <w:t xml:space="preserve">ли известно, что среднерыночная </w:t>
      </w:r>
      <w:r w:rsidR="00636E54" w:rsidRPr="00352957">
        <w:rPr>
          <w:rFonts w:cs="Times New Roman"/>
          <w:iCs/>
          <w:sz w:val="24"/>
          <w:szCs w:val="24"/>
        </w:rPr>
        <w:t>зарплата программиста соо</w:t>
      </w:r>
      <w:r w:rsidRPr="00352957">
        <w:rPr>
          <w:rFonts w:cs="Times New Roman"/>
          <w:iCs/>
          <w:sz w:val="24"/>
          <w:szCs w:val="24"/>
        </w:rPr>
        <w:t>тветствующего уровня = 120 тыс. </w:t>
      </w:r>
      <w:r w:rsidR="00636E54" w:rsidRPr="00352957">
        <w:rPr>
          <w:rFonts w:cs="Times New Roman"/>
          <w:iCs/>
          <w:sz w:val="24"/>
          <w:szCs w:val="24"/>
        </w:rPr>
        <w:t>руб.</w:t>
      </w:r>
      <w:r w:rsidRPr="00352957">
        <w:rPr>
          <w:rFonts w:cs="Times New Roman"/>
          <w:iCs/>
          <w:sz w:val="24"/>
          <w:szCs w:val="24"/>
        </w:rPr>
        <w:t>/мес.</w:t>
      </w:r>
      <w:r w:rsidR="00636E54" w:rsidRPr="00352957">
        <w:rPr>
          <w:rFonts w:cs="Times New Roman"/>
          <w:iCs/>
          <w:sz w:val="24"/>
          <w:szCs w:val="24"/>
        </w:rPr>
        <w:t>, фактическая зарплата программиста в компании = 150 тыс. руб.</w:t>
      </w:r>
      <w:r w:rsidRPr="00352957">
        <w:rPr>
          <w:rFonts w:cs="Times New Roman"/>
          <w:iCs/>
          <w:sz w:val="24"/>
          <w:szCs w:val="24"/>
        </w:rPr>
        <w:t>/мес.,</w:t>
      </w:r>
      <w:r w:rsidR="00636E54" w:rsidRPr="00352957">
        <w:rPr>
          <w:rFonts w:cs="Times New Roman"/>
          <w:iCs/>
          <w:sz w:val="24"/>
          <w:szCs w:val="24"/>
        </w:rPr>
        <w:t xml:space="preserve"> НДФЛ составляет 13%, отчисления в соцстрах – 30%. Для создания программного продукта требуется работа 5 программистов в течение одного года.</w:t>
      </w:r>
    </w:p>
    <w:p w:rsidR="00F8648B" w:rsidRPr="00352957" w:rsidRDefault="00F8648B" w:rsidP="00F8648B">
      <w:pPr>
        <w:spacing w:before="60"/>
        <w:ind w:firstLine="709"/>
        <w:rPr>
          <w:sz w:val="24"/>
          <w:szCs w:val="24"/>
          <w:u w:val="single"/>
        </w:rPr>
      </w:pPr>
      <w:r w:rsidRPr="00352957">
        <w:rPr>
          <w:sz w:val="24"/>
          <w:szCs w:val="24"/>
          <w:u w:val="single"/>
        </w:rPr>
        <w:t>Теория:</w:t>
      </w:r>
      <w:r w:rsidRPr="00352957">
        <w:rPr>
          <w:sz w:val="24"/>
          <w:szCs w:val="24"/>
        </w:rPr>
        <w:t xml:space="preserve"> см. п. 6.8.</w:t>
      </w:r>
    </w:p>
    <w:p w:rsidR="00636E54" w:rsidRPr="00352957" w:rsidRDefault="00424BD1" w:rsidP="00424BD1">
      <w:pPr>
        <w:spacing w:before="60"/>
        <w:ind w:firstLine="709"/>
        <w:rPr>
          <w:rFonts w:cs="Times New Roman"/>
          <w:iCs/>
          <w:sz w:val="24"/>
          <w:szCs w:val="24"/>
        </w:rPr>
      </w:pPr>
      <w:r w:rsidRPr="00352957">
        <w:rPr>
          <w:sz w:val="24"/>
          <w:szCs w:val="24"/>
          <w:u w:val="single"/>
        </w:rPr>
        <w:t>Решение</w:t>
      </w:r>
      <w:r w:rsidRPr="00352957">
        <w:rPr>
          <w:rFonts w:cs="Times New Roman"/>
          <w:iCs/>
          <w:sz w:val="24"/>
          <w:szCs w:val="24"/>
          <w:u w:val="single"/>
        </w:rPr>
        <w:t>:</w:t>
      </w:r>
      <w:r w:rsidRPr="00352957">
        <w:rPr>
          <w:rFonts w:cs="Times New Roman"/>
          <w:iCs/>
          <w:sz w:val="24"/>
          <w:szCs w:val="24"/>
        </w:rPr>
        <w:t xml:space="preserve"> </w:t>
      </w:r>
      <w:r w:rsidR="00636E54" w:rsidRPr="00352957">
        <w:rPr>
          <w:rFonts w:cs="Times New Roman"/>
          <w:iCs/>
          <w:sz w:val="24"/>
          <w:szCs w:val="24"/>
        </w:rPr>
        <w:t>120*(1+30%)*12*5 = 9360 тыс. руб.</w:t>
      </w:r>
    </w:p>
    <w:p w:rsidR="00700201" w:rsidRPr="00352957" w:rsidRDefault="00700201" w:rsidP="00700201"/>
    <w:p w:rsidR="00700201" w:rsidRPr="00352957" w:rsidRDefault="00700201" w:rsidP="00700201">
      <w:pPr>
        <w:pStyle w:val="20"/>
        <w:spacing w:before="120"/>
        <w:jc w:val="center"/>
        <w:rPr>
          <w:rFonts w:asciiTheme="minorHAnsi" w:hAnsiTheme="minorHAnsi"/>
          <w:b/>
          <w:color w:val="auto"/>
          <w:sz w:val="24"/>
          <w:szCs w:val="24"/>
        </w:rPr>
      </w:pPr>
      <w:bookmarkStart w:id="395" w:name="_Toc496714260"/>
      <w:r w:rsidRPr="00352957">
        <w:rPr>
          <w:rFonts w:asciiTheme="minorHAnsi" w:hAnsiTheme="minorHAnsi"/>
          <w:b/>
          <w:color w:val="auto"/>
          <w:sz w:val="24"/>
          <w:szCs w:val="24"/>
        </w:rPr>
        <w:t>7.5. Задачи на сравнительный подход к оценке</w:t>
      </w:r>
      <w:bookmarkEnd w:id="395"/>
    </w:p>
    <w:p w:rsidR="00424BD1" w:rsidRPr="00352957" w:rsidRDefault="00424BD1" w:rsidP="00424BD1">
      <w:pPr>
        <w:spacing w:before="120"/>
        <w:ind w:firstLine="709"/>
        <w:rPr>
          <w:rFonts w:cs="Times New Roman"/>
          <w:iCs/>
          <w:sz w:val="24"/>
          <w:szCs w:val="24"/>
        </w:rPr>
      </w:pPr>
      <w:r w:rsidRPr="00352957">
        <w:rPr>
          <w:rFonts w:cs="Times New Roman"/>
          <w:b/>
          <w:iCs/>
          <w:sz w:val="24"/>
          <w:szCs w:val="24"/>
        </w:rPr>
        <w:t>7.5.1.</w:t>
      </w:r>
      <w:r w:rsidRPr="00352957">
        <w:rPr>
          <w:rFonts w:cs="Times New Roman"/>
          <w:iCs/>
          <w:sz w:val="24"/>
          <w:szCs w:val="24"/>
        </w:rPr>
        <w:t xml:space="preserve"> Некто оценивает стоимость собственного капитала компании А для стратегического инвестора. Для учета риска частной компании этот самый некто применяет скидку 30% к рыночной капитализации по торгуемым компаниям. Исходные данные для расчета: рыночная стоимость долга 2,6 млн.руб.; EBITDA нормализованная 27,1 млн.руб.; мультипликатор «инвестированный капитал / EBITDA» равен 9. Оценить стоимость собственного капитала компании.</w:t>
      </w:r>
    </w:p>
    <w:p w:rsidR="00424BD1" w:rsidRPr="00352957" w:rsidRDefault="00424BD1" w:rsidP="00424BD1">
      <w:pPr>
        <w:rPr>
          <w:rFonts w:cs="Times New Roman"/>
          <w:iCs/>
          <w:sz w:val="24"/>
          <w:szCs w:val="24"/>
        </w:rPr>
      </w:pPr>
      <w:r w:rsidRPr="00352957">
        <w:rPr>
          <w:rFonts w:cs="Times New Roman"/>
          <w:iCs/>
          <w:sz w:val="24"/>
          <w:szCs w:val="24"/>
        </w:rPr>
        <w:t>Варианты ответов:</w:t>
      </w:r>
    </w:p>
    <w:p w:rsidR="00424BD1" w:rsidRPr="00352957" w:rsidRDefault="00424BD1" w:rsidP="00424BD1">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170,7 млн.руб.;</w:t>
      </w:r>
    </w:p>
    <w:p w:rsidR="00424BD1" w:rsidRPr="00352957" w:rsidRDefault="00424BD1" w:rsidP="00424BD1">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168,9 млн.руб.;</w:t>
      </w:r>
    </w:p>
    <w:p w:rsidR="00424BD1" w:rsidRPr="00352957" w:rsidRDefault="00424BD1" w:rsidP="00424BD1">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241,3 млн.руб.;</w:t>
      </w:r>
    </w:p>
    <w:p w:rsidR="00424BD1" w:rsidRPr="00352957" w:rsidRDefault="00424BD1" w:rsidP="00424BD1">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243,9 млн.руб.</w:t>
      </w:r>
    </w:p>
    <w:p w:rsidR="00211224" w:rsidRPr="00352957" w:rsidRDefault="00211224" w:rsidP="00211224">
      <w:pPr>
        <w:spacing w:before="60"/>
        <w:ind w:firstLine="709"/>
        <w:rPr>
          <w:sz w:val="24"/>
          <w:szCs w:val="24"/>
          <w:u w:val="single"/>
        </w:rPr>
      </w:pPr>
      <w:r w:rsidRPr="00352957">
        <w:rPr>
          <w:sz w:val="24"/>
          <w:szCs w:val="24"/>
          <w:u w:val="single"/>
        </w:rPr>
        <w:t>Теория:</w:t>
      </w:r>
      <w:r w:rsidRPr="00352957">
        <w:rPr>
          <w:sz w:val="24"/>
          <w:szCs w:val="24"/>
        </w:rPr>
        <w:t xml:space="preserve"> см. п. 3.4, 5.4.</w:t>
      </w:r>
    </w:p>
    <w:p w:rsidR="00424BD1" w:rsidRPr="00352957" w:rsidRDefault="00424BD1" w:rsidP="00424BD1">
      <w:pPr>
        <w:spacing w:before="60"/>
        <w:ind w:firstLine="709"/>
        <w:rPr>
          <w:rFonts w:cs="Times New Roman"/>
          <w:iCs/>
          <w:sz w:val="24"/>
          <w:szCs w:val="24"/>
        </w:rPr>
      </w:pPr>
      <w:r w:rsidRPr="00352957">
        <w:rPr>
          <w:sz w:val="24"/>
          <w:szCs w:val="24"/>
          <w:u w:val="single"/>
        </w:rPr>
        <w:t>Решение</w:t>
      </w:r>
      <w:r w:rsidRPr="00352957">
        <w:rPr>
          <w:rFonts w:cs="Times New Roman"/>
          <w:iCs/>
          <w:sz w:val="24"/>
          <w:szCs w:val="24"/>
          <w:u w:val="single"/>
        </w:rPr>
        <w:t>:</w:t>
      </w:r>
    </w:p>
    <w:p w:rsidR="00424BD1" w:rsidRPr="00352957" w:rsidRDefault="00424BD1" w:rsidP="00065109">
      <w:pPr>
        <w:pStyle w:val="a4"/>
        <w:numPr>
          <w:ilvl w:val="0"/>
          <w:numId w:val="45"/>
        </w:numPr>
        <w:ind w:left="993" w:hanging="283"/>
        <w:rPr>
          <w:rFonts w:cs="Times New Roman"/>
          <w:iCs/>
          <w:sz w:val="24"/>
          <w:szCs w:val="24"/>
        </w:rPr>
      </w:pPr>
      <w:r w:rsidRPr="00352957">
        <w:rPr>
          <w:rFonts w:cs="Times New Roman"/>
          <w:iCs/>
          <w:sz w:val="24"/>
          <w:szCs w:val="24"/>
        </w:rPr>
        <w:t>м</w:t>
      </w:r>
      <w:r w:rsidR="00700201" w:rsidRPr="00352957">
        <w:rPr>
          <w:rFonts w:cs="Times New Roman"/>
          <w:iCs/>
          <w:sz w:val="24"/>
          <w:szCs w:val="24"/>
        </w:rPr>
        <w:t>ультипликатор «инвестированный капитал / EBITDA» = 9, EBITDA</w:t>
      </w:r>
      <w:r w:rsidRPr="00352957">
        <w:rPr>
          <w:rFonts w:cs="Times New Roman"/>
          <w:iCs/>
          <w:sz w:val="24"/>
          <w:szCs w:val="24"/>
        </w:rPr>
        <w:t xml:space="preserve"> = 27,1 млн. </w:t>
      </w:r>
      <w:r w:rsidR="00700201" w:rsidRPr="00352957">
        <w:rPr>
          <w:rFonts w:cs="Times New Roman"/>
          <w:iCs/>
          <w:sz w:val="24"/>
          <w:szCs w:val="24"/>
        </w:rPr>
        <w:t>руб.</w:t>
      </w:r>
      <w:r w:rsidRPr="00352957">
        <w:rPr>
          <w:rFonts w:cs="Times New Roman"/>
          <w:iCs/>
          <w:sz w:val="24"/>
          <w:szCs w:val="24"/>
        </w:rPr>
        <w:t xml:space="preserve"> </w:t>
      </w:r>
      <w:r w:rsidR="00700201" w:rsidRPr="00352957">
        <w:rPr>
          <w:rFonts w:cs="Times New Roman"/>
          <w:iCs/>
          <w:sz w:val="24"/>
          <w:szCs w:val="24"/>
        </w:rPr>
        <w:t xml:space="preserve"> </w:t>
      </w:r>
      <m:oMath>
        <m:r>
          <m:rPr>
            <m:sty m:val="p"/>
          </m:rPr>
          <w:rPr>
            <w:rFonts w:ascii="Cambria Math" w:hAnsi="Cambria Math" w:cs="Times New Roman"/>
            <w:sz w:val="24"/>
            <w:szCs w:val="24"/>
          </w:rPr>
          <m:t>→</m:t>
        </m:r>
      </m:oMath>
      <w:r w:rsidRPr="00352957">
        <w:rPr>
          <w:rFonts w:eastAsiaTheme="minorEastAsia" w:cs="Times New Roman"/>
          <w:iCs/>
          <w:sz w:val="24"/>
          <w:szCs w:val="24"/>
        </w:rPr>
        <w:t xml:space="preserve">  </w:t>
      </w:r>
      <w:r w:rsidR="00700201" w:rsidRPr="00352957">
        <w:rPr>
          <w:rFonts w:cs="Times New Roman"/>
          <w:iCs/>
          <w:sz w:val="24"/>
          <w:szCs w:val="24"/>
        </w:rPr>
        <w:t xml:space="preserve"> EV = 27,1*9 = 243,9 млн. руб.</w:t>
      </w:r>
      <w:r w:rsidRPr="00352957">
        <w:rPr>
          <w:rFonts w:cs="Times New Roman"/>
          <w:iCs/>
          <w:sz w:val="24"/>
          <w:szCs w:val="24"/>
        </w:rPr>
        <w:t>;</w:t>
      </w:r>
    </w:p>
    <w:p w:rsidR="00700201" w:rsidRPr="00352957" w:rsidRDefault="00700201" w:rsidP="00065109">
      <w:pPr>
        <w:pStyle w:val="a4"/>
        <w:numPr>
          <w:ilvl w:val="0"/>
          <w:numId w:val="45"/>
        </w:numPr>
        <w:ind w:left="993" w:hanging="283"/>
        <w:rPr>
          <w:rFonts w:cs="Times New Roman"/>
          <w:iCs/>
          <w:sz w:val="24"/>
          <w:szCs w:val="24"/>
        </w:rPr>
      </w:pPr>
      <w:r w:rsidRPr="00352957">
        <w:rPr>
          <w:rFonts w:cs="Times New Roman"/>
          <w:iCs/>
          <w:sz w:val="24"/>
          <w:szCs w:val="24"/>
        </w:rPr>
        <w:t>EV = Mcap + NetDebt</w:t>
      </w:r>
      <m:oMath>
        <m:r>
          <m:rPr>
            <m:sty m:val="p"/>
          </m:rPr>
          <w:rPr>
            <w:rFonts w:ascii="Cambria Math" w:hAnsi="Cambria Math" w:cs="Times New Roman"/>
            <w:sz w:val="24"/>
            <w:szCs w:val="24"/>
          </w:rPr>
          <m:t xml:space="preserve"> →</m:t>
        </m:r>
      </m:oMath>
      <w:r w:rsidRPr="00352957">
        <w:rPr>
          <w:rFonts w:cs="Times New Roman"/>
          <w:iCs/>
          <w:sz w:val="24"/>
          <w:szCs w:val="24"/>
        </w:rPr>
        <w:t xml:space="preserve"> Mcap = EV – NetDebt = 243,9 – 2,6 = 241,3 млн. руб.</w:t>
      </w:r>
      <w:r w:rsidR="00424BD1" w:rsidRPr="00352957">
        <w:rPr>
          <w:rFonts w:cs="Times New Roman"/>
          <w:iCs/>
          <w:sz w:val="24"/>
          <w:szCs w:val="24"/>
        </w:rPr>
        <w:t>;</w:t>
      </w:r>
    </w:p>
    <w:p w:rsidR="00700201" w:rsidRPr="00352957" w:rsidRDefault="00424BD1" w:rsidP="00065109">
      <w:pPr>
        <w:pStyle w:val="a4"/>
        <w:numPr>
          <w:ilvl w:val="0"/>
          <w:numId w:val="45"/>
        </w:numPr>
        <w:ind w:left="993" w:hanging="283"/>
        <w:rPr>
          <w:rFonts w:cs="Times New Roman"/>
          <w:iCs/>
          <w:sz w:val="24"/>
          <w:szCs w:val="24"/>
        </w:rPr>
      </w:pPr>
      <w:r w:rsidRPr="00352957">
        <w:rPr>
          <w:rFonts w:cs="Times New Roman"/>
          <w:iCs/>
          <w:sz w:val="24"/>
          <w:szCs w:val="24"/>
        </w:rPr>
        <w:t>с</w:t>
      </w:r>
      <w:r w:rsidR="00700201" w:rsidRPr="00352957">
        <w:rPr>
          <w:rFonts w:cs="Times New Roman"/>
          <w:iCs/>
          <w:sz w:val="24"/>
          <w:szCs w:val="24"/>
        </w:rPr>
        <w:t xml:space="preserve">тоимость собственного капитала компании А = 241,3*(1-30%) = 168,91 </w:t>
      </w:r>
      <m:oMath>
        <m:r>
          <m:rPr>
            <m:sty m:val="p"/>
          </m:rPr>
          <w:rPr>
            <w:rFonts w:ascii="Cambria Math" w:hAnsi="Cambria Math" w:cs="Times New Roman"/>
            <w:sz w:val="24"/>
            <w:szCs w:val="24"/>
          </w:rPr>
          <m:t>≈</m:t>
        </m:r>
      </m:oMath>
      <w:r w:rsidRPr="00352957">
        <w:rPr>
          <w:rFonts w:cs="Times New Roman"/>
          <w:iCs/>
          <w:sz w:val="24"/>
          <w:szCs w:val="24"/>
        </w:rPr>
        <w:t xml:space="preserve"> 168,9 млн. </w:t>
      </w:r>
      <w:r w:rsidR="00700201" w:rsidRPr="00352957">
        <w:rPr>
          <w:rFonts w:cs="Times New Roman"/>
          <w:iCs/>
          <w:sz w:val="24"/>
          <w:szCs w:val="24"/>
        </w:rPr>
        <w:t>руб.</w:t>
      </w:r>
    </w:p>
    <w:p w:rsidR="00700201" w:rsidRPr="00352957" w:rsidRDefault="00700201" w:rsidP="00424BD1">
      <w:pPr>
        <w:spacing w:before="60"/>
        <w:ind w:firstLine="709"/>
        <w:rPr>
          <w:rFonts w:cs="Times New Roman"/>
          <w:iCs/>
          <w:sz w:val="24"/>
          <w:szCs w:val="24"/>
        </w:rPr>
      </w:pPr>
      <w:r w:rsidRPr="00352957">
        <w:rPr>
          <w:sz w:val="24"/>
          <w:szCs w:val="24"/>
          <w:u w:val="single"/>
        </w:rPr>
        <w:t>Комментарий:</w:t>
      </w:r>
      <w:r w:rsidRPr="00352957">
        <w:rPr>
          <w:rFonts w:cs="Times New Roman"/>
          <w:iCs/>
          <w:sz w:val="24"/>
          <w:szCs w:val="24"/>
        </w:rPr>
        <w:t xml:space="preserve"> Скидку на контроль учитываем применительно к рыночной капитализации (как написано в условии!)</w:t>
      </w:r>
    </w:p>
    <w:p w:rsidR="00700201" w:rsidRPr="00352957" w:rsidRDefault="00700201" w:rsidP="00700201"/>
    <w:p w:rsidR="00700201" w:rsidRPr="00352957" w:rsidRDefault="00700201" w:rsidP="00700201">
      <w:pPr>
        <w:pStyle w:val="20"/>
        <w:spacing w:before="120"/>
        <w:jc w:val="center"/>
        <w:rPr>
          <w:rFonts w:asciiTheme="minorHAnsi" w:hAnsiTheme="minorHAnsi"/>
          <w:b/>
          <w:color w:val="auto"/>
          <w:sz w:val="24"/>
          <w:szCs w:val="24"/>
        </w:rPr>
      </w:pPr>
      <w:bookmarkStart w:id="396" w:name="_Toc496714261"/>
      <w:r w:rsidRPr="00352957">
        <w:rPr>
          <w:rFonts w:asciiTheme="minorHAnsi" w:hAnsiTheme="minorHAnsi"/>
          <w:b/>
          <w:color w:val="auto"/>
          <w:sz w:val="24"/>
          <w:szCs w:val="24"/>
        </w:rPr>
        <w:t>7.6. Задачи на доходный подход к оценке</w:t>
      </w:r>
      <w:bookmarkEnd w:id="396"/>
    </w:p>
    <w:p w:rsidR="00700201" w:rsidRPr="00352957" w:rsidRDefault="00424BD1" w:rsidP="00424BD1">
      <w:pPr>
        <w:spacing w:before="120"/>
        <w:ind w:firstLine="709"/>
        <w:rPr>
          <w:rFonts w:cs="Times New Roman"/>
          <w:iCs/>
          <w:sz w:val="24"/>
          <w:szCs w:val="24"/>
        </w:rPr>
      </w:pPr>
      <w:r w:rsidRPr="00352957">
        <w:rPr>
          <w:rFonts w:cs="Times New Roman"/>
          <w:b/>
          <w:iCs/>
          <w:sz w:val="24"/>
          <w:szCs w:val="24"/>
        </w:rPr>
        <w:t xml:space="preserve">7.6.1. </w:t>
      </w:r>
      <w:r w:rsidR="00700201" w:rsidRPr="00352957">
        <w:rPr>
          <w:rFonts w:cs="Times New Roman"/>
          <w:iCs/>
          <w:sz w:val="24"/>
          <w:szCs w:val="24"/>
        </w:rPr>
        <w:t>Определить величину денежного потока на инвестированный капитал при следующих входных данных: выручка 700 млн. руб., кол-во проданной продукции 100 ед.; рентабельность по EBIT 25%; амортизация 80 млн.руб.; капитальные вложения 100 млн.руб.; собственный оборотный капитал на начало периода 120 млн.руб.; собственный оборотный капитал на конец периода 80 млн.руб.; заемные средства на начало периода 300 млн.руб., на конец 450 млн.руб.; уплаченные проценты по долгу 30 млн.руб.; ставка налога на прибыль 20%; налог на имущество 2%.</w:t>
      </w:r>
    </w:p>
    <w:p w:rsidR="00211224" w:rsidRPr="00352957" w:rsidRDefault="00211224" w:rsidP="00211224">
      <w:pPr>
        <w:spacing w:before="60"/>
        <w:ind w:firstLine="709"/>
        <w:rPr>
          <w:sz w:val="24"/>
          <w:szCs w:val="24"/>
          <w:u w:val="single"/>
        </w:rPr>
      </w:pPr>
      <w:r w:rsidRPr="00352957">
        <w:rPr>
          <w:sz w:val="24"/>
          <w:szCs w:val="24"/>
          <w:u w:val="single"/>
        </w:rPr>
        <w:t>Теория:</w:t>
      </w:r>
      <w:r w:rsidRPr="00352957">
        <w:rPr>
          <w:sz w:val="24"/>
          <w:szCs w:val="24"/>
        </w:rPr>
        <w:t xml:space="preserve"> см. п. 3.4.</w:t>
      </w:r>
    </w:p>
    <w:p w:rsidR="00700201" w:rsidRPr="00352957" w:rsidRDefault="00424BD1" w:rsidP="00424BD1">
      <w:pPr>
        <w:spacing w:before="60"/>
        <w:ind w:firstLine="709"/>
        <w:rPr>
          <w:rFonts w:cs="Times New Roman"/>
          <w:iCs/>
          <w:sz w:val="24"/>
          <w:szCs w:val="24"/>
        </w:rPr>
      </w:pPr>
      <w:r w:rsidRPr="00352957">
        <w:rPr>
          <w:sz w:val="24"/>
          <w:szCs w:val="24"/>
          <w:u w:val="single"/>
        </w:rPr>
        <w:t>Решение</w:t>
      </w:r>
      <w:r w:rsidRPr="00352957">
        <w:rPr>
          <w:rFonts w:cs="Times New Roman"/>
          <w:iCs/>
          <w:sz w:val="24"/>
          <w:szCs w:val="24"/>
          <w:u w:val="single"/>
        </w:rPr>
        <w:t>:</w:t>
      </w:r>
      <w:r w:rsidRPr="00352957">
        <w:rPr>
          <w:rFonts w:cs="Times New Roman"/>
          <w:iCs/>
          <w:sz w:val="24"/>
          <w:szCs w:val="24"/>
        </w:rPr>
        <w:t xml:space="preserve"> д</w:t>
      </w:r>
      <w:r w:rsidR="00700201" w:rsidRPr="00352957">
        <w:rPr>
          <w:rFonts w:cs="Times New Roman"/>
          <w:iCs/>
          <w:sz w:val="24"/>
          <w:szCs w:val="24"/>
        </w:rPr>
        <w:t xml:space="preserve">анных по составляющим EBIT нет, но есть рентабельность по EBIT. </w:t>
      </w:r>
      <w:r w:rsidR="00C136CC" w:rsidRPr="00352957">
        <w:rPr>
          <w:rFonts w:cs="Times New Roman"/>
          <w:iCs/>
          <w:sz w:val="24"/>
          <w:szCs w:val="24"/>
        </w:rPr>
        <w:t>Рентабельность по EBIT = EBIT/Выручка. Тогда</w:t>
      </w:r>
      <w:r w:rsidR="00700201" w:rsidRPr="00352957">
        <w:rPr>
          <w:rFonts w:cs="Times New Roman"/>
          <w:iCs/>
          <w:sz w:val="24"/>
          <w:szCs w:val="24"/>
        </w:rPr>
        <w:t>:</w:t>
      </w:r>
    </w:p>
    <w:p w:rsidR="00700201" w:rsidRPr="00352957" w:rsidRDefault="00424BD1" w:rsidP="00065109">
      <w:pPr>
        <w:pStyle w:val="a4"/>
        <w:numPr>
          <w:ilvl w:val="0"/>
          <w:numId w:val="45"/>
        </w:numPr>
        <w:ind w:left="993" w:hanging="283"/>
        <w:rPr>
          <w:rFonts w:cs="Times New Roman"/>
          <w:iCs/>
          <w:sz w:val="24"/>
          <w:szCs w:val="24"/>
        </w:rPr>
      </w:pPr>
      <w:r w:rsidRPr="00352957">
        <w:rPr>
          <w:rFonts w:cs="Times New Roman"/>
          <w:iCs/>
          <w:sz w:val="24"/>
          <w:szCs w:val="24"/>
        </w:rPr>
        <w:t>р</w:t>
      </w:r>
      <w:r w:rsidR="00700201" w:rsidRPr="00352957">
        <w:rPr>
          <w:rFonts w:cs="Times New Roman"/>
          <w:iCs/>
          <w:sz w:val="24"/>
          <w:szCs w:val="24"/>
        </w:rPr>
        <w:t xml:space="preserve">ентабельность по EBIT = 25%, выручка 700 млн. руб. </w:t>
      </w:r>
      <m:oMath>
        <m:r>
          <m:rPr>
            <m:sty m:val="p"/>
          </m:rPr>
          <w:rPr>
            <w:rFonts w:ascii="Cambria Math" w:hAnsi="Cambria Math" w:cs="Times New Roman"/>
            <w:sz w:val="24"/>
            <w:szCs w:val="24"/>
          </w:rPr>
          <m:t>→</m:t>
        </m:r>
      </m:oMath>
      <w:r w:rsidR="00700201" w:rsidRPr="00352957">
        <w:rPr>
          <w:rFonts w:cs="Times New Roman"/>
          <w:iCs/>
          <w:sz w:val="24"/>
          <w:szCs w:val="24"/>
        </w:rPr>
        <w:t xml:space="preserve"> EBIT</w:t>
      </w:r>
      <w:r w:rsidRPr="00352957">
        <w:rPr>
          <w:rFonts w:cs="Times New Roman"/>
          <w:iCs/>
          <w:sz w:val="24"/>
          <w:szCs w:val="24"/>
        </w:rPr>
        <w:t xml:space="preserve"> = 700*25% = 175 млн. </w:t>
      </w:r>
      <w:r w:rsidR="00700201" w:rsidRPr="00352957">
        <w:rPr>
          <w:rFonts w:cs="Times New Roman"/>
          <w:iCs/>
          <w:sz w:val="24"/>
          <w:szCs w:val="24"/>
        </w:rPr>
        <w:t>руб.</w:t>
      </w:r>
      <w:r w:rsidRPr="00352957">
        <w:rPr>
          <w:rFonts w:cs="Times New Roman"/>
          <w:iCs/>
          <w:sz w:val="24"/>
          <w:szCs w:val="24"/>
        </w:rPr>
        <w:t>;</w:t>
      </w:r>
    </w:p>
    <w:p w:rsidR="00700201" w:rsidRPr="00352957" w:rsidRDefault="00700201" w:rsidP="00065109">
      <w:pPr>
        <w:pStyle w:val="a4"/>
        <w:numPr>
          <w:ilvl w:val="0"/>
          <w:numId w:val="45"/>
        </w:numPr>
        <w:ind w:left="993" w:hanging="283"/>
        <w:rPr>
          <w:rFonts w:cs="Times New Roman"/>
          <w:iCs/>
          <w:sz w:val="24"/>
          <w:szCs w:val="24"/>
        </w:rPr>
      </w:pPr>
      <w:r w:rsidRPr="00352957">
        <w:rPr>
          <w:rFonts w:cs="Times New Roman"/>
          <w:iCs/>
          <w:sz w:val="24"/>
          <w:szCs w:val="24"/>
        </w:rPr>
        <w:lastRenderedPageBreak/>
        <w:t>FCFF = 175 * (1 - 20%) + 80 – 100 - (80 - 120) = 160</w:t>
      </w:r>
      <w:r w:rsidR="00424BD1" w:rsidRPr="00352957">
        <w:rPr>
          <w:rFonts w:cs="Times New Roman"/>
          <w:iCs/>
          <w:sz w:val="24"/>
          <w:szCs w:val="24"/>
        </w:rPr>
        <w:t xml:space="preserve"> млн. руб.</w:t>
      </w:r>
    </w:p>
    <w:p w:rsidR="00700201" w:rsidRPr="00352957" w:rsidRDefault="00424BD1" w:rsidP="00424BD1">
      <w:pPr>
        <w:spacing w:before="240"/>
        <w:ind w:firstLine="709"/>
        <w:rPr>
          <w:rFonts w:cs="Times New Roman"/>
          <w:iCs/>
          <w:sz w:val="24"/>
          <w:szCs w:val="24"/>
        </w:rPr>
      </w:pPr>
      <w:r w:rsidRPr="00352957">
        <w:rPr>
          <w:rFonts w:cs="Times New Roman"/>
          <w:b/>
          <w:iCs/>
          <w:sz w:val="24"/>
          <w:szCs w:val="24"/>
        </w:rPr>
        <w:t xml:space="preserve">7.6.2. </w:t>
      </w:r>
      <w:r w:rsidR="00700201" w:rsidRPr="00352957">
        <w:rPr>
          <w:rFonts w:cs="Times New Roman"/>
          <w:iCs/>
          <w:sz w:val="24"/>
          <w:szCs w:val="24"/>
        </w:rPr>
        <w:t>В договоре аренды бутика ТЦ на 2017-2020 гг.</w:t>
      </w:r>
      <w:r w:rsidR="0094306D" w:rsidRPr="00352957">
        <w:rPr>
          <w:rFonts w:cs="Times New Roman"/>
          <w:iCs/>
          <w:sz w:val="24"/>
          <w:szCs w:val="24"/>
        </w:rPr>
        <w:t xml:space="preserve"> установлена ставка аренды 10 </w:t>
      </w:r>
      <w:r w:rsidR="00700201" w:rsidRPr="00352957">
        <w:rPr>
          <w:rFonts w:cs="Times New Roman"/>
          <w:iCs/>
          <w:sz w:val="24"/>
          <w:szCs w:val="24"/>
        </w:rPr>
        <w:t>млн.руб./год. в В 2021г. ставка аренды повышается до 14 млн.руб./год (рядом с торговым центром открывается станция метро). Какова приведенная стоимость всех арендных платежей на 01.01.2017 если ставка дисконта принята на уровне 14%, инфляция и срок жизни ТЦ игнорируются и дальнейшее повышение ставки аренды не планируется? Все платежи производятся в конце года.</w:t>
      </w:r>
    </w:p>
    <w:p w:rsidR="00700201" w:rsidRPr="00352957" w:rsidRDefault="00700201" w:rsidP="00424BD1">
      <w:pPr>
        <w:rPr>
          <w:rFonts w:cs="Times New Roman"/>
          <w:iCs/>
          <w:sz w:val="24"/>
          <w:szCs w:val="24"/>
        </w:rPr>
      </w:pPr>
      <w:r w:rsidRPr="00352957">
        <w:rPr>
          <w:rFonts w:cs="Times New Roman"/>
          <w:iCs/>
          <w:sz w:val="24"/>
          <w:szCs w:val="24"/>
        </w:rPr>
        <w:t>Варианты ответов:</w:t>
      </w:r>
    </w:p>
    <w:p w:rsidR="00700201" w:rsidRPr="00352957" w:rsidRDefault="00700201" w:rsidP="00424BD1">
      <w:pPr>
        <w:ind w:left="993" w:hanging="283"/>
        <w:rPr>
          <w:rFonts w:cs="Times New Roman"/>
          <w:iCs/>
          <w:sz w:val="24"/>
          <w:szCs w:val="24"/>
        </w:rPr>
      </w:pPr>
      <w:r w:rsidRPr="00352957">
        <w:rPr>
          <w:rFonts w:cs="Times New Roman"/>
          <w:i/>
          <w:iCs/>
          <w:sz w:val="24"/>
          <w:szCs w:val="24"/>
        </w:rPr>
        <w:t>•</w:t>
      </w:r>
      <w:r w:rsidRPr="00352957">
        <w:rPr>
          <w:rFonts w:cs="Times New Roman"/>
          <w:iCs/>
          <w:sz w:val="24"/>
          <w:szCs w:val="24"/>
        </w:rPr>
        <w:tab/>
        <w:t>29 млн. руб.;</w:t>
      </w:r>
    </w:p>
    <w:p w:rsidR="00700201" w:rsidRPr="00352957" w:rsidRDefault="00700201" w:rsidP="00424BD1">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88 млн. руб.;</w:t>
      </w:r>
    </w:p>
    <w:p w:rsidR="00700201" w:rsidRPr="00352957" w:rsidRDefault="00700201" w:rsidP="00424BD1">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107 млн. руб.;</w:t>
      </w:r>
    </w:p>
    <w:p w:rsidR="00700201" w:rsidRPr="00352957" w:rsidRDefault="00700201" w:rsidP="00424BD1">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129 млн. руб.</w:t>
      </w:r>
    </w:p>
    <w:p w:rsidR="00211224" w:rsidRPr="00352957" w:rsidRDefault="00211224" w:rsidP="00211224">
      <w:pPr>
        <w:spacing w:before="60"/>
        <w:ind w:firstLine="709"/>
        <w:rPr>
          <w:sz w:val="24"/>
          <w:szCs w:val="24"/>
          <w:u w:val="single"/>
        </w:rPr>
      </w:pPr>
      <w:r w:rsidRPr="00352957">
        <w:rPr>
          <w:sz w:val="24"/>
          <w:szCs w:val="24"/>
          <w:u w:val="single"/>
        </w:rPr>
        <w:t>Теория:</w:t>
      </w:r>
      <w:r w:rsidRPr="00352957">
        <w:rPr>
          <w:sz w:val="24"/>
          <w:szCs w:val="24"/>
        </w:rPr>
        <w:t xml:space="preserve"> см. п. 2.14, 3.6.</w:t>
      </w:r>
    </w:p>
    <w:p w:rsidR="00424BD1" w:rsidRPr="00352957" w:rsidRDefault="00424BD1" w:rsidP="00424BD1">
      <w:pPr>
        <w:spacing w:before="60"/>
        <w:ind w:firstLine="709"/>
        <w:rPr>
          <w:rFonts w:cs="Times New Roman"/>
          <w:iCs/>
          <w:sz w:val="24"/>
          <w:szCs w:val="24"/>
        </w:rPr>
      </w:pPr>
      <w:r w:rsidRPr="00352957">
        <w:rPr>
          <w:sz w:val="24"/>
          <w:szCs w:val="24"/>
          <w:u w:val="single"/>
        </w:rPr>
        <w:t>Решение</w:t>
      </w:r>
      <w:r w:rsidRPr="00352957">
        <w:rPr>
          <w:rFonts w:cs="Times New Roman"/>
          <w:iCs/>
          <w:sz w:val="24"/>
          <w:szCs w:val="24"/>
          <w:u w:val="single"/>
        </w:rPr>
        <w:t>:</w:t>
      </w:r>
      <w:r w:rsidRPr="00352957">
        <w:rPr>
          <w:rFonts w:cs="Times New Roman"/>
          <w:iCs/>
          <w:sz w:val="24"/>
          <w:szCs w:val="24"/>
        </w:rPr>
        <w:t xml:space="preserve"> </w:t>
      </w:r>
    </w:p>
    <w:p w:rsidR="00686C93" w:rsidRPr="00352957" w:rsidRDefault="00686C93" w:rsidP="00065109">
      <w:pPr>
        <w:pStyle w:val="a4"/>
        <w:numPr>
          <w:ilvl w:val="0"/>
          <w:numId w:val="46"/>
        </w:numPr>
        <w:rPr>
          <w:rFonts w:cs="Times New Roman"/>
          <w:iCs/>
          <w:sz w:val="24"/>
          <w:szCs w:val="24"/>
        </w:rPr>
      </w:pPr>
      <w:r w:rsidRPr="00352957">
        <w:rPr>
          <w:rFonts w:cs="Times New Roman"/>
          <w:iCs/>
          <w:sz w:val="24"/>
          <w:szCs w:val="24"/>
        </w:rPr>
        <w:t>текущая стоимость денежных потоков прогнозного периода определяется по формуле текущей стоимости или как т</w:t>
      </w:r>
      <w:r w:rsidRPr="00352957">
        <w:rPr>
          <w:sz w:val="24"/>
          <w:szCs w:val="24"/>
        </w:rPr>
        <w:t>екущая стоимость обычного аннуитета;</w:t>
      </w:r>
    </w:p>
    <w:p w:rsidR="00686C93" w:rsidRPr="00352957" w:rsidRDefault="00686C93" w:rsidP="00065109">
      <w:pPr>
        <w:pStyle w:val="a4"/>
        <w:numPr>
          <w:ilvl w:val="0"/>
          <w:numId w:val="46"/>
        </w:numPr>
        <w:rPr>
          <w:rFonts w:cs="Times New Roman"/>
          <w:iCs/>
          <w:sz w:val="24"/>
          <w:szCs w:val="24"/>
        </w:rPr>
      </w:pPr>
      <w:r w:rsidRPr="00352957">
        <w:rPr>
          <w:rFonts w:cs="Times New Roman"/>
          <w:iCs/>
          <w:sz w:val="24"/>
          <w:szCs w:val="24"/>
        </w:rPr>
        <w:t>терминальная стоимость определяется по модели Гордона = 14/14%=100 млн. руб.;</w:t>
      </w:r>
    </w:p>
    <w:p w:rsidR="00686C93" w:rsidRPr="00352957" w:rsidRDefault="00686C93" w:rsidP="00065109">
      <w:pPr>
        <w:pStyle w:val="a4"/>
        <w:numPr>
          <w:ilvl w:val="0"/>
          <w:numId w:val="46"/>
        </w:numPr>
        <w:rPr>
          <w:rFonts w:cs="Times New Roman"/>
          <w:iCs/>
          <w:sz w:val="28"/>
          <w:szCs w:val="28"/>
        </w:rPr>
      </w:pPr>
      <w:r w:rsidRPr="00352957">
        <w:rPr>
          <w:rFonts w:eastAsiaTheme="minorEastAsia"/>
          <w:iCs/>
          <w:color w:val="000000"/>
          <w:kern w:val="24"/>
          <w:sz w:val="28"/>
          <w:szCs w:val="28"/>
        </w:rPr>
        <w:t xml:space="preserve">10 * </w:t>
      </w:r>
      <m:oMath>
        <m:f>
          <m:fPr>
            <m:ctrlPr>
              <w:rPr>
                <w:rFonts w:ascii="Cambria Math" w:eastAsiaTheme="minorEastAsia" w:hAnsi="Cambria Math"/>
                <w:i/>
                <w:iCs/>
                <w:color w:val="000000"/>
                <w:kern w:val="24"/>
                <w:sz w:val="28"/>
                <w:szCs w:val="28"/>
              </w:rPr>
            </m:ctrlPr>
          </m:fPr>
          <m:num>
            <m:r>
              <w:rPr>
                <w:rFonts w:ascii="Cambria Math" w:eastAsiaTheme="minorEastAsia" w:hAnsi="Cambria Math"/>
                <w:color w:val="000000"/>
                <w:kern w:val="24"/>
                <w:sz w:val="28"/>
                <w:szCs w:val="28"/>
              </w:rPr>
              <m:t>1-</m:t>
            </m:r>
            <m:sSup>
              <m:sSupPr>
                <m:ctrlPr>
                  <w:rPr>
                    <w:rFonts w:ascii="Cambria Math" w:eastAsiaTheme="minorEastAsia" w:hAnsi="Cambria Math"/>
                    <w:i/>
                    <w:iCs/>
                    <w:color w:val="000000"/>
                    <w:kern w:val="24"/>
                    <w:sz w:val="28"/>
                    <w:szCs w:val="28"/>
                  </w:rPr>
                </m:ctrlPr>
              </m:sSupPr>
              <m:e>
                <m:r>
                  <w:rPr>
                    <w:rFonts w:ascii="Cambria Math" w:eastAsiaTheme="minorEastAsia" w:hAnsi="Cambria Math"/>
                    <w:color w:val="000000"/>
                    <w:kern w:val="24"/>
                    <w:sz w:val="28"/>
                    <w:szCs w:val="28"/>
                  </w:rPr>
                  <m:t>(1+14%)</m:t>
                </m:r>
              </m:e>
              <m:sup>
                <m:r>
                  <w:rPr>
                    <w:rFonts w:ascii="Cambria Math" w:eastAsiaTheme="minorEastAsia" w:hAnsi="Cambria Math"/>
                    <w:color w:val="000000"/>
                    <w:kern w:val="24"/>
                    <w:sz w:val="28"/>
                    <w:szCs w:val="28"/>
                  </w:rPr>
                  <m:t>-4</m:t>
                </m:r>
              </m:sup>
            </m:sSup>
          </m:num>
          <m:den>
            <m:r>
              <w:rPr>
                <w:rFonts w:ascii="Cambria Math" w:eastAsiaTheme="minorEastAsia" w:hAnsi="Cambria Math"/>
                <w:color w:val="000000"/>
                <w:kern w:val="24"/>
                <w:sz w:val="28"/>
                <w:szCs w:val="28"/>
              </w:rPr>
              <m:t>14%</m:t>
            </m:r>
          </m:den>
        </m:f>
      </m:oMath>
      <w:r w:rsidRPr="00352957">
        <w:rPr>
          <w:rFonts w:eastAsiaTheme="minorEastAsia"/>
          <w:iCs/>
          <w:color w:val="000000"/>
          <w:kern w:val="24"/>
          <w:sz w:val="28"/>
          <w:szCs w:val="28"/>
        </w:rPr>
        <w:t xml:space="preserve"> + 100* </w:t>
      </w:r>
      <m:oMath>
        <m:f>
          <m:fPr>
            <m:ctrlPr>
              <w:rPr>
                <w:rFonts w:ascii="Cambria Math" w:eastAsiaTheme="minorEastAsia" w:hAnsi="Cambria Math"/>
                <w:i/>
                <w:iCs/>
                <w:color w:val="000000"/>
                <w:kern w:val="24"/>
                <w:sz w:val="28"/>
                <w:szCs w:val="28"/>
              </w:rPr>
            </m:ctrlPr>
          </m:fPr>
          <m:num>
            <m:r>
              <w:rPr>
                <w:rFonts w:ascii="Cambria Math" w:eastAsiaTheme="minorEastAsia" w:hAnsi="Cambria Math"/>
                <w:color w:val="000000"/>
                <w:kern w:val="24"/>
                <w:sz w:val="28"/>
                <w:szCs w:val="28"/>
              </w:rPr>
              <m:t>1</m:t>
            </m:r>
          </m:num>
          <m:den>
            <m:sSup>
              <m:sSupPr>
                <m:ctrlPr>
                  <w:rPr>
                    <w:rFonts w:ascii="Cambria Math" w:eastAsiaTheme="minorEastAsia" w:hAnsi="Cambria Math"/>
                    <w:i/>
                    <w:iCs/>
                    <w:color w:val="000000"/>
                    <w:kern w:val="24"/>
                    <w:sz w:val="28"/>
                    <w:szCs w:val="28"/>
                  </w:rPr>
                </m:ctrlPr>
              </m:sSupPr>
              <m:e>
                <m:r>
                  <w:rPr>
                    <w:rFonts w:ascii="Cambria Math" w:eastAsiaTheme="minorEastAsia" w:hAnsi="Cambria Math"/>
                    <w:color w:val="000000"/>
                    <w:kern w:val="24"/>
                    <w:sz w:val="28"/>
                    <w:szCs w:val="28"/>
                  </w:rPr>
                  <m:t>(1+14%)</m:t>
                </m:r>
              </m:e>
              <m:sup>
                <m:r>
                  <w:rPr>
                    <w:rFonts w:ascii="Cambria Math" w:eastAsiaTheme="minorEastAsia" w:hAnsi="Cambria Math"/>
                    <w:color w:val="000000"/>
                    <w:kern w:val="24"/>
                    <w:sz w:val="28"/>
                    <w:szCs w:val="28"/>
                  </w:rPr>
                  <m:t>4</m:t>
                </m:r>
              </m:sup>
            </m:sSup>
          </m:den>
        </m:f>
      </m:oMath>
      <w:r w:rsidRPr="00352957">
        <w:rPr>
          <w:rFonts w:eastAsiaTheme="minorEastAsia"/>
          <w:iCs/>
          <w:color w:val="000000"/>
          <w:kern w:val="24"/>
          <w:sz w:val="28"/>
          <w:szCs w:val="28"/>
        </w:rPr>
        <w:t>= 29,14+59,21= 88,35</w:t>
      </w:r>
      <w:r w:rsidRPr="00352957">
        <w:rPr>
          <w:rFonts w:cs="Times New Roman"/>
          <w:iCs/>
          <w:sz w:val="28"/>
          <w:szCs w:val="28"/>
        </w:rPr>
        <w:t xml:space="preserve"> </w:t>
      </w:r>
      <m:oMath>
        <m:r>
          <w:rPr>
            <w:rFonts w:ascii="Cambria Math" w:hAnsi="Cambria Math" w:cs="Times New Roman"/>
            <w:sz w:val="28"/>
            <w:szCs w:val="28"/>
          </w:rPr>
          <m:t xml:space="preserve">≈88 </m:t>
        </m:r>
      </m:oMath>
      <w:r w:rsidRPr="00352957">
        <w:rPr>
          <w:rFonts w:cs="Times New Roman"/>
          <w:iCs/>
          <w:sz w:val="28"/>
          <w:szCs w:val="28"/>
        </w:rPr>
        <w:t>млн. руб.</w:t>
      </w:r>
    </w:p>
    <w:p w:rsidR="00700201" w:rsidRPr="00352957" w:rsidRDefault="0094306D" w:rsidP="0094306D">
      <w:pPr>
        <w:spacing w:before="240"/>
        <w:ind w:firstLine="709"/>
        <w:rPr>
          <w:rFonts w:cs="Times New Roman"/>
          <w:iCs/>
          <w:sz w:val="24"/>
          <w:szCs w:val="24"/>
        </w:rPr>
      </w:pPr>
      <w:r w:rsidRPr="00352957">
        <w:rPr>
          <w:rFonts w:cs="Times New Roman"/>
          <w:b/>
          <w:iCs/>
          <w:sz w:val="24"/>
          <w:szCs w:val="24"/>
        </w:rPr>
        <w:t xml:space="preserve">7.6.3. </w:t>
      </w:r>
      <w:r w:rsidR="00700201" w:rsidRPr="00352957">
        <w:rPr>
          <w:rFonts w:cs="Times New Roman"/>
          <w:iCs/>
          <w:sz w:val="24"/>
          <w:szCs w:val="24"/>
        </w:rPr>
        <w:t>Рассчитать ЕВIТDA первого прогнозного периода. Выручка от реализации продукции 500. Себестоимость реализованной продукции без учета амортизации (350). Управленческие расходы (100). Доход от реализации основных средств 30. Амортизация (34). Расходы на обслуживание долга (10). Дополнительно менеджмент компании уточнил: выручка включает 50 млн руб. реализации продукции сервисного подразделения, которое продано на дату оценки. Рентабельность деятельности не отличалась от остальной компании. Управленческие расходы включают в себя 5 млн руб. расходов на судебный иск по нарушению авторских прав по патенту компании. Компания не предвидит в будущем дополнительных расходов по данному иску. Продажа сервисного подразделения не повлияла на данный вид расходов. Доход от реализации ОС был получен по активу остаточным сроком службы 5 лет, остаточной балансовой стоимостью 20 млн. руб. Инфляция составит 5%.</w:t>
      </w:r>
    </w:p>
    <w:p w:rsidR="00700201" w:rsidRPr="00352957" w:rsidRDefault="00700201" w:rsidP="0094306D">
      <w:pPr>
        <w:rPr>
          <w:rFonts w:cs="Times New Roman"/>
          <w:iCs/>
          <w:sz w:val="24"/>
          <w:szCs w:val="24"/>
        </w:rPr>
      </w:pPr>
      <w:r w:rsidRPr="00352957">
        <w:rPr>
          <w:rFonts w:cs="Times New Roman"/>
          <w:iCs/>
          <w:sz w:val="24"/>
          <w:szCs w:val="24"/>
        </w:rPr>
        <w:t>Варианты ответов:</w:t>
      </w:r>
    </w:p>
    <w:p w:rsidR="00700201" w:rsidRPr="00352957" w:rsidRDefault="00700201" w:rsidP="0094306D">
      <w:pPr>
        <w:ind w:left="993" w:hanging="283"/>
        <w:rPr>
          <w:rFonts w:cs="Times New Roman"/>
          <w:iCs/>
          <w:sz w:val="24"/>
          <w:szCs w:val="24"/>
        </w:rPr>
      </w:pPr>
      <w:r w:rsidRPr="00352957">
        <w:rPr>
          <w:rFonts w:cs="Times New Roman"/>
          <w:i/>
          <w:iCs/>
          <w:color w:val="000000" w:themeColor="text1"/>
          <w:sz w:val="24"/>
          <w:szCs w:val="24"/>
        </w:rPr>
        <w:t>•</w:t>
      </w:r>
      <w:r w:rsidRPr="00352957">
        <w:rPr>
          <w:rFonts w:cs="Times New Roman"/>
          <w:iCs/>
          <w:sz w:val="24"/>
          <w:szCs w:val="24"/>
        </w:rPr>
        <w:tab/>
        <w:t>5 млн. руб.;</w:t>
      </w:r>
    </w:p>
    <w:p w:rsidR="00700201" w:rsidRPr="00352957" w:rsidRDefault="00700201" w:rsidP="0094306D">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5,25 млн. руб.;</w:t>
      </w:r>
    </w:p>
    <w:p w:rsidR="00700201" w:rsidRPr="00352957" w:rsidRDefault="00700201" w:rsidP="0094306D">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73,5 млн. руб.;</w:t>
      </w:r>
    </w:p>
    <w:p w:rsidR="00700201" w:rsidRPr="00352957" w:rsidRDefault="00700201" w:rsidP="0094306D">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42 млн. руб</w:t>
      </w:r>
      <w:r w:rsidR="0094306D" w:rsidRPr="00352957">
        <w:rPr>
          <w:rFonts w:cs="Times New Roman"/>
          <w:iCs/>
          <w:sz w:val="24"/>
          <w:szCs w:val="24"/>
        </w:rPr>
        <w:t>.</w:t>
      </w:r>
    </w:p>
    <w:p w:rsidR="00211224" w:rsidRPr="00352957" w:rsidRDefault="00211224" w:rsidP="00211224">
      <w:pPr>
        <w:spacing w:before="60"/>
        <w:ind w:firstLine="709"/>
        <w:rPr>
          <w:sz w:val="24"/>
          <w:szCs w:val="24"/>
          <w:u w:val="single"/>
        </w:rPr>
      </w:pPr>
      <w:r w:rsidRPr="00352957">
        <w:rPr>
          <w:sz w:val="24"/>
          <w:szCs w:val="24"/>
          <w:u w:val="single"/>
        </w:rPr>
        <w:t>Теория:</w:t>
      </w:r>
      <w:r w:rsidRPr="00352957">
        <w:rPr>
          <w:sz w:val="24"/>
          <w:szCs w:val="24"/>
        </w:rPr>
        <w:t xml:space="preserve"> см. п. 3.4.</w:t>
      </w:r>
    </w:p>
    <w:p w:rsidR="00700201" w:rsidRPr="00352957" w:rsidRDefault="0094306D" w:rsidP="0094306D">
      <w:pPr>
        <w:spacing w:before="60" w:after="60"/>
        <w:ind w:firstLine="709"/>
        <w:rPr>
          <w:rFonts w:cs="Times New Roman"/>
          <w:iCs/>
          <w:sz w:val="24"/>
          <w:szCs w:val="24"/>
        </w:rPr>
      </w:pPr>
      <w:r w:rsidRPr="00352957">
        <w:rPr>
          <w:sz w:val="24"/>
          <w:szCs w:val="24"/>
          <w:u w:val="single"/>
        </w:rPr>
        <w:t>Решение</w:t>
      </w:r>
      <w:r w:rsidRPr="00352957">
        <w:rPr>
          <w:rFonts w:cs="Times New Roman"/>
          <w:iCs/>
          <w:sz w:val="24"/>
          <w:szCs w:val="24"/>
        </w:rPr>
        <w:t xml:space="preserve"> – с</w:t>
      </w:r>
      <w:r w:rsidR="00700201" w:rsidRPr="00352957">
        <w:rPr>
          <w:rFonts w:cs="Times New Roman"/>
          <w:iCs/>
          <w:sz w:val="24"/>
          <w:szCs w:val="24"/>
        </w:rPr>
        <w:t>ведем все данные в таблицу:</w:t>
      </w:r>
    </w:p>
    <w:tbl>
      <w:tblPr>
        <w:tblStyle w:val="a9"/>
        <w:tblW w:w="0" w:type="auto"/>
        <w:jc w:val="center"/>
        <w:tblLook w:val="04A0" w:firstRow="1" w:lastRow="0" w:firstColumn="1" w:lastColumn="0" w:noHBand="0" w:noVBand="1"/>
      </w:tblPr>
      <w:tblGrid>
        <w:gridCol w:w="3066"/>
        <w:gridCol w:w="1122"/>
        <w:gridCol w:w="5440"/>
      </w:tblGrid>
      <w:tr w:rsidR="00700201" w:rsidRPr="00352957" w:rsidTr="00B51F05">
        <w:trPr>
          <w:tblHeader/>
          <w:jc w:val="center"/>
        </w:trPr>
        <w:tc>
          <w:tcPr>
            <w:tcW w:w="3085" w:type="dxa"/>
            <w:shd w:val="clear" w:color="auto" w:fill="F2F2F2" w:themeFill="background1" w:themeFillShade="F2"/>
          </w:tcPr>
          <w:p w:rsidR="00700201" w:rsidRPr="00352957" w:rsidRDefault="00B51F05" w:rsidP="00B51F05">
            <w:pPr>
              <w:jc w:val="center"/>
              <w:rPr>
                <w:rFonts w:cs="Times New Roman"/>
                <w:b/>
                <w:iCs/>
              </w:rPr>
            </w:pPr>
            <w:r w:rsidRPr="00352957">
              <w:rPr>
                <w:rFonts w:cs="Times New Roman"/>
                <w:b/>
                <w:iCs/>
              </w:rPr>
              <w:t>Показатель</w:t>
            </w:r>
          </w:p>
        </w:tc>
        <w:tc>
          <w:tcPr>
            <w:tcW w:w="993" w:type="dxa"/>
            <w:shd w:val="clear" w:color="auto" w:fill="F2F2F2" w:themeFill="background1" w:themeFillShade="F2"/>
          </w:tcPr>
          <w:p w:rsidR="00700201" w:rsidRPr="00352957" w:rsidRDefault="00B51F05" w:rsidP="00B51F05">
            <w:pPr>
              <w:jc w:val="center"/>
              <w:rPr>
                <w:rFonts w:cs="Times New Roman"/>
                <w:b/>
                <w:iCs/>
              </w:rPr>
            </w:pPr>
            <w:r w:rsidRPr="00352957">
              <w:rPr>
                <w:rFonts w:cs="Times New Roman"/>
                <w:b/>
                <w:iCs/>
              </w:rPr>
              <w:t>Значение</w:t>
            </w:r>
          </w:p>
        </w:tc>
        <w:tc>
          <w:tcPr>
            <w:tcW w:w="5493" w:type="dxa"/>
            <w:shd w:val="clear" w:color="auto" w:fill="F2F2F2" w:themeFill="background1" w:themeFillShade="F2"/>
          </w:tcPr>
          <w:p w:rsidR="00700201" w:rsidRPr="00352957" w:rsidRDefault="00B51F05" w:rsidP="00B51F05">
            <w:pPr>
              <w:jc w:val="center"/>
              <w:rPr>
                <w:rFonts w:cs="Times New Roman"/>
                <w:b/>
                <w:iCs/>
              </w:rPr>
            </w:pPr>
            <w:r w:rsidRPr="00352957">
              <w:rPr>
                <w:rFonts w:cs="Times New Roman"/>
                <w:b/>
                <w:iCs/>
              </w:rPr>
              <w:t>Комментарий</w:t>
            </w:r>
          </w:p>
        </w:tc>
      </w:tr>
      <w:tr w:rsidR="00B51F05" w:rsidRPr="00352957" w:rsidTr="0094306D">
        <w:trPr>
          <w:jc w:val="center"/>
        </w:trPr>
        <w:tc>
          <w:tcPr>
            <w:tcW w:w="3085" w:type="dxa"/>
          </w:tcPr>
          <w:p w:rsidR="00B51F05" w:rsidRPr="00352957" w:rsidRDefault="00B51F05" w:rsidP="00B51F05">
            <w:pPr>
              <w:rPr>
                <w:rFonts w:cs="Times New Roman"/>
                <w:iCs/>
              </w:rPr>
            </w:pPr>
            <w:r w:rsidRPr="00352957">
              <w:rPr>
                <w:rFonts w:cs="Times New Roman"/>
                <w:iCs/>
              </w:rPr>
              <w:t>Выручка</w:t>
            </w:r>
          </w:p>
        </w:tc>
        <w:tc>
          <w:tcPr>
            <w:tcW w:w="993" w:type="dxa"/>
          </w:tcPr>
          <w:p w:rsidR="00B51F05" w:rsidRPr="00352957" w:rsidRDefault="00B51F05" w:rsidP="00B51F05">
            <w:pPr>
              <w:rPr>
                <w:rFonts w:cs="Times New Roman"/>
                <w:iCs/>
              </w:rPr>
            </w:pPr>
            <w:r w:rsidRPr="00352957">
              <w:rPr>
                <w:rFonts w:cs="Times New Roman"/>
                <w:iCs/>
              </w:rPr>
              <w:t>500</w:t>
            </w:r>
          </w:p>
        </w:tc>
        <w:tc>
          <w:tcPr>
            <w:tcW w:w="5493" w:type="dxa"/>
          </w:tcPr>
          <w:p w:rsidR="00B51F05" w:rsidRPr="00352957" w:rsidRDefault="00B51F05" w:rsidP="00B51F05">
            <w:pPr>
              <w:rPr>
                <w:rFonts w:cs="Times New Roman"/>
                <w:iCs/>
              </w:rPr>
            </w:pPr>
            <w:r w:rsidRPr="00352957">
              <w:rPr>
                <w:rFonts w:cs="Times New Roman"/>
                <w:iCs/>
              </w:rPr>
              <w:t>В т.ч. 50 млн руб. реализации продукции сервисного подразделения, которое продано на дату оценки</w:t>
            </w:r>
          </w:p>
        </w:tc>
      </w:tr>
      <w:tr w:rsidR="00B51F05" w:rsidRPr="00352957" w:rsidTr="0094306D">
        <w:trPr>
          <w:jc w:val="center"/>
        </w:trPr>
        <w:tc>
          <w:tcPr>
            <w:tcW w:w="3085" w:type="dxa"/>
          </w:tcPr>
          <w:p w:rsidR="00B51F05" w:rsidRPr="00352957" w:rsidRDefault="00B51F05" w:rsidP="00B51F05">
            <w:pPr>
              <w:rPr>
                <w:rFonts w:cs="Times New Roman"/>
                <w:iCs/>
              </w:rPr>
            </w:pPr>
            <w:r w:rsidRPr="00352957">
              <w:rPr>
                <w:rFonts w:cs="Times New Roman"/>
                <w:iCs/>
              </w:rPr>
              <w:t>Себестоимость без учета амортизации</w:t>
            </w:r>
          </w:p>
        </w:tc>
        <w:tc>
          <w:tcPr>
            <w:tcW w:w="993" w:type="dxa"/>
          </w:tcPr>
          <w:p w:rsidR="00B51F05" w:rsidRPr="00352957" w:rsidRDefault="00B51F05" w:rsidP="00B51F05">
            <w:pPr>
              <w:rPr>
                <w:rFonts w:cs="Times New Roman"/>
                <w:iCs/>
              </w:rPr>
            </w:pPr>
            <w:r w:rsidRPr="00352957">
              <w:rPr>
                <w:rFonts w:cs="Times New Roman"/>
                <w:iCs/>
              </w:rPr>
              <w:t>350</w:t>
            </w:r>
          </w:p>
        </w:tc>
        <w:tc>
          <w:tcPr>
            <w:tcW w:w="5493" w:type="dxa"/>
          </w:tcPr>
          <w:p w:rsidR="00B51F05" w:rsidRPr="00352957" w:rsidRDefault="00B51F05" w:rsidP="00B51F05">
            <w:pPr>
              <w:rPr>
                <w:rFonts w:cs="Times New Roman"/>
                <w:iCs/>
              </w:rPr>
            </w:pPr>
          </w:p>
        </w:tc>
      </w:tr>
      <w:tr w:rsidR="00B51F05" w:rsidRPr="00352957" w:rsidTr="0094306D">
        <w:trPr>
          <w:jc w:val="center"/>
        </w:trPr>
        <w:tc>
          <w:tcPr>
            <w:tcW w:w="3085" w:type="dxa"/>
          </w:tcPr>
          <w:p w:rsidR="00B51F05" w:rsidRPr="00352957" w:rsidRDefault="00B51F05" w:rsidP="00B51F05">
            <w:pPr>
              <w:rPr>
                <w:rFonts w:cs="Times New Roman"/>
                <w:iCs/>
              </w:rPr>
            </w:pPr>
            <w:r w:rsidRPr="00352957">
              <w:rPr>
                <w:rFonts w:cs="Times New Roman"/>
                <w:iCs/>
              </w:rPr>
              <w:t>Управленческие расходы</w:t>
            </w:r>
          </w:p>
        </w:tc>
        <w:tc>
          <w:tcPr>
            <w:tcW w:w="993" w:type="dxa"/>
          </w:tcPr>
          <w:p w:rsidR="00B51F05" w:rsidRPr="00352957" w:rsidRDefault="00B51F05" w:rsidP="00B51F05">
            <w:pPr>
              <w:rPr>
                <w:rFonts w:cs="Times New Roman"/>
                <w:iCs/>
              </w:rPr>
            </w:pPr>
            <w:r w:rsidRPr="00352957">
              <w:rPr>
                <w:rFonts w:cs="Times New Roman"/>
                <w:iCs/>
              </w:rPr>
              <w:t>100</w:t>
            </w:r>
          </w:p>
        </w:tc>
        <w:tc>
          <w:tcPr>
            <w:tcW w:w="5493" w:type="dxa"/>
          </w:tcPr>
          <w:p w:rsidR="00B51F05" w:rsidRPr="00352957" w:rsidRDefault="00B51F05" w:rsidP="00B51F05">
            <w:pPr>
              <w:rPr>
                <w:rFonts w:cs="Times New Roman"/>
                <w:iCs/>
              </w:rPr>
            </w:pPr>
            <w:r w:rsidRPr="00352957">
              <w:rPr>
                <w:rFonts w:cs="Times New Roman"/>
                <w:iCs/>
              </w:rPr>
              <w:t xml:space="preserve">В т.ч. 5 млн руб. расходов на судебный иск по нарушению авторских прав по патенту компании. Компания не предвидит в будущем дополнительных </w:t>
            </w:r>
            <w:r w:rsidRPr="00352957">
              <w:rPr>
                <w:rFonts w:cs="Times New Roman"/>
                <w:iCs/>
              </w:rPr>
              <w:lastRenderedPageBreak/>
              <w:t>расходов по данному иску. Продажа сервисного подразделения не повлияла на данный вид расходов.</w:t>
            </w:r>
          </w:p>
        </w:tc>
      </w:tr>
      <w:tr w:rsidR="00B51F05" w:rsidRPr="00352957" w:rsidTr="0094306D">
        <w:trPr>
          <w:jc w:val="center"/>
        </w:trPr>
        <w:tc>
          <w:tcPr>
            <w:tcW w:w="3085" w:type="dxa"/>
          </w:tcPr>
          <w:p w:rsidR="00B51F05" w:rsidRPr="00352957" w:rsidRDefault="00B51F05" w:rsidP="00B51F05">
            <w:pPr>
              <w:rPr>
                <w:rFonts w:cs="Times New Roman"/>
                <w:iCs/>
              </w:rPr>
            </w:pPr>
            <w:r w:rsidRPr="00352957">
              <w:rPr>
                <w:rFonts w:cs="Times New Roman"/>
                <w:iCs/>
              </w:rPr>
              <w:lastRenderedPageBreak/>
              <w:t>Доход от реализации основных средств</w:t>
            </w:r>
          </w:p>
        </w:tc>
        <w:tc>
          <w:tcPr>
            <w:tcW w:w="993" w:type="dxa"/>
          </w:tcPr>
          <w:p w:rsidR="00B51F05" w:rsidRPr="00352957" w:rsidRDefault="00B51F05" w:rsidP="00B51F05">
            <w:pPr>
              <w:rPr>
                <w:rFonts w:cs="Times New Roman"/>
                <w:iCs/>
              </w:rPr>
            </w:pPr>
            <w:r w:rsidRPr="00352957">
              <w:rPr>
                <w:rFonts w:cs="Times New Roman"/>
                <w:iCs/>
              </w:rPr>
              <w:t>30</w:t>
            </w:r>
          </w:p>
        </w:tc>
        <w:tc>
          <w:tcPr>
            <w:tcW w:w="5493" w:type="dxa"/>
          </w:tcPr>
          <w:p w:rsidR="00B51F05" w:rsidRPr="00352957" w:rsidRDefault="00B51F05" w:rsidP="00B51F05">
            <w:pPr>
              <w:rPr>
                <w:rFonts w:cs="Times New Roman"/>
                <w:iCs/>
              </w:rPr>
            </w:pPr>
            <w:r w:rsidRPr="00352957">
              <w:rPr>
                <w:rFonts w:cs="Times New Roman"/>
                <w:iCs/>
              </w:rPr>
              <w:t>Доход от реализации ОС был получен по активу остаточным сроком службы 5 лет, остаточной балансовой стоимостью 20 млн. руб.</w:t>
            </w:r>
          </w:p>
        </w:tc>
      </w:tr>
      <w:tr w:rsidR="00B51F05" w:rsidRPr="00352957" w:rsidTr="0094306D">
        <w:trPr>
          <w:jc w:val="center"/>
        </w:trPr>
        <w:tc>
          <w:tcPr>
            <w:tcW w:w="3085" w:type="dxa"/>
          </w:tcPr>
          <w:p w:rsidR="00B51F05" w:rsidRPr="00352957" w:rsidRDefault="00B51F05" w:rsidP="00B51F05">
            <w:pPr>
              <w:rPr>
                <w:rFonts w:cs="Times New Roman"/>
                <w:iCs/>
              </w:rPr>
            </w:pPr>
            <w:r w:rsidRPr="00352957">
              <w:rPr>
                <w:rFonts w:cs="Times New Roman"/>
                <w:iCs/>
              </w:rPr>
              <w:t>Амортизация</w:t>
            </w:r>
          </w:p>
        </w:tc>
        <w:tc>
          <w:tcPr>
            <w:tcW w:w="993" w:type="dxa"/>
          </w:tcPr>
          <w:p w:rsidR="00B51F05" w:rsidRPr="00352957" w:rsidRDefault="00B51F05" w:rsidP="00B51F05">
            <w:pPr>
              <w:rPr>
                <w:rFonts w:cs="Times New Roman"/>
                <w:iCs/>
              </w:rPr>
            </w:pPr>
            <w:r w:rsidRPr="00352957">
              <w:rPr>
                <w:rFonts w:cs="Times New Roman"/>
                <w:iCs/>
              </w:rPr>
              <w:t>34</w:t>
            </w:r>
          </w:p>
        </w:tc>
        <w:tc>
          <w:tcPr>
            <w:tcW w:w="5493" w:type="dxa"/>
          </w:tcPr>
          <w:p w:rsidR="00B51F05" w:rsidRPr="00352957" w:rsidRDefault="00B51F05" w:rsidP="00B51F05">
            <w:pPr>
              <w:rPr>
                <w:rFonts w:cs="Times New Roman"/>
                <w:iCs/>
              </w:rPr>
            </w:pPr>
          </w:p>
        </w:tc>
      </w:tr>
      <w:tr w:rsidR="00B51F05" w:rsidRPr="00352957" w:rsidTr="0094306D">
        <w:trPr>
          <w:jc w:val="center"/>
        </w:trPr>
        <w:tc>
          <w:tcPr>
            <w:tcW w:w="3085" w:type="dxa"/>
          </w:tcPr>
          <w:p w:rsidR="00B51F05" w:rsidRPr="00352957" w:rsidRDefault="00B51F05" w:rsidP="00B51F05">
            <w:pPr>
              <w:rPr>
                <w:rFonts w:cs="Times New Roman"/>
                <w:iCs/>
              </w:rPr>
            </w:pPr>
            <w:r w:rsidRPr="00352957">
              <w:rPr>
                <w:rFonts w:cs="Times New Roman"/>
                <w:iCs/>
              </w:rPr>
              <w:t>Расходы на обслуживание долга</w:t>
            </w:r>
          </w:p>
        </w:tc>
        <w:tc>
          <w:tcPr>
            <w:tcW w:w="993" w:type="dxa"/>
          </w:tcPr>
          <w:p w:rsidR="00B51F05" w:rsidRPr="00352957" w:rsidRDefault="00B51F05" w:rsidP="00B51F05">
            <w:pPr>
              <w:rPr>
                <w:rFonts w:cs="Times New Roman"/>
                <w:iCs/>
              </w:rPr>
            </w:pPr>
            <w:r w:rsidRPr="00352957">
              <w:rPr>
                <w:rFonts w:cs="Times New Roman"/>
                <w:iCs/>
              </w:rPr>
              <w:t>10</w:t>
            </w:r>
          </w:p>
        </w:tc>
        <w:tc>
          <w:tcPr>
            <w:tcW w:w="5493" w:type="dxa"/>
          </w:tcPr>
          <w:p w:rsidR="00B51F05" w:rsidRPr="00352957" w:rsidRDefault="00B51F05" w:rsidP="00B51F05">
            <w:pPr>
              <w:rPr>
                <w:rFonts w:cs="Times New Roman"/>
                <w:iCs/>
              </w:rPr>
            </w:pPr>
          </w:p>
        </w:tc>
      </w:tr>
      <w:tr w:rsidR="00B51F05" w:rsidRPr="00352957" w:rsidTr="0094306D">
        <w:trPr>
          <w:jc w:val="center"/>
        </w:trPr>
        <w:tc>
          <w:tcPr>
            <w:tcW w:w="3085" w:type="dxa"/>
          </w:tcPr>
          <w:p w:rsidR="00B51F05" w:rsidRPr="00352957" w:rsidRDefault="00B51F05" w:rsidP="00B51F05">
            <w:pPr>
              <w:rPr>
                <w:rFonts w:cs="Times New Roman"/>
                <w:iCs/>
              </w:rPr>
            </w:pPr>
            <w:r w:rsidRPr="00352957">
              <w:rPr>
                <w:rFonts w:cs="Times New Roman"/>
                <w:iCs/>
              </w:rPr>
              <w:t>Инфляция</w:t>
            </w:r>
          </w:p>
        </w:tc>
        <w:tc>
          <w:tcPr>
            <w:tcW w:w="993" w:type="dxa"/>
          </w:tcPr>
          <w:p w:rsidR="00B51F05" w:rsidRPr="00352957" w:rsidRDefault="00B51F05" w:rsidP="00B51F05">
            <w:pPr>
              <w:rPr>
                <w:rFonts w:cs="Times New Roman"/>
                <w:iCs/>
              </w:rPr>
            </w:pPr>
            <w:r w:rsidRPr="00352957">
              <w:rPr>
                <w:rFonts w:cs="Times New Roman"/>
                <w:iCs/>
              </w:rPr>
              <w:t>5%</w:t>
            </w:r>
          </w:p>
        </w:tc>
        <w:tc>
          <w:tcPr>
            <w:tcW w:w="5493" w:type="dxa"/>
          </w:tcPr>
          <w:p w:rsidR="00B51F05" w:rsidRPr="00352957" w:rsidRDefault="00B51F05" w:rsidP="00B51F05">
            <w:pPr>
              <w:rPr>
                <w:rFonts w:cs="Times New Roman"/>
                <w:iCs/>
              </w:rPr>
            </w:pPr>
          </w:p>
        </w:tc>
      </w:tr>
    </w:tbl>
    <w:p w:rsidR="00700201" w:rsidRPr="00352957" w:rsidRDefault="00700201" w:rsidP="00B51F05">
      <w:pPr>
        <w:spacing w:before="60" w:after="60"/>
        <w:ind w:left="-1" w:firstLine="709"/>
        <w:rPr>
          <w:rFonts w:cs="Times New Roman"/>
          <w:iCs/>
          <w:sz w:val="24"/>
          <w:szCs w:val="24"/>
        </w:rPr>
      </w:pPr>
      <w:r w:rsidRPr="00352957">
        <w:rPr>
          <w:rFonts w:cs="Times New Roman"/>
          <w:iCs/>
          <w:sz w:val="24"/>
          <w:szCs w:val="24"/>
        </w:rPr>
        <w:t>Корректируем и прогнозируем на следующий год:</w:t>
      </w:r>
    </w:p>
    <w:tbl>
      <w:tblPr>
        <w:tblStyle w:val="a9"/>
        <w:tblW w:w="9639" w:type="dxa"/>
        <w:jc w:val="center"/>
        <w:tblLook w:val="04A0" w:firstRow="1" w:lastRow="0" w:firstColumn="1" w:lastColumn="0" w:noHBand="0" w:noVBand="1"/>
      </w:tblPr>
      <w:tblGrid>
        <w:gridCol w:w="2122"/>
        <w:gridCol w:w="1417"/>
        <w:gridCol w:w="2552"/>
        <w:gridCol w:w="1530"/>
        <w:gridCol w:w="2018"/>
      </w:tblGrid>
      <w:tr w:rsidR="00700201" w:rsidRPr="00352957" w:rsidTr="00B51F05">
        <w:trPr>
          <w:jc w:val="center"/>
        </w:trPr>
        <w:tc>
          <w:tcPr>
            <w:tcW w:w="2122" w:type="dxa"/>
            <w:shd w:val="clear" w:color="auto" w:fill="F2F2F2" w:themeFill="background1" w:themeFillShade="F2"/>
            <w:vAlign w:val="center"/>
          </w:tcPr>
          <w:p w:rsidR="00700201" w:rsidRPr="00352957" w:rsidRDefault="00700201" w:rsidP="00B51F05">
            <w:pPr>
              <w:jc w:val="center"/>
              <w:rPr>
                <w:rFonts w:cs="Times New Roman"/>
                <w:b/>
                <w:iCs/>
              </w:rPr>
            </w:pPr>
          </w:p>
        </w:tc>
        <w:tc>
          <w:tcPr>
            <w:tcW w:w="1417" w:type="dxa"/>
            <w:shd w:val="clear" w:color="auto" w:fill="F2F2F2" w:themeFill="background1" w:themeFillShade="F2"/>
            <w:vAlign w:val="center"/>
          </w:tcPr>
          <w:p w:rsidR="00700201" w:rsidRPr="00352957" w:rsidRDefault="00700201" w:rsidP="00B51F05">
            <w:pPr>
              <w:jc w:val="center"/>
              <w:rPr>
                <w:rFonts w:cs="Times New Roman"/>
                <w:b/>
                <w:iCs/>
              </w:rPr>
            </w:pPr>
            <w:r w:rsidRPr="00352957">
              <w:rPr>
                <w:rFonts w:cs="Times New Roman"/>
                <w:b/>
                <w:iCs/>
              </w:rPr>
              <w:t>Исходное значение</w:t>
            </w:r>
          </w:p>
        </w:tc>
        <w:tc>
          <w:tcPr>
            <w:tcW w:w="2552" w:type="dxa"/>
            <w:shd w:val="clear" w:color="auto" w:fill="F2F2F2" w:themeFill="background1" w:themeFillShade="F2"/>
            <w:vAlign w:val="center"/>
          </w:tcPr>
          <w:p w:rsidR="00700201" w:rsidRPr="00352957" w:rsidRDefault="00700201" w:rsidP="00B51F05">
            <w:pPr>
              <w:jc w:val="center"/>
              <w:rPr>
                <w:rFonts w:cs="Times New Roman"/>
                <w:b/>
                <w:iCs/>
              </w:rPr>
            </w:pPr>
            <w:r w:rsidRPr="00352957">
              <w:rPr>
                <w:rFonts w:cs="Times New Roman"/>
                <w:b/>
                <w:iCs/>
              </w:rPr>
              <w:t>Корректировка</w:t>
            </w:r>
          </w:p>
        </w:tc>
        <w:tc>
          <w:tcPr>
            <w:tcW w:w="1530" w:type="dxa"/>
            <w:shd w:val="clear" w:color="auto" w:fill="F2F2F2" w:themeFill="background1" w:themeFillShade="F2"/>
            <w:vAlign w:val="center"/>
          </w:tcPr>
          <w:p w:rsidR="00700201" w:rsidRPr="00352957" w:rsidRDefault="00700201" w:rsidP="00B51F05">
            <w:pPr>
              <w:jc w:val="center"/>
              <w:rPr>
                <w:rFonts w:cs="Times New Roman"/>
                <w:b/>
                <w:iCs/>
              </w:rPr>
            </w:pPr>
            <w:r w:rsidRPr="00352957">
              <w:rPr>
                <w:rFonts w:cs="Times New Roman"/>
                <w:b/>
                <w:iCs/>
              </w:rPr>
              <w:t>Скорр. значение</w:t>
            </w:r>
          </w:p>
        </w:tc>
        <w:tc>
          <w:tcPr>
            <w:tcW w:w="2018" w:type="dxa"/>
            <w:shd w:val="clear" w:color="auto" w:fill="F2F2F2" w:themeFill="background1" w:themeFillShade="F2"/>
            <w:vAlign w:val="center"/>
          </w:tcPr>
          <w:p w:rsidR="00700201" w:rsidRPr="00352957" w:rsidRDefault="00700201" w:rsidP="00B51F05">
            <w:pPr>
              <w:jc w:val="center"/>
              <w:rPr>
                <w:rFonts w:cs="Times New Roman"/>
                <w:b/>
                <w:iCs/>
              </w:rPr>
            </w:pPr>
            <w:r w:rsidRPr="00352957">
              <w:rPr>
                <w:rFonts w:cs="Times New Roman"/>
                <w:b/>
                <w:iCs/>
              </w:rPr>
              <w:t>Прогноз</w:t>
            </w:r>
          </w:p>
        </w:tc>
      </w:tr>
      <w:tr w:rsidR="00700201" w:rsidRPr="00352957" w:rsidTr="00B51F05">
        <w:trPr>
          <w:jc w:val="center"/>
        </w:trPr>
        <w:tc>
          <w:tcPr>
            <w:tcW w:w="2122" w:type="dxa"/>
          </w:tcPr>
          <w:p w:rsidR="00700201" w:rsidRPr="00352957" w:rsidRDefault="00700201" w:rsidP="00881C53">
            <w:pPr>
              <w:rPr>
                <w:rFonts w:cs="Times New Roman"/>
                <w:iCs/>
              </w:rPr>
            </w:pPr>
            <w:r w:rsidRPr="00352957">
              <w:rPr>
                <w:rFonts w:cs="Times New Roman"/>
                <w:iCs/>
              </w:rPr>
              <w:t>Выручка</w:t>
            </w:r>
          </w:p>
        </w:tc>
        <w:tc>
          <w:tcPr>
            <w:tcW w:w="1417" w:type="dxa"/>
          </w:tcPr>
          <w:p w:rsidR="00700201" w:rsidRPr="00352957" w:rsidRDefault="00700201" w:rsidP="00B51F05">
            <w:pPr>
              <w:jc w:val="center"/>
              <w:rPr>
                <w:rFonts w:cs="Times New Roman"/>
                <w:iCs/>
              </w:rPr>
            </w:pPr>
            <w:r w:rsidRPr="00352957">
              <w:rPr>
                <w:rFonts w:cs="Times New Roman"/>
                <w:iCs/>
              </w:rPr>
              <w:t>500</w:t>
            </w:r>
          </w:p>
        </w:tc>
        <w:tc>
          <w:tcPr>
            <w:tcW w:w="2552" w:type="dxa"/>
          </w:tcPr>
          <w:p w:rsidR="00700201" w:rsidRPr="00352957" w:rsidRDefault="00700201" w:rsidP="00B51F05">
            <w:pPr>
              <w:jc w:val="center"/>
              <w:rPr>
                <w:rFonts w:cs="Times New Roman"/>
                <w:iCs/>
              </w:rPr>
            </w:pPr>
            <w:r w:rsidRPr="00352957">
              <w:rPr>
                <w:rFonts w:cs="Times New Roman"/>
                <w:iCs/>
              </w:rPr>
              <w:t>-50</w:t>
            </w:r>
          </w:p>
        </w:tc>
        <w:tc>
          <w:tcPr>
            <w:tcW w:w="1530" w:type="dxa"/>
          </w:tcPr>
          <w:p w:rsidR="00700201" w:rsidRPr="00352957" w:rsidRDefault="00700201" w:rsidP="00B51F05">
            <w:pPr>
              <w:jc w:val="center"/>
              <w:rPr>
                <w:rFonts w:cs="Times New Roman"/>
                <w:iCs/>
              </w:rPr>
            </w:pPr>
            <w:r w:rsidRPr="00352957">
              <w:rPr>
                <w:rFonts w:cs="Times New Roman"/>
                <w:iCs/>
              </w:rPr>
              <w:t>450</w:t>
            </w:r>
          </w:p>
        </w:tc>
        <w:tc>
          <w:tcPr>
            <w:tcW w:w="2018" w:type="dxa"/>
          </w:tcPr>
          <w:p w:rsidR="00700201" w:rsidRPr="00352957" w:rsidRDefault="00700201" w:rsidP="00B51F05">
            <w:pPr>
              <w:jc w:val="center"/>
              <w:rPr>
                <w:rFonts w:cs="Times New Roman"/>
                <w:iCs/>
              </w:rPr>
            </w:pPr>
            <w:r w:rsidRPr="00352957">
              <w:rPr>
                <w:rFonts w:cs="Times New Roman"/>
                <w:iCs/>
              </w:rPr>
              <w:t>450*(1+5%) = 472,5</w:t>
            </w:r>
          </w:p>
          <w:p w:rsidR="00700201" w:rsidRPr="00352957" w:rsidRDefault="00700201" w:rsidP="00B51F05">
            <w:pPr>
              <w:jc w:val="center"/>
              <w:rPr>
                <w:rFonts w:cs="Times New Roman"/>
                <w:iCs/>
              </w:rPr>
            </w:pPr>
          </w:p>
        </w:tc>
      </w:tr>
      <w:tr w:rsidR="00700201" w:rsidRPr="00352957" w:rsidTr="00B51F05">
        <w:trPr>
          <w:jc w:val="center"/>
        </w:trPr>
        <w:tc>
          <w:tcPr>
            <w:tcW w:w="2122" w:type="dxa"/>
          </w:tcPr>
          <w:p w:rsidR="00700201" w:rsidRPr="00352957" w:rsidRDefault="00700201" w:rsidP="00881C53">
            <w:pPr>
              <w:rPr>
                <w:rFonts w:cs="Times New Roman"/>
                <w:iCs/>
              </w:rPr>
            </w:pPr>
            <w:r w:rsidRPr="00352957">
              <w:rPr>
                <w:rFonts w:cs="Times New Roman"/>
                <w:iCs/>
              </w:rPr>
              <w:t>Себестоимость без учета амортизации</w:t>
            </w:r>
          </w:p>
        </w:tc>
        <w:tc>
          <w:tcPr>
            <w:tcW w:w="1417" w:type="dxa"/>
          </w:tcPr>
          <w:p w:rsidR="00700201" w:rsidRPr="00352957" w:rsidRDefault="00700201" w:rsidP="00B51F05">
            <w:pPr>
              <w:jc w:val="center"/>
              <w:rPr>
                <w:rFonts w:cs="Times New Roman"/>
                <w:iCs/>
              </w:rPr>
            </w:pPr>
            <w:r w:rsidRPr="00352957">
              <w:rPr>
                <w:rFonts w:cs="Times New Roman"/>
                <w:iCs/>
              </w:rPr>
              <w:t>350</w:t>
            </w:r>
          </w:p>
        </w:tc>
        <w:tc>
          <w:tcPr>
            <w:tcW w:w="2552" w:type="dxa"/>
          </w:tcPr>
          <w:p w:rsidR="00700201" w:rsidRPr="00352957" w:rsidRDefault="00700201" w:rsidP="00B51F05">
            <w:pPr>
              <w:jc w:val="center"/>
              <w:rPr>
                <w:rFonts w:cs="Times New Roman"/>
                <w:iCs/>
              </w:rPr>
            </w:pPr>
            <w:r w:rsidRPr="00352957">
              <w:rPr>
                <w:rFonts w:cs="Times New Roman"/>
                <w:iCs/>
              </w:rPr>
              <w:t>Доля себестоимости в выручке: 350/500=0,7</w:t>
            </w:r>
          </w:p>
        </w:tc>
        <w:tc>
          <w:tcPr>
            <w:tcW w:w="1530" w:type="dxa"/>
          </w:tcPr>
          <w:p w:rsidR="00700201" w:rsidRPr="00352957" w:rsidRDefault="00700201" w:rsidP="00B51F05">
            <w:pPr>
              <w:jc w:val="center"/>
              <w:rPr>
                <w:rFonts w:cs="Times New Roman"/>
                <w:iCs/>
              </w:rPr>
            </w:pPr>
            <w:r w:rsidRPr="00352957">
              <w:rPr>
                <w:rFonts w:cs="Times New Roman"/>
                <w:iCs/>
              </w:rPr>
              <w:t>0,7*450=315</w:t>
            </w:r>
          </w:p>
        </w:tc>
        <w:tc>
          <w:tcPr>
            <w:tcW w:w="2018" w:type="dxa"/>
          </w:tcPr>
          <w:p w:rsidR="00700201" w:rsidRPr="00352957" w:rsidRDefault="00700201" w:rsidP="00B51F05">
            <w:pPr>
              <w:jc w:val="center"/>
              <w:rPr>
                <w:rFonts w:cs="Times New Roman"/>
                <w:iCs/>
              </w:rPr>
            </w:pPr>
            <w:r w:rsidRPr="00352957">
              <w:rPr>
                <w:rFonts w:cs="Times New Roman"/>
                <w:iCs/>
              </w:rPr>
              <w:t>315*(1+5%) =</w:t>
            </w:r>
          </w:p>
          <w:p w:rsidR="00700201" w:rsidRPr="00352957" w:rsidRDefault="00700201" w:rsidP="00B51F05">
            <w:pPr>
              <w:jc w:val="center"/>
              <w:rPr>
                <w:rFonts w:cs="Times New Roman"/>
                <w:iCs/>
              </w:rPr>
            </w:pPr>
            <w:r w:rsidRPr="00352957">
              <w:rPr>
                <w:rFonts w:cs="Times New Roman"/>
                <w:iCs/>
              </w:rPr>
              <w:t>330,75</w:t>
            </w:r>
          </w:p>
        </w:tc>
      </w:tr>
      <w:tr w:rsidR="00700201" w:rsidRPr="00352957" w:rsidTr="00B51F05">
        <w:trPr>
          <w:jc w:val="center"/>
        </w:trPr>
        <w:tc>
          <w:tcPr>
            <w:tcW w:w="2122" w:type="dxa"/>
          </w:tcPr>
          <w:p w:rsidR="00700201" w:rsidRPr="00352957" w:rsidRDefault="00700201" w:rsidP="00881C53">
            <w:pPr>
              <w:rPr>
                <w:rFonts w:cs="Times New Roman"/>
                <w:iCs/>
              </w:rPr>
            </w:pPr>
            <w:r w:rsidRPr="00352957">
              <w:rPr>
                <w:rFonts w:cs="Times New Roman"/>
                <w:iCs/>
              </w:rPr>
              <w:t>Управленческие расходы</w:t>
            </w:r>
          </w:p>
        </w:tc>
        <w:tc>
          <w:tcPr>
            <w:tcW w:w="1417" w:type="dxa"/>
          </w:tcPr>
          <w:p w:rsidR="00700201" w:rsidRPr="00352957" w:rsidRDefault="00700201" w:rsidP="00B51F05">
            <w:pPr>
              <w:jc w:val="center"/>
              <w:rPr>
                <w:rFonts w:cs="Times New Roman"/>
                <w:iCs/>
              </w:rPr>
            </w:pPr>
            <w:r w:rsidRPr="00352957">
              <w:rPr>
                <w:rFonts w:cs="Times New Roman"/>
                <w:iCs/>
              </w:rPr>
              <w:t>100</w:t>
            </w:r>
          </w:p>
        </w:tc>
        <w:tc>
          <w:tcPr>
            <w:tcW w:w="2552" w:type="dxa"/>
          </w:tcPr>
          <w:p w:rsidR="00700201" w:rsidRPr="00352957" w:rsidRDefault="00700201" w:rsidP="00B51F05">
            <w:pPr>
              <w:jc w:val="center"/>
              <w:rPr>
                <w:rFonts w:cs="Times New Roman"/>
                <w:iCs/>
              </w:rPr>
            </w:pPr>
            <w:r w:rsidRPr="00352957">
              <w:rPr>
                <w:rFonts w:cs="Times New Roman"/>
                <w:iCs/>
              </w:rPr>
              <w:t>-5</w:t>
            </w:r>
          </w:p>
        </w:tc>
        <w:tc>
          <w:tcPr>
            <w:tcW w:w="1530" w:type="dxa"/>
          </w:tcPr>
          <w:p w:rsidR="00700201" w:rsidRPr="00352957" w:rsidRDefault="00700201" w:rsidP="00B51F05">
            <w:pPr>
              <w:jc w:val="center"/>
              <w:rPr>
                <w:rFonts w:cs="Times New Roman"/>
                <w:iCs/>
              </w:rPr>
            </w:pPr>
            <w:r w:rsidRPr="00352957">
              <w:rPr>
                <w:rFonts w:cs="Times New Roman"/>
                <w:iCs/>
              </w:rPr>
              <w:t>95</w:t>
            </w:r>
          </w:p>
        </w:tc>
        <w:tc>
          <w:tcPr>
            <w:tcW w:w="2018" w:type="dxa"/>
          </w:tcPr>
          <w:p w:rsidR="00700201" w:rsidRPr="00352957" w:rsidRDefault="00700201" w:rsidP="00B51F05">
            <w:pPr>
              <w:jc w:val="center"/>
              <w:rPr>
                <w:rFonts w:cs="Times New Roman"/>
                <w:iCs/>
              </w:rPr>
            </w:pPr>
            <w:r w:rsidRPr="00352957">
              <w:rPr>
                <w:rFonts w:cs="Times New Roman"/>
                <w:iCs/>
              </w:rPr>
              <w:t>95 *(1+5%)=99,75</w:t>
            </w:r>
          </w:p>
        </w:tc>
      </w:tr>
      <w:tr w:rsidR="00700201" w:rsidRPr="00352957" w:rsidTr="00B51F05">
        <w:trPr>
          <w:jc w:val="center"/>
        </w:trPr>
        <w:tc>
          <w:tcPr>
            <w:tcW w:w="2122" w:type="dxa"/>
          </w:tcPr>
          <w:p w:rsidR="00700201" w:rsidRPr="00352957" w:rsidRDefault="00700201" w:rsidP="00881C53">
            <w:pPr>
              <w:rPr>
                <w:rFonts w:cs="Times New Roman"/>
                <w:iCs/>
              </w:rPr>
            </w:pPr>
            <w:r w:rsidRPr="00352957">
              <w:rPr>
                <w:rFonts w:cs="Times New Roman"/>
                <w:iCs/>
              </w:rPr>
              <w:t>Доход от реализации основных средств</w:t>
            </w:r>
          </w:p>
        </w:tc>
        <w:tc>
          <w:tcPr>
            <w:tcW w:w="1417" w:type="dxa"/>
          </w:tcPr>
          <w:p w:rsidR="00700201" w:rsidRPr="00352957" w:rsidRDefault="00700201" w:rsidP="00B51F05">
            <w:pPr>
              <w:jc w:val="center"/>
              <w:rPr>
                <w:rFonts w:cs="Times New Roman"/>
                <w:iCs/>
              </w:rPr>
            </w:pPr>
            <w:r w:rsidRPr="00352957">
              <w:rPr>
                <w:rFonts w:cs="Times New Roman"/>
                <w:iCs/>
              </w:rPr>
              <w:t>30</w:t>
            </w:r>
          </w:p>
        </w:tc>
        <w:tc>
          <w:tcPr>
            <w:tcW w:w="2552" w:type="dxa"/>
          </w:tcPr>
          <w:p w:rsidR="00700201" w:rsidRPr="00352957" w:rsidRDefault="00700201" w:rsidP="00B51F05">
            <w:pPr>
              <w:jc w:val="center"/>
              <w:rPr>
                <w:rFonts w:cs="Times New Roman"/>
                <w:iCs/>
              </w:rPr>
            </w:pPr>
            <w:r w:rsidRPr="00352957">
              <w:rPr>
                <w:rFonts w:cs="Times New Roman"/>
                <w:iCs/>
              </w:rPr>
              <w:t>Не учитываем, не входит в выручку</w:t>
            </w:r>
          </w:p>
        </w:tc>
        <w:tc>
          <w:tcPr>
            <w:tcW w:w="1530" w:type="dxa"/>
          </w:tcPr>
          <w:p w:rsidR="00700201" w:rsidRPr="00352957" w:rsidRDefault="00700201" w:rsidP="00B51F05">
            <w:pPr>
              <w:jc w:val="center"/>
              <w:rPr>
                <w:rFonts w:cs="Times New Roman"/>
                <w:iCs/>
              </w:rPr>
            </w:pPr>
          </w:p>
        </w:tc>
        <w:tc>
          <w:tcPr>
            <w:tcW w:w="2018" w:type="dxa"/>
          </w:tcPr>
          <w:p w:rsidR="00700201" w:rsidRPr="00352957" w:rsidRDefault="00700201" w:rsidP="00B51F05">
            <w:pPr>
              <w:jc w:val="center"/>
              <w:rPr>
                <w:rFonts w:cs="Times New Roman"/>
                <w:iCs/>
              </w:rPr>
            </w:pPr>
          </w:p>
        </w:tc>
      </w:tr>
      <w:tr w:rsidR="00700201" w:rsidRPr="00352957" w:rsidTr="00B51F05">
        <w:trPr>
          <w:jc w:val="center"/>
        </w:trPr>
        <w:tc>
          <w:tcPr>
            <w:tcW w:w="2122" w:type="dxa"/>
          </w:tcPr>
          <w:p w:rsidR="00700201" w:rsidRPr="00352957" w:rsidRDefault="00700201" w:rsidP="00881C53">
            <w:pPr>
              <w:rPr>
                <w:rFonts w:cs="Times New Roman"/>
                <w:iCs/>
              </w:rPr>
            </w:pPr>
            <w:r w:rsidRPr="00352957">
              <w:rPr>
                <w:rFonts w:cs="Times New Roman"/>
                <w:iCs/>
              </w:rPr>
              <w:t>Амортизация</w:t>
            </w:r>
          </w:p>
        </w:tc>
        <w:tc>
          <w:tcPr>
            <w:tcW w:w="1417" w:type="dxa"/>
          </w:tcPr>
          <w:p w:rsidR="00700201" w:rsidRPr="00352957" w:rsidRDefault="00700201" w:rsidP="00B51F05">
            <w:pPr>
              <w:jc w:val="center"/>
              <w:rPr>
                <w:rFonts w:cs="Times New Roman"/>
                <w:iCs/>
              </w:rPr>
            </w:pPr>
            <w:r w:rsidRPr="00352957">
              <w:rPr>
                <w:rFonts w:cs="Times New Roman"/>
                <w:iCs/>
              </w:rPr>
              <w:t>34</w:t>
            </w:r>
          </w:p>
        </w:tc>
        <w:tc>
          <w:tcPr>
            <w:tcW w:w="2552" w:type="dxa"/>
          </w:tcPr>
          <w:p w:rsidR="00700201" w:rsidRPr="00352957" w:rsidRDefault="00700201" w:rsidP="00B51F05">
            <w:pPr>
              <w:jc w:val="center"/>
              <w:rPr>
                <w:rFonts w:cs="Times New Roman"/>
                <w:iCs/>
              </w:rPr>
            </w:pPr>
            <w:r w:rsidRPr="00352957">
              <w:rPr>
                <w:rFonts w:cs="Times New Roman"/>
                <w:iCs/>
              </w:rPr>
              <w:t>В расчете не участвует (себестоимость без амортизации)</w:t>
            </w:r>
          </w:p>
        </w:tc>
        <w:tc>
          <w:tcPr>
            <w:tcW w:w="1530" w:type="dxa"/>
          </w:tcPr>
          <w:p w:rsidR="00700201" w:rsidRPr="00352957" w:rsidRDefault="00700201" w:rsidP="00B51F05">
            <w:pPr>
              <w:jc w:val="center"/>
              <w:rPr>
                <w:rFonts w:cs="Times New Roman"/>
                <w:iCs/>
              </w:rPr>
            </w:pPr>
          </w:p>
        </w:tc>
        <w:tc>
          <w:tcPr>
            <w:tcW w:w="2018" w:type="dxa"/>
          </w:tcPr>
          <w:p w:rsidR="00700201" w:rsidRPr="00352957" w:rsidRDefault="00700201" w:rsidP="00B51F05">
            <w:pPr>
              <w:jc w:val="center"/>
              <w:rPr>
                <w:rFonts w:cs="Times New Roman"/>
                <w:iCs/>
              </w:rPr>
            </w:pPr>
          </w:p>
        </w:tc>
      </w:tr>
      <w:tr w:rsidR="00700201" w:rsidRPr="00352957" w:rsidTr="00B51F05">
        <w:trPr>
          <w:jc w:val="center"/>
        </w:trPr>
        <w:tc>
          <w:tcPr>
            <w:tcW w:w="2122" w:type="dxa"/>
          </w:tcPr>
          <w:p w:rsidR="00700201" w:rsidRPr="00352957" w:rsidRDefault="00700201" w:rsidP="00881C53">
            <w:pPr>
              <w:rPr>
                <w:rFonts w:cs="Times New Roman"/>
                <w:iCs/>
              </w:rPr>
            </w:pPr>
            <w:r w:rsidRPr="00352957">
              <w:rPr>
                <w:rFonts w:cs="Times New Roman"/>
                <w:iCs/>
              </w:rPr>
              <w:t>Расходы на обслуживание долга</w:t>
            </w:r>
          </w:p>
        </w:tc>
        <w:tc>
          <w:tcPr>
            <w:tcW w:w="1417" w:type="dxa"/>
          </w:tcPr>
          <w:p w:rsidR="00700201" w:rsidRPr="00352957" w:rsidRDefault="00700201" w:rsidP="00B51F05">
            <w:pPr>
              <w:jc w:val="center"/>
              <w:rPr>
                <w:rFonts w:cs="Times New Roman"/>
                <w:iCs/>
              </w:rPr>
            </w:pPr>
            <w:r w:rsidRPr="00352957">
              <w:rPr>
                <w:rFonts w:cs="Times New Roman"/>
                <w:iCs/>
              </w:rPr>
              <w:t>10</w:t>
            </w:r>
          </w:p>
        </w:tc>
        <w:tc>
          <w:tcPr>
            <w:tcW w:w="2552" w:type="dxa"/>
          </w:tcPr>
          <w:p w:rsidR="00700201" w:rsidRPr="00352957" w:rsidRDefault="00700201" w:rsidP="00B51F05">
            <w:pPr>
              <w:jc w:val="center"/>
              <w:rPr>
                <w:rFonts w:cs="Times New Roman"/>
                <w:iCs/>
                <w:lang w:val="en-US"/>
              </w:rPr>
            </w:pPr>
            <w:r w:rsidRPr="00352957">
              <w:rPr>
                <w:rFonts w:cs="Times New Roman"/>
                <w:iCs/>
              </w:rPr>
              <w:t xml:space="preserve">Не входит в </w:t>
            </w:r>
            <w:r w:rsidRPr="00352957">
              <w:rPr>
                <w:rFonts w:cs="Times New Roman"/>
                <w:iCs/>
                <w:lang w:val="en-US"/>
              </w:rPr>
              <w:t>EBITDA</w:t>
            </w:r>
          </w:p>
        </w:tc>
        <w:tc>
          <w:tcPr>
            <w:tcW w:w="1530" w:type="dxa"/>
          </w:tcPr>
          <w:p w:rsidR="00700201" w:rsidRPr="00352957" w:rsidRDefault="00700201" w:rsidP="00B51F05">
            <w:pPr>
              <w:jc w:val="center"/>
              <w:rPr>
                <w:rFonts w:cs="Times New Roman"/>
                <w:iCs/>
              </w:rPr>
            </w:pPr>
          </w:p>
        </w:tc>
        <w:tc>
          <w:tcPr>
            <w:tcW w:w="2018" w:type="dxa"/>
          </w:tcPr>
          <w:p w:rsidR="00700201" w:rsidRPr="00352957" w:rsidRDefault="00700201" w:rsidP="00B51F05">
            <w:pPr>
              <w:jc w:val="center"/>
              <w:rPr>
                <w:rFonts w:cs="Times New Roman"/>
                <w:iCs/>
              </w:rPr>
            </w:pPr>
          </w:p>
        </w:tc>
      </w:tr>
    </w:tbl>
    <w:p w:rsidR="00700201" w:rsidRPr="00352957" w:rsidRDefault="00700201" w:rsidP="00B51F05">
      <w:pPr>
        <w:spacing w:before="60" w:after="60"/>
        <w:ind w:left="-1" w:firstLine="709"/>
        <w:rPr>
          <w:rFonts w:cs="Times New Roman"/>
          <w:iCs/>
          <w:sz w:val="24"/>
          <w:szCs w:val="24"/>
        </w:rPr>
      </w:pPr>
      <w:r w:rsidRPr="00352957">
        <w:rPr>
          <w:rFonts w:cs="Times New Roman"/>
          <w:iCs/>
          <w:sz w:val="24"/>
          <w:szCs w:val="24"/>
        </w:rPr>
        <w:t>EBITDA = 472,5 – 330,75 - 99,75 = 42</w:t>
      </w:r>
      <w:r w:rsidR="0094306D" w:rsidRPr="00352957">
        <w:rPr>
          <w:rFonts w:cs="Times New Roman"/>
          <w:iCs/>
          <w:sz w:val="24"/>
          <w:szCs w:val="24"/>
        </w:rPr>
        <w:t xml:space="preserve"> млн.руб.</w:t>
      </w:r>
    </w:p>
    <w:p w:rsidR="00636E54" w:rsidRPr="00352957" w:rsidRDefault="00B51F05" w:rsidP="00B51F05">
      <w:pPr>
        <w:spacing w:before="240"/>
        <w:ind w:firstLine="709"/>
        <w:rPr>
          <w:rFonts w:cs="Times New Roman"/>
          <w:iCs/>
          <w:sz w:val="24"/>
          <w:szCs w:val="24"/>
        </w:rPr>
      </w:pPr>
      <w:r w:rsidRPr="00352957">
        <w:rPr>
          <w:rFonts w:cs="Times New Roman"/>
          <w:b/>
          <w:iCs/>
          <w:sz w:val="24"/>
          <w:szCs w:val="24"/>
        </w:rPr>
        <w:t xml:space="preserve">7.6.4. </w:t>
      </w:r>
      <w:r w:rsidR="00636E54" w:rsidRPr="00352957">
        <w:rPr>
          <w:rFonts w:cs="Times New Roman"/>
          <w:iCs/>
          <w:sz w:val="24"/>
          <w:szCs w:val="24"/>
        </w:rPr>
        <w:t>Денежный поток последнего года прогнозного периода 100. Амортизация последнего года прогнозного периода 20. Капитальные вложения последнего года прогнозного периода 25. Выручка последнего года прогнозного периода 1000. Выручка предпоследнего года прогнозного периода 900. Требуемый СОК 20 % от выручки. Долгосрочный темп роста 3%. Ставка дисконтирования 15%. В постпрогнозном периоде капитальные вложения равны амортизации. Рассчитать стоимость в постпрогнозном периоде на основе денежного потока постпрогнозного периода.</w:t>
      </w:r>
    </w:p>
    <w:p w:rsidR="00636E54" w:rsidRPr="00352957" w:rsidRDefault="00636E54" w:rsidP="00B51F05">
      <w:pPr>
        <w:rPr>
          <w:rFonts w:cs="Times New Roman"/>
          <w:iCs/>
          <w:sz w:val="24"/>
          <w:szCs w:val="24"/>
        </w:rPr>
      </w:pPr>
      <w:r w:rsidRPr="00352957">
        <w:rPr>
          <w:rFonts w:cs="Times New Roman"/>
          <w:iCs/>
          <w:sz w:val="24"/>
          <w:szCs w:val="24"/>
        </w:rPr>
        <w:t>Варианты ответов:</w:t>
      </w:r>
    </w:p>
    <w:p w:rsidR="00636E54" w:rsidRPr="00352957" w:rsidRDefault="00636E54" w:rsidP="00B51F05">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1041,7;</w:t>
      </w:r>
    </w:p>
    <w:p w:rsidR="00636E54" w:rsidRPr="00352957" w:rsidRDefault="00636E54" w:rsidP="00B51F05">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808,3;</w:t>
      </w:r>
    </w:p>
    <w:p w:rsidR="00636E54" w:rsidRPr="00352957" w:rsidRDefault="00636E54" w:rsidP="00B51F05">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1072,9;</w:t>
      </w:r>
    </w:p>
    <w:p w:rsidR="00636E54" w:rsidRPr="00352957" w:rsidRDefault="00636E54" w:rsidP="00B51F05">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1022,9.</w:t>
      </w:r>
    </w:p>
    <w:p w:rsidR="00211224" w:rsidRPr="00352957" w:rsidRDefault="00211224" w:rsidP="00211224">
      <w:pPr>
        <w:spacing w:before="60"/>
        <w:ind w:firstLine="709"/>
        <w:rPr>
          <w:sz w:val="24"/>
          <w:szCs w:val="24"/>
          <w:u w:val="single"/>
        </w:rPr>
      </w:pPr>
      <w:r w:rsidRPr="00352957">
        <w:rPr>
          <w:sz w:val="24"/>
          <w:szCs w:val="24"/>
          <w:u w:val="single"/>
        </w:rPr>
        <w:t>Теория:</w:t>
      </w:r>
      <w:r w:rsidRPr="00352957">
        <w:rPr>
          <w:sz w:val="24"/>
          <w:szCs w:val="24"/>
        </w:rPr>
        <w:t xml:space="preserve"> см. п. 3.4, 3.6.</w:t>
      </w:r>
    </w:p>
    <w:p w:rsidR="00B51F05" w:rsidRPr="00352957" w:rsidRDefault="00B51F05" w:rsidP="00211224">
      <w:pPr>
        <w:spacing w:before="60"/>
        <w:ind w:firstLine="709"/>
        <w:rPr>
          <w:rFonts w:cs="Times New Roman"/>
          <w:iCs/>
          <w:sz w:val="24"/>
          <w:szCs w:val="24"/>
        </w:rPr>
      </w:pPr>
      <w:r w:rsidRPr="00352957">
        <w:rPr>
          <w:sz w:val="24"/>
          <w:szCs w:val="24"/>
          <w:u w:val="single"/>
        </w:rPr>
        <w:t>Решение</w:t>
      </w:r>
      <w:r w:rsidRPr="00352957">
        <w:rPr>
          <w:rFonts w:cs="Times New Roman"/>
          <w:iCs/>
          <w:sz w:val="24"/>
          <w:szCs w:val="24"/>
        </w:rPr>
        <w:t xml:space="preserve"> – сведем все данные в таблицу:</w:t>
      </w:r>
    </w:p>
    <w:p w:rsidR="00636E54" w:rsidRPr="00352957" w:rsidRDefault="00B51F05" w:rsidP="00065109">
      <w:pPr>
        <w:pStyle w:val="a4"/>
        <w:numPr>
          <w:ilvl w:val="0"/>
          <w:numId w:val="45"/>
        </w:numPr>
        <w:ind w:left="993" w:hanging="283"/>
        <w:rPr>
          <w:rFonts w:cs="Times New Roman"/>
          <w:iCs/>
          <w:sz w:val="24"/>
          <w:szCs w:val="24"/>
        </w:rPr>
      </w:pPr>
      <w:r w:rsidRPr="00352957">
        <w:rPr>
          <w:rFonts w:cs="Times New Roman"/>
          <w:iCs/>
          <w:sz w:val="24"/>
          <w:szCs w:val="24"/>
        </w:rPr>
        <w:t>в</w:t>
      </w:r>
      <w:r w:rsidR="00636E54" w:rsidRPr="00352957">
        <w:rPr>
          <w:rFonts w:cs="Times New Roman"/>
          <w:iCs/>
          <w:sz w:val="24"/>
          <w:szCs w:val="24"/>
        </w:rPr>
        <w:t xml:space="preserve">ычисляем </w:t>
      </w:r>
      <w:r w:rsidR="00211224" w:rsidRPr="00352957">
        <w:rPr>
          <w:rFonts w:cs="Times New Roman"/>
          <w:iCs/>
          <w:sz w:val="24"/>
          <w:szCs w:val="24"/>
        </w:rPr>
        <w:t>ч</w:t>
      </w:r>
      <w:r w:rsidR="00636E54" w:rsidRPr="00352957">
        <w:rPr>
          <w:rFonts w:cs="Times New Roman"/>
          <w:iCs/>
          <w:sz w:val="24"/>
          <w:szCs w:val="24"/>
        </w:rPr>
        <w:t>истую приб</w:t>
      </w:r>
      <w:r w:rsidRPr="00352957">
        <w:rPr>
          <w:rFonts w:cs="Times New Roman"/>
          <w:iCs/>
          <w:sz w:val="24"/>
          <w:szCs w:val="24"/>
        </w:rPr>
        <w:t xml:space="preserve">ыль в последнем прогнозном году </w:t>
      </w:r>
      <w:r w:rsidR="00636E54" w:rsidRPr="00352957">
        <w:rPr>
          <w:rFonts w:cs="Times New Roman"/>
          <w:iCs/>
          <w:sz w:val="24"/>
          <w:szCs w:val="24"/>
        </w:rPr>
        <w:t>= FCFE – Амортизация + Капитальные затраты + Изменение неденежного оборотного капитала - (Новый долг – Погашение долга) = 100 - 20+ 25 + 20%*(1000-900)=125</w:t>
      </w:r>
      <w:r w:rsidRPr="00352957">
        <w:rPr>
          <w:rFonts w:cs="Times New Roman"/>
          <w:iCs/>
          <w:sz w:val="24"/>
          <w:szCs w:val="24"/>
        </w:rPr>
        <w:t>;</w:t>
      </w:r>
    </w:p>
    <w:p w:rsidR="00636E54" w:rsidRPr="00352957" w:rsidRDefault="00B51F05" w:rsidP="00065109">
      <w:pPr>
        <w:pStyle w:val="a4"/>
        <w:numPr>
          <w:ilvl w:val="0"/>
          <w:numId w:val="45"/>
        </w:numPr>
        <w:spacing w:after="60"/>
        <w:ind w:left="993" w:hanging="284"/>
        <w:rPr>
          <w:rFonts w:cs="Times New Roman"/>
          <w:iCs/>
          <w:sz w:val="24"/>
          <w:szCs w:val="24"/>
        </w:rPr>
      </w:pPr>
      <w:r w:rsidRPr="00352957">
        <w:rPr>
          <w:rFonts w:cs="Times New Roman"/>
          <w:iCs/>
          <w:sz w:val="24"/>
          <w:szCs w:val="24"/>
        </w:rPr>
        <w:t>с</w:t>
      </w:r>
      <w:r w:rsidR="00636E54" w:rsidRPr="00352957">
        <w:rPr>
          <w:rFonts w:cs="Times New Roman"/>
          <w:iCs/>
          <w:sz w:val="24"/>
          <w:szCs w:val="24"/>
        </w:rPr>
        <w:t>читаем, что выручка и чистая прибыль изменятся в одной и той же пропорции</w:t>
      </w:r>
      <w:r w:rsidRPr="00352957">
        <w:rPr>
          <w:rFonts w:cs="Times New Roman"/>
          <w:iCs/>
          <w:sz w:val="24"/>
          <w:szCs w:val="24"/>
        </w:rPr>
        <w:t>, на уровне долгосрочного темпа роста</w:t>
      </w:r>
      <w:r w:rsidR="00636E54" w:rsidRPr="00352957">
        <w:rPr>
          <w:rFonts w:cs="Times New Roman"/>
          <w:iCs/>
          <w:sz w:val="24"/>
          <w:szCs w:val="24"/>
        </w:rPr>
        <w:t>:</w:t>
      </w:r>
    </w:p>
    <w:tbl>
      <w:tblPr>
        <w:tblStyle w:val="a9"/>
        <w:tblW w:w="0" w:type="auto"/>
        <w:jc w:val="center"/>
        <w:tblLook w:val="04A0" w:firstRow="1" w:lastRow="0" w:firstColumn="1" w:lastColumn="0" w:noHBand="0" w:noVBand="1"/>
      </w:tblPr>
      <w:tblGrid>
        <w:gridCol w:w="3190"/>
        <w:gridCol w:w="3190"/>
        <w:gridCol w:w="3191"/>
      </w:tblGrid>
      <w:tr w:rsidR="00B51F05" w:rsidRPr="00352957" w:rsidTr="00B51F05">
        <w:trPr>
          <w:tblHeader/>
          <w:jc w:val="center"/>
        </w:trPr>
        <w:tc>
          <w:tcPr>
            <w:tcW w:w="3190" w:type="dxa"/>
            <w:vMerge w:val="restart"/>
            <w:shd w:val="clear" w:color="auto" w:fill="F2F2F2" w:themeFill="background1" w:themeFillShade="F2"/>
            <w:vAlign w:val="center"/>
          </w:tcPr>
          <w:p w:rsidR="00B51F05" w:rsidRPr="00352957" w:rsidRDefault="00B51F05" w:rsidP="00B51F05">
            <w:pPr>
              <w:jc w:val="center"/>
              <w:rPr>
                <w:rFonts w:cs="Times New Roman"/>
                <w:b/>
                <w:iCs/>
              </w:rPr>
            </w:pPr>
            <w:r w:rsidRPr="00352957">
              <w:rPr>
                <w:rFonts w:cs="Times New Roman"/>
                <w:b/>
                <w:iCs/>
              </w:rPr>
              <w:lastRenderedPageBreak/>
              <w:t>Показатель</w:t>
            </w:r>
          </w:p>
        </w:tc>
        <w:tc>
          <w:tcPr>
            <w:tcW w:w="6381" w:type="dxa"/>
            <w:gridSpan w:val="2"/>
            <w:shd w:val="clear" w:color="auto" w:fill="F2F2F2" w:themeFill="background1" w:themeFillShade="F2"/>
            <w:vAlign w:val="center"/>
          </w:tcPr>
          <w:p w:rsidR="00B51F05" w:rsidRPr="00352957" w:rsidRDefault="00B51F05" w:rsidP="00B51F05">
            <w:pPr>
              <w:jc w:val="center"/>
              <w:rPr>
                <w:rFonts w:cs="Times New Roman"/>
                <w:b/>
                <w:iCs/>
              </w:rPr>
            </w:pPr>
            <w:r w:rsidRPr="00352957">
              <w:rPr>
                <w:rFonts w:cs="Times New Roman"/>
                <w:b/>
                <w:iCs/>
              </w:rPr>
              <w:t>Значение</w:t>
            </w:r>
          </w:p>
        </w:tc>
      </w:tr>
      <w:tr w:rsidR="00B51F05" w:rsidRPr="00352957" w:rsidTr="00B51F05">
        <w:trPr>
          <w:tblHeader/>
          <w:jc w:val="center"/>
        </w:trPr>
        <w:tc>
          <w:tcPr>
            <w:tcW w:w="3190" w:type="dxa"/>
            <w:vMerge/>
            <w:shd w:val="clear" w:color="auto" w:fill="F2F2F2" w:themeFill="background1" w:themeFillShade="F2"/>
            <w:vAlign w:val="center"/>
          </w:tcPr>
          <w:p w:rsidR="00B51F05" w:rsidRPr="00352957" w:rsidRDefault="00B51F05" w:rsidP="00B51F05">
            <w:pPr>
              <w:jc w:val="center"/>
              <w:rPr>
                <w:rFonts w:cs="Times New Roman"/>
                <w:b/>
                <w:iCs/>
              </w:rPr>
            </w:pPr>
          </w:p>
        </w:tc>
        <w:tc>
          <w:tcPr>
            <w:tcW w:w="3190" w:type="dxa"/>
            <w:shd w:val="clear" w:color="auto" w:fill="F2F2F2" w:themeFill="background1" w:themeFillShade="F2"/>
            <w:vAlign w:val="center"/>
          </w:tcPr>
          <w:p w:rsidR="00B51F05" w:rsidRPr="00352957" w:rsidRDefault="00B51F05" w:rsidP="00B51F05">
            <w:pPr>
              <w:jc w:val="center"/>
              <w:rPr>
                <w:rFonts w:cs="Times New Roman"/>
                <w:b/>
                <w:iCs/>
              </w:rPr>
            </w:pPr>
            <w:r w:rsidRPr="00352957">
              <w:rPr>
                <w:rFonts w:cs="Times New Roman"/>
                <w:b/>
                <w:iCs/>
              </w:rPr>
              <w:t>Последний прогнозный год</w:t>
            </w:r>
          </w:p>
        </w:tc>
        <w:tc>
          <w:tcPr>
            <w:tcW w:w="3191" w:type="dxa"/>
            <w:shd w:val="clear" w:color="auto" w:fill="F2F2F2" w:themeFill="background1" w:themeFillShade="F2"/>
            <w:vAlign w:val="center"/>
          </w:tcPr>
          <w:p w:rsidR="00B51F05" w:rsidRPr="00352957" w:rsidRDefault="00B51F05" w:rsidP="00B51F05">
            <w:pPr>
              <w:jc w:val="center"/>
              <w:rPr>
                <w:rFonts w:cs="Times New Roman"/>
                <w:b/>
                <w:iCs/>
              </w:rPr>
            </w:pPr>
            <w:r w:rsidRPr="00352957">
              <w:rPr>
                <w:rFonts w:cs="Times New Roman"/>
                <w:b/>
                <w:iCs/>
              </w:rPr>
              <w:t>Постпрогнозный год</w:t>
            </w:r>
          </w:p>
        </w:tc>
      </w:tr>
      <w:tr w:rsidR="00B51F05" w:rsidRPr="00352957" w:rsidTr="00B51F05">
        <w:trPr>
          <w:jc w:val="center"/>
        </w:trPr>
        <w:tc>
          <w:tcPr>
            <w:tcW w:w="3190" w:type="dxa"/>
          </w:tcPr>
          <w:p w:rsidR="00B51F05" w:rsidRPr="00352957" w:rsidRDefault="00B51F05" w:rsidP="00B51F05">
            <w:pPr>
              <w:rPr>
                <w:rFonts w:cs="Times New Roman"/>
                <w:iCs/>
              </w:rPr>
            </w:pPr>
            <w:r w:rsidRPr="00352957">
              <w:rPr>
                <w:rFonts w:cs="Times New Roman"/>
                <w:iCs/>
              </w:rPr>
              <w:t>Выручка</w:t>
            </w:r>
          </w:p>
        </w:tc>
        <w:tc>
          <w:tcPr>
            <w:tcW w:w="3190" w:type="dxa"/>
            <w:vAlign w:val="center"/>
          </w:tcPr>
          <w:p w:rsidR="00B51F05" w:rsidRPr="00352957" w:rsidRDefault="00B51F05" w:rsidP="00B51F05">
            <w:pPr>
              <w:jc w:val="center"/>
              <w:rPr>
                <w:rFonts w:cs="Times New Roman"/>
                <w:iCs/>
              </w:rPr>
            </w:pPr>
            <w:r w:rsidRPr="00352957">
              <w:rPr>
                <w:rFonts w:cs="Times New Roman"/>
                <w:iCs/>
              </w:rPr>
              <w:t>1000</w:t>
            </w:r>
          </w:p>
        </w:tc>
        <w:tc>
          <w:tcPr>
            <w:tcW w:w="3191" w:type="dxa"/>
            <w:vAlign w:val="center"/>
          </w:tcPr>
          <w:p w:rsidR="00B51F05" w:rsidRPr="00352957" w:rsidRDefault="00B51F05" w:rsidP="00B51F05">
            <w:pPr>
              <w:jc w:val="center"/>
              <w:rPr>
                <w:rFonts w:cs="Times New Roman"/>
                <w:iCs/>
              </w:rPr>
            </w:pPr>
            <w:r w:rsidRPr="00352957">
              <w:rPr>
                <w:rFonts w:cs="Times New Roman"/>
                <w:iCs/>
              </w:rPr>
              <w:t>1030</w:t>
            </w:r>
          </w:p>
        </w:tc>
      </w:tr>
      <w:tr w:rsidR="00B51F05" w:rsidRPr="00352957" w:rsidTr="00B51F05">
        <w:trPr>
          <w:jc w:val="center"/>
        </w:trPr>
        <w:tc>
          <w:tcPr>
            <w:tcW w:w="3190" w:type="dxa"/>
          </w:tcPr>
          <w:p w:rsidR="00B51F05" w:rsidRPr="00352957" w:rsidRDefault="00B51F05" w:rsidP="00B51F05">
            <w:pPr>
              <w:rPr>
                <w:rFonts w:cs="Times New Roman"/>
                <w:iCs/>
              </w:rPr>
            </w:pPr>
            <w:r w:rsidRPr="00352957">
              <w:rPr>
                <w:rFonts w:cs="Times New Roman"/>
                <w:iCs/>
              </w:rPr>
              <w:t>Чистая прибыль</w:t>
            </w:r>
          </w:p>
        </w:tc>
        <w:tc>
          <w:tcPr>
            <w:tcW w:w="3190" w:type="dxa"/>
            <w:vAlign w:val="center"/>
          </w:tcPr>
          <w:p w:rsidR="00B51F05" w:rsidRPr="00352957" w:rsidRDefault="00B51F05" w:rsidP="00B51F05">
            <w:pPr>
              <w:jc w:val="center"/>
              <w:rPr>
                <w:rFonts w:cs="Times New Roman"/>
                <w:iCs/>
              </w:rPr>
            </w:pPr>
            <w:r w:rsidRPr="00352957">
              <w:rPr>
                <w:rFonts w:cs="Times New Roman"/>
                <w:iCs/>
              </w:rPr>
              <w:t>125</w:t>
            </w:r>
          </w:p>
        </w:tc>
        <w:tc>
          <w:tcPr>
            <w:tcW w:w="3191" w:type="dxa"/>
            <w:vAlign w:val="center"/>
          </w:tcPr>
          <w:p w:rsidR="00B51F05" w:rsidRPr="00352957" w:rsidRDefault="00B51F05" w:rsidP="00B51F05">
            <w:pPr>
              <w:jc w:val="center"/>
              <w:rPr>
                <w:rFonts w:cs="Times New Roman"/>
                <w:iCs/>
              </w:rPr>
            </w:pPr>
            <w:r w:rsidRPr="00352957">
              <w:rPr>
                <w:rFonts w:cs="Times New Roman"/>
                <w:iCs/>
              </w:rPr>
              <w:t>125*1,03=</w:t>
            </w:r>
            <w:r w:rsidRPr="00352957">
              <w:t xml:space="preserve"> </w:t>
            </w:r>
            <w:r w:rsidRPr="00352957">
              <w:rPr>
                <w:rFonts w:cs="Times New Roman"/>
                <w:iCs/>
              </w:rPr>
              <w:t>128,75</w:t>
            </w:r>
          </w:p>
        </w:tc>
      </w:tr>
      <w:tr w:rsidR="00B51F05" w:rsidRPr="00352957" w:rsidTr="00B51F05">
        <w:trPr>
          <w:jc w:val="center"/>
        </w:trPr>
        <w:tc>
          <w:tcPr>
            <w:tcW w:w="3190" w:type="dxa"/>
          </w:tcPr>
          <w:p w:rsidR="00B51F05" w:rsidRPr="00352957" w:rsidRDefault="00B51F05" w:rsidP="00B51F05">
            <w:pPr>
              <w:rPr>
                <w:rFonts w:cs="Times New Roman"/>
                <w:iCs/>
              </w:rPr>
            </w:pPr>
            <w:r w:rsidRPr="00352957">
              <w:rPr>
                <w:rFonts w:cs="Times New Roman"/>
                <w:iCs/>
              </w:rPr>
              <w:t>+ Амортизация</w:t>
            </w:r>
          </w:p>
        </w:tc>
        <w:tc>
          <w:tcPr>
            <w:tcW w:w="3190" w:type="dxa"/>
            <w:vAlign w:val="center"/>
          </w:tcPr>
          <w:p w:rsidR="00B51F05" w:rsidRPr="00352957" w:rsidRDefault="00B51F05" w:rsidP="00B51F05">
            <w:pPr>
              <w:jc w:val="center"/>
              <w:rPr>
                <w:rFonts w:cs="Times New Roman"/>
                <w:iCs/>
              </w:rPr>
            </w:pPr>
            <w:r w:rsidRPr="00352957">
              <w:rPr>
                <w:rFonts w:cs="Times New Roman"/>
                <w:iCs/>
              </w:rPr>
              <w:t>20</w:t>
            </w:r>
          </w:p>
        </w:tc>
        <w:tc>
          <w:tcPr>
            <w:tcW w:w="3191" w:type="dxa"/>
            <w:vAlign w:val="center"/>
          </w:tcPr>
          <w:p w:rsidR="00B51F05" w:rsidRPr="00352957" w:rsidRDefault="00B51F05" w:rsidP="00B51F05">
            <w:pPr>
              <w:jc w:val="center"/>
              <w:rPr>
                <w:rFonts w:cs="Times New Roman"/>
                <w:iCs/>
              </w:rPr>
            </w:pPr>
            <w:r w:rsidRPr="00352957">
              <w:rPr>
                <w:rFonts w:cs="Times New Roman"/>
                <w:iCs/>
              </w:rPr>
              <w:t>Ам.=Кап.затр.</w:t>
            </w:r>
          </w:p>
        </w:tc>
      </w:tr>
      <w:tr w:rsidR="00B51F05" w:rsidRPr="00352957" w:rsidTr="00B51F05">
        <w:trPr>
          <w:jc w:val="center"/>
        </w:trPr>
        <w:tc>
          <w:tcPr>
            <w:tcW w:w="3190" w:type="dxa"/>
          </w:tcPr>
          <w:p w:rsidR="00B51F05" w:rsidRPr="00352957" w:rsidRDefault="00B51F05" w:rsidP="00B51F05">
            <w:pPr>
              <w:rPr>
                <w:rFonts w:cs="Times New Roman"/>
                <w:iCs/>
              </w:rPr>
            </w:pPr>
            <w:r w:rsidRPr="00352957">
              <w:rPr>
                <w:rFonts w:cs="Times New Roman"/>
                <w:iCs/>
              </w:rPr>
              <w:t>- Капитальные затраты</w:t>
            </w:r>
          </w:p>
        </w:tc>
        <w:tc>
          <w:tcPr>
            <w:tcW w:w="3190" w:type="dxa"/>
            <w:vAlign w:val="center"/>
          </w:tcPr>
          <w:p w:rsidR="00B51F05" w:rsidRPr="00352957" w:rsidRDefault="00B51F05" w:rsidP="00B51F05">
            <w:pPr>
              <w:jc w:val="center"/>
              <w:rPr>
                <w:rFonts w:cs="Times New Roman"/>
                <w:iCs/>
              </w:rPr>
            </w:pPr>
            <w:r w:rsidRPr="00352957">
              <w:rPr>
                <w:rFonts w:cs="Times New Roman"/>
                <w:iCs/>
              </w:rPr>
              <w:t>- 25</w:t>
            </w:r>
          </w:p>
        </w:tc>
        <w:tc>
          <w:tcPr>
            <w:tcW w:w="3191" w:type="dxa"/>
            <w:vAlign w:val="center"/>
          </w:tcPr>
          <w:p w:rsidR="00B51F05" w:rsidRPr="00352957" w:rsidRDefault="00B51F05" w:rsidP="00B51F05">
            <w:pPr>
              <w:jc w:val="center"/>
              <w:rPr>
                <w:rFonts w:cs="Times New Roman"/>
                <w:iCs/>
              </w:rPr>
            </w:pPr>
            <w:r w:rsidRPr="00352957">
              <w:rPr>
                <w:rFonts w:cs="Times New Roman"/>
                <w:iCs/>
              </w:rPr>
              <w:t>Ам.=Кап.затр.</w:t>
            </w:r>
          </w:p>
        </w:tc>
      </w:tr>
      <w:tr w:rsidR="00B51F05" w:rsidRPr="00352957" w:rsidTr="00B51F05">
        <w:trPr>
          <w:jc w:val="center"/>
        </w:trPr>
        <w:tc>
          <w:tcPr>
            <w:tcW w:w="3190" w:type="dxa"/>
          </w:tcPr>
          <w:p w:rsidR="00B51F05" w:rsidRPr="00352957" w:rsidRDefault="00B51F05" w:rsidP="00B51F05">
            <w:pPr>
              <w:rPr>
                <w:rFonts w:cs="Times New Roman"/>
                <w:iCs/>
              </w:rPr>
            </w:pPr>
            <w:r w:rsidRPr="00352957">
              <w:rPr>
                <w:rFonts w:cs="Times New Roman"/>
                <w:iCs/>
              </w:rPr>
              <w:t>- Изменение СОК</w:t>
            </w:r>
          </w:p>
        </w:tc>
        <w:tc>
          <w:tcPr>
            <w:tcW w:w="3190" w:type="dxa"/>
            <w:vAlign w:val="center"/>
          </w:tcPr>
          <w:p w:rsidR="00B51F05" w:rsidRPr="00352957" w:rsidRDefault="00B51F05" w:rsidP="00B51F05">
            <w:pPr>
              <w:jc w:val="center"/>
              <w:rPr>
                <w:rFonts w:cs="Times New Roman"/>
                <w:iCs/>
              </w:rPr>
            </w:pPr>
            <w:r w:rsidRPr="00352957">
              <w:rPr>
                <w:rFonts w:cs="Times New Roman"/>
                <w:iCs/>
              </w:rPr>
              <w:t>- 20</w:t>
            </w:r>
          </w:p>
        </w:tc>
        <w:tc>
          <w:tcPr>
            <w:tcW w:w="3191" w:type="dxa"/>
            <w:vAlign w:val="center"/>
          </w:tcPr>
          <w:p w:rsidR="00B51F05" w:rsidRPr="00352957" w:rsidRDefault="00B51F05" w:rsidP="00B51F05">
            <w:pPr>
              <w:jc w:val="center"/>
              <w:rPr>
                <w:rFonts w:cs="Times New Roman"/>
                <w:iCs/>
              </w:rPr>
            </w:pPr>
            <w:r w:rsidRPr="00352957">
              <w:rPr>
                <w:rFonts w:cs="Times New Roman"/>
                <w:iCs/>
              </w:rPr>
              <w:t>- 20%*(1030-1000)=-6</w:t>
            </w:r>
          </w:p>
        </w:tc>
      </w:tr>
      <w:tr w:rsidR="00B51F05" w:rsidRPr="00352957" w:rsidTr="00B51F05">
        <w:trPr>
          <w:jc w:val="center"/>
        </w:trPr>
        <w:tc>
          <w:tcPr>
            <w:tcW w:w="3190" w:type="dxa"/>
          </w:tcPr>
          <w:p w:rsidR="00B51F05" w:rsidRPr="00352957" w:rsidRDefault="00B51F05" w:rsidP="00B51F05">
            <w:pPr>
              <w:rPr>
                <w:rFonts w:cs="Times New Roman"/>
                <w:iCs/>
              </w:rPr>
            </w:pPr>
            <w:r w:rsidRPr="00352957">
              <w:rPr>
                <w:rFonts w:cs="Times New Roman"/>
                <w:iCs/>
              </w:rPr>
              <w:t>Денежный поток</w:t>
            </w:r>
          </w:p>
        </w:tc>
        <w:tc>
          <w:tcPr>
            <w:tcW w:w="3190" w:type="dxa"/>
            <w:vAlign w:val="center"/>
          </w:tcPr>
          <w:p w:rsidR="00B51F05" w:rsidRPr="00352957" w:rsidRDefault="00B51F05" w:rsidP="00B51F05">
            <w:pPr>
              <w:jc w:val="center"/>
              <w:rPr>
                <w:rFonts w:cs="Times New Roman"/>
                <w:iCs/>
              </w:rPr>
            </w:pPr>
            <w:r w:rsidRPr="00352957">
              <w:rPr>
                <w:rFonts w:cs="Times New Roman"/>
                <w:iCs/>
              </w:rPr>
              <w:t>100</w:t>
            </w:r>
          </w:p>
        </w:tc>
        <w:tc>
          <w:tcPr>
            <w:tcW w:w="3191" w:type="dxa"/>
            <w:vAlign w:val="center"/>
          </w:tcPr>
          <w:p w:rsidR="00B51F05" w:rsidRPr="00352957" w:rsidRDefault="00B51F05" w:rsidP="00B51F05">
            <w:pPr>
              <w:jc w:val="center"/>
              <w:rPr>
                <w:rFonts w:cs="Times New Roman"/>
                <w:iCs/>
              </w:rPr>
            </w:pPr>
            <w:r w:rsidRPr="00352957">
              <w:rPr>
                <w:rFonts w:cs="Times New Roman"/>
                <w:iCs/>
              </w:rPr>
              <w:t>122,75</w:t>
            </w:r>
          </w:p>
        </w:tc>
      </w:tr>
    </w:tbl>
    <w:p w:rsidR="00636E54" w:rsidRPr="00352957" w:rsidRDefault="00B51F05" w:rsidP="00065109">
      <w:pPr>
        <w:pStyle w:val="a4"/>
        <w:numPr>
          <w:ilvl w:val="0"/>
          <w:numId w:val="45"/>
        </w:numPr>
        <w:ind w:left="993" w:hanging="283"/>
        <w:rPr>
          <w:rFonts w:cs="Times New Roman"/>
          <w:iCs/>
          <w:sz w:val="24"/>
          <w:szCs w:val="24"/>
        </w:rPr>
      </w:pPr>
      <w:r w:rsidRPr="00352957">
        <w:rPr>
          <w:rFonts w:cs="Times New Roman"/>
          <w:iCs/>
          <w:sz w:val="24"/>
          <w:szCs w:val="24"/>
        </w:rPr>
        <w:t>с</w:t>
      </w:r>
      <w:r w:rsidR="00636E54" w:rsidRPr="00352957">
        <w:rPr>
          <w:rFonts w:cs="Times New Roman"/>
          <w:iCs/>
          <w:sz w:val="24"/>
          <w:szCs w:val="24"/>
        </w:rPr>
        <w:t>тоимость в постпрогнозном периоде</w:t>
      </w:r>
      <w:r w:rsidRPr="00352957">
        <w:rPr>
          <w:rFonts w:cs="Times New Roman"/>
          <w:iCs/>
          <w:sz w:val="24"/>
          <w:szCs w:val="24"/>
        </w:rPr>
        <w:t xml:space="preserve"> определяем по модели Гордона:</w:t>
      </w:r>
    </w:p>
    <w:p w:rsidR="00636E54" w:rsidRPr="00352957" w:rsidRDefault="00636E54" w:rsidP="00B51F05">
      <w:pPr>
        <w:ind w:left="-709"/>
        <w:jc w:val="center"/>
        <w:rPr>
          <w:rFonts w:eastAsiaTheme="minorEastAsia" w:cs="Times New Roman"/>
          <w:iCs/>
          <w:sz w:val="28"/>
          <w:szCs w:val="28"/>
        </w:rPr>
      </w:pPr>
      <w:r w:rsidRPr="00352957">
        <w:rPr>
          <w:rFonts w:cs="Times New Roman"/>
          <w:iCs/>
          <w:sz w:val="28"/>
          <w:szCs w:val="28"/>
        </w:rPr>
        <w:t xml:space="preserve">С </w:t>
      </w:r>
      <w:r w:rsidRPr="00352957">
        <w:rPr>
          <w:rFonts w:cs="Times New Roman"/>
          <w:iCs/>
          <w:sz w:val="28"/>
          <w:szCs w:val="28"/>
          <w:vertAlign w:val="subscript"/>
        </w:rPr>
        <w:t>ТЕРМ</w:t>
      </w:r>
      <w:r w:rsidRPr="00352957">
        <w:rPr>
          <w:rFonts w:cs="Times New Roman"/>
          <w:iCs/>
          <w:sz w:val="28"/>
          <w:szCs w:val="28"/>
        </w:rPr>
        <w:t xml:space="preserve"> = </w:t>
      </w:r>
      <m:oMath>
        <m:f>
          <m:fPr>
            <m:ctrlPr>
              <w:rPr>
                <w:rFonts w:ascii="Cambria Math" w:hAnsi="Cambria Math" w:cs="Times New Roman"/>
                <w:i/>
                <w:iCs/>
                <w:sz w:val="28"/>
                <w:szCs w:val="28"/>
              </w:rPr>
            </m:ctrlPr>
          </m:fPr>
          <m:num>
            <m:r>
              <w:rPr>
                <w:rFonts w:ascii="Cambria Math" w:hAnsi="Cambria Math" w:cs="Times New Roman"/>
                <w:sz w:val="28"/>
                <w:szCs w:val="28"/>
              </w:rPr>
              <m:t>122,75</m:t>
            </m:r>
          </m:num>
          <m:den>
            <m:r>
              <w:rPr>
                <w:rFonts w:ascii="Cambria Math" w:hAnsi="Cambria Math" w:cs="Times New Roman"/>
                <w:sz w:val="28"/>
                <w:szCs w:val="28"/>
              </w:rPr>
              <m:t>15%-3%</m:t>
            </m:r>
          </m:den>
        </m:f>
      </m:oMath>
      <w:r w:rsidRPr="00352957">
        <w:rPr>
          <w:rFonts w:eastAsiaTheme="minorEastAsia" w:cs="Times New Roman"/>
          <w:iCs/>
          <w:sz w:val="28"/>
          <w:szCs w:val="28"/>
        </w:rPr>
        <w:t xml:space="preserve"> = 1022,91 </w:t>
      </w:r>
      <m:oMath>
        <m:r>
          <w:rPr>
            <w:rFonts w:ascii="Cambria Math" w:eastAsiaTheme="minorEastAsia" w:hAnsi="Cambria Math" w:cs="Times New Roman"/>
            <w:sz w:val="28"/>
            <w:szCs w:val="28"/>
          </w:rPr>
          <m:t>≈</m:t>
        </m:r>
      </m:oMath>
      <w:r w:rsidRPr="00352957">
        <w:rPr>
          <w:rFonts w:eastAsiaTheme="minorEastAsia" w:cs="Times New Roman"/>
          <w:iCs/>
          <w:sz w:val="28"/>
          <w:szCs w:val="28"/>
        </w:rPr>
        <w:t xml:space="preserve"> 1022,9</w:t>
      </w:r>
      <w:r w:rsidR="00B51F05" w:rsidRPr="00352957">
        <w:rPr>
          <w:rFonts w:eastAsiaTheme="minorEastAsia" w:cs="Times New Roman"/>
          <w:iCs/>
          <w:sz w:val="28"/>
          <w:szCs w:val="28"/>
        </w:rPr>
        <w:t>.</w:t>
      </w:r>
    </w:p>
    <w:p w:rsidR="00636E54" w:rsidRPr="00352957" w:rsidRDefault="00B51F05" w:rsidP="00B51F05">
      <w:pPr>
        <w:spacing w:before="240"/>
        <w:ind w:firstLine="709"/>
        <w:rPr>
          <w:rFonts w:cs="Times New Roman"/>
          <w:iCs/>
          <w:sz w:val="24"/>
          <w:szCs w:val="24"/>
        </w:rPr>
      </w:pPr>
      <w:r w:rsidRPr="00352957">
        <w:rPr>
          <w:rFonts w:cs="Times New Roman"/>
          <w:b/>
          <w:iCs/>
          <w:sz w:val="24"/>
          <w:szCs w:val="24"/>
        </w:rPr>
        <w:t>7.6.5.</w:t>
      </w:r>
      <w:r w:rsidR="00636E54" w:rsidRPr="00352957">
        <w:rPr>
          <w:rFonts w:cs="Times New Roman"/>
          <w:iCs/>
          <w:sz w:val="24"/>
          <w:szCs w:val="24"/>
        </w:rPr>
        <w:t xml:space="preserve"> Рентабельность продаж предприятия 15%, оборачиваемость активов 1,5 раза, собственный капитал 50 ед., заемный капитал - 30 ед. Определить рентабельность собственного капитала.</w:t>
      </w:r>
    </w:p>
    <w:p w:rsidR="00636E54" w:rsidRPr="00352957" w:rsidRDefault="00636E54" w:rsidP="00B51F05">
      <w:pPr>
        <w:rPr>
          <w:rFonts w:cs="Times New Roman"/>
          <w:iCs/>
          <w:sz w:val="24"/>
          <w:szCs w:val="24"/>
        </w:rPr>
      </w:pPr>
      <w:r w:rsidRPr="00352957">
        <w:rPr>
          <w:rFonts w:cs="Times New Roman"/>
          <w:iCs/>
          <w:sz w:val="24"/>
          <w:szCs w:val="24"/>
        </w:rPr>
        <w:t>Варианты ответов:</w:t>
      </w:r>
    </w:p>
    <w:p w:rsidR="00636E54" w:rsidRPr="00352957" w:rsidRDefault="00636E54" w:rsidP="00B51F05">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13,5</w:t>
      </w:r>
      <w:r w:rsidR="00B51F05" w:rsidRPr="00352957">
        <w:rPr>
          <w:rFonts w:cs="Times New Roman"/>
          <w:iCs/>
          <w:sz w:val="24"/>
          <w:szCs w:val="24"/>
        </w:rPr>
        <w:t>%</w:t>
      </w:r>
      <w:r w:rsidRPr="00352957">
        <w:rPr>
          <w:rFonts w:cs="Times New Roman"/>
          <w:iCs/>
          <w:sz w:val="24"/>
          <w:szCs w:val="24"/>
        </w:rPr>
        <w:t>;</w:t>
      </w:r>
    </w:p>
    <w:p w:rsidR="00636E54" w:rsidRPr="00352957" w:rsidRDefault="00636E54" w:rsidP="00B51F05">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22,5</w:t>
      </w:r>
      <w:r w:rsidR="00B51F05" w:rsidRPr="00352957">
        <w:rPr>
          <w:rFonts w:cs="Times New Roman"/>
          <w:iCs/>
          <w:sz w:val="24"/>
          <w:szCs w:val="24"/>
        </w:rPr>
        <w:t>%</w:t>
      </w:r>
      <w:r w:rsidRPr="00352957">
        <w:rPr>
          <w:rFonts w:cs="Times New Roman"/>
          <w:iCs/>
          <w:sz w:val="24"/>
          <w:szCs w:val="24"/>
        </w:rPr>
        <w:t>;</w:t>
      </w:r>
    </w:p>
    <w:p w:rsidR="00636E54" w:rsidRPr="00352957" w:rsidRDefault="00636E54" w:rsidP="00B51F05">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27</w:t>
      </w:r>
      <w:r w:rsidR="00B51F05" w:rsidRPr="00352957">
        <w:rPr>
          <w:rFonts w:cs="Times New Roman"/>
          <w:iCs/>
          <w:sz w:val="24"/>
          <w:szCs w:val="24"/>
        </w:rPr>
        <w:t>%</w:t>
      </w:r>
      <w:r w:rsidRPr="00352957">
        <w:rPr>
          <w:rFonts w:cs="Times New Roman"/>
          <w:iCs/>
          <w:sz w:val="24"/>
          <w:szCs w:val="24"/>
        </w:rPr>
        <w:t>;</w:t>
      </w:r>
    </w:p>
    <w:p w:rsidR="00636E54" w:rsidRPr="00352957" w:rsidRDefault="00B51F05" w:rsidP="00B51F05">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36%.</w:t>
      </w:r>
    </w:p>
    <w:p w:rsidR="00211224" w:rsidRPr="00352957" w:rsidRDefault="00211224" w:rsidP="00211224">
      <w:pPr>
        <w:spacing w:before="60"/>
        <w:ind w:firstLine="709"/>
        <w:rPr>
          <w:sz w:val="24"/>
          <w:szCs w:val="24"/>
          <w:u w:val="single"/>
        </w:rPr>
      </w:pPr>
      <w:r w:rsidRPr="00352957">
        <w:rPr>
          <w:sz w:val="24"/>
          <w:szCs w:val="24"/>
          <w:u w:val="single"/>
        </w:rPr>
        <w:t>Теория:</w:t>
      </w:r>
      <w:r w:rsidRPr="00352957">
        <w:rPr>
          <w:sz w:val="24"/>
          <w:szCs w:val="24"/>
        </w:rPr>
        <w:t xml:space="preserve"> см. п. 2.18.</w:t>
      </w:r>
    </w:p>
    <w:p w:rsidR="00B51F05" w:rsidRPr="00352957" w:rsidRDefault="00B51F05" w:rsidP="00B51F05">
      <w:pPr>
        <w:spacing w:before="60"/>
        <w:ind w:firstLine="709"/>
        <w:rPr>
          <w:rFonts w:cs="Times New Roman"/>
          <w:b/>
          <w:iCs/>
          <w:sz w:val="24"/>
          <w:szCs w:val="24"/>
        </w:rPr>
      </w:pPr>
      <w:r w:rsidRPr="00352957">
        <w:rPr>
          <w:sz w:val="24"/>
          <w:szCs w:val="24"/>
          <w:u w:val="single"/>
        </w:rPr>
        <w:t>Решение</w:t>
      </w:r>
      <w:r w:rsidRPr="00352957">
        <w:rPr>
          <w:rFonts w:cs="Times New Roman"/>
          <w:iCs/>
          <w:sz w:val="24"/>
          <w:szCs w:val="24"/>
        </w:rPr>
        <w:t>:</w:t>
      </w:r>
    </w:p>
    <w:p w:rsidR="00636E54" w:rsidRPr="00352957" w:rsidRDefault="00B51F05" w:rsidP="00065109">
      <w:pPr>
        <w:pStyle w:val="a4"/>
        <w:numPr>
          <w:ilvl w:val="0"/>
          <w:numId w:val="45"/>
        </w:numPr>
        <w:ind w:left="993" w:hanging="283"/>
        <w:rPr>
          <w:rFonts w:cs="Times New Roman"/>
          <w:iCs/>
          <w:sz w:val="24"/>
          <w:szCs w:val="24"/>
        </w:rPr>
      </w:pPr>
      <w:r w:rsidRPr="00352957">
        <w:rPr>
          <w:rFonts w:cs="Times New Roman"/>
          <w:iCs/>
          <w:sz w:val="24"/>
          <w:szCs w:val="24"/>
        </w:rPr>
        <w:t>о</w:t>
      </w:r>
      <w:r w:rsidR="00636E54" w:rsidRPr="00352957">
        <w:rPr>
          <w:rFonts w:cs="Times New Roman"/>
          <w:iCs/>
          <w:sz w:val="24"/>
          <w:szCs w:val="24"/>
        </w:rPr>
        <w:t xml:space="preserve">борачиваемость активов 1,5 раза </w:t>
      </w:r>
      <m:oMath>
        <m:r>
          <m:rPr>
            <m:sty m:val="p"/>
          </m:rPr>
          <w:rPr>
            <w:rFonts w:ascii="Cambria Math" w:hAnsi="Cambria Math" w:cs="Times New Roman"/>
            <w:sz w:val="24"/>
            <w:szCs w:val="24"/>
          </w:rPr>
          <m:t xml:space="preserve">→ </m:t>
        </m:r>
      </m:oMath>
      <w:r w:rsidRPr="00352957">
        <w:rPr>
          <w:rFonts w:eastAsiaTheme="minorEastAsia" w:cs="Times New Roman"/>
          <w:iCs/>
          <w:sz w:val="24"/>
          <w:szCs w:val="24"/>
        </w:rPr>
        <w:t>в</w:t>
      </w:r>
      <w:r w:rsidR="00636E54" w:rsidRPr="00352957">
        <w:rPr>
          <w:rFonts w:cs="Times New Roman"/>
          <w:iCs/>
          <w:sz w:val="24"/>
          <w:szCs w:val="24"/>
        </w:rPr>
        <w:t>ыручка = (50+30)*1,5 = 120</w:t>
      </w:r>
      <w:r w:rsidRPr="00352957">
        <w:rPr>
          <w:rFonts w:cs="Times New Roman"/>
          <w:iCs/>
          <w:sz w:val="24"/>
          <w:szCs w:val="24"/>
        </w:rPr>
        <w:t>;</w:t>
      </w:r>
    </w:p>
    <w:p w:rsidR="00636E54" w:rsidRPr="00352957" w:rsidRDefault="00B51F05" w:rsidP="00065109">
      <w:pPr>
        <w:pStyle w:val="a4"/>
        <w:numPr>
          <w:ilvl w:val="0"/>
          <w:numId w:val="45"/>
        </w:numPr>
        <w:ind w:left="993" w:hanging="283"/>
        <w:rPr>
          <w:rFonts w:cs="Times New Roman"/>
          <w:iCs/>
          <w:sz w:val="24"/>
          <w:szCs w:val="24"/>
        </w:rPr>
      </w:pPr>
      <w:r w:rsidRPr="00352957">
        <w:rPr>
          <w:rFonts w:cs="Times New Roman"/>
          <w:iCs/>
          <w:sz w:val="24"/>
          <w:szCs w:val="24"/>
        </w:rPr>
        <w:t>р</w:t>
      </w:r>
      <w:r w:rsidR="00636E54" w:rsidRPr="00352957">
        <w:rPr>
          <w:rFonts w:cs="Times New Roman"/>
          <w:iCs/>
          <w:sz w:val="24"/>
          <w:szCs w:val="24"/>
        </w:rPr>
        <w:t xml:space="preserve">ентабельность продаж предприятия 15% </w:t>
      </w:r>
      <m:oMath>
        <m:r>
          <m:rPr>
            <m:sty m:val="p"/>
          </m:rPr>
          <w:rPr>
            <w:rFonts w:ascii="Cambria Math" w:hAnsi="Cambria Math" w:cs="Times New Roman"/>
            <w:sz w:val="24"/>
            <w:szCs w:val="24"/>
          </w:rPr>
          <m:t>→</m:t>
        </m:r>
      </m:oMath>
      <w:r w:rsidR="00636E54" w:rsidRPr="00352957">
        <w:rPr>
          <w:rFonts w:cs="Times New Roman"/>
          <w:iCs/>
          <w:sz w:val="24"/>
          <w:szCs w:val="24"/>
        </w:rPr>
        <w:t xml:space="preserve"> Чистая прибыль = 120*15% = 18</w:t>
      </w:r>
      <w:r w:rsidRPr="00352957">
        <w:rPr>
          <w:rFonts w:cs="Times New Roman"/>
          <w:iCs/>
          <w:sz w:val="24"/>
          <w:szCs w:val="24"/>
        </w:rPr>
        <w:t>;</w:t>
      </w:r>
    </w:p>
    <w:p w:rsidR="00636E54" w:rsidRPr="00352957" w:rsidRDefault="00636E54" w:rsidP="00065109">
      <w:pPr>
        <w:pStyle w:val="a4"/>
        <w:numPr>
          <w:ilvl w:val="0"/>
          <w:numId w:val="45"/>
        </w:numPr>
        <w:ind w:left="993" w:hanging="283"/>
        <w:rPr>
          <w:rFonts w:cs="Times New Roman"/>
          <w:iCs/>
          <w:sz w:val="24"/>
          <w:szCs w:val="24"/>
        </w:rPr>
      </w:pPr>
      <w:r w:rsidRPr="00352957">
        <w:rPr>
          <w:rFonts w:cs="Times New Roman"/>
          <w:iCs/>
          <w:sz w:val="24"/>
          <w:szCs w:val="24"/>
        </w:rPr>
        <w:t>ROE = 18/50=36%</w:t>
      </w:r>
      <w:r w:rsidR="00B51F05" w:rsidRPr="00352957">
        <w:rPr>
          <w:rFonts w:cs="Times New Roman"/>
          <w:iCs/>
          <w:sz w:val="24"/>
          <w:szCs w:val="24"/>
        </w:rPr>
        <w:t>.</w:t>
      </w:r>
    </w:p>
    <w:p w:rsidR="00636E54" w:rsidRPr="00352957" w:rsidRDefault="00B51F05" w:rsidP="00B51F05">
      <w:pPr>
        <w:spacing w:before="240"/>
        <w:ind w:firstLine="709"/>
        <w:rPr>
          <w:rFonts w:cs="Times New Roman"/>
          <w:iCs/>
          <w:sz w:val="24"/>
          <w:szCs w:val="24"/>
        </w:rPr>
      </w:pPr>
      <w:r w:rsidRPr="00352957">
        <w:rPr>
          <w:rFonts w:cs="Times New Roman"/>
          <w:b/>
          <w:iCs/>
          <w:sz w:val="24"/>
          <w:szCs w:val="24"/>
        </w:rPr>
        <w:t>7.6.6.</w:t>
      </w:r>
      <w:r w:rsidR="00636E54" w:rsidRPr="00352957">
        <w:rPr>
          <w:rFonts w:cs="Times New Roman"/>
          <w:iCs/>
          <w:sz w:val="24"/>
          <w:szCs w:val="24"/>
        </w:rPr>
        <w:t xml:space="preserve"> Оценить стоимость лицензии по методу освобождения от роялти за 1 год использования. Дисконтирование выполнять на конец периода. Исходные данные:</w:t>
      </w:r>
    </w:p>
    <w:p w:rsidR="00636E54" w:rsidRPr="00352957" w:rsidRDefault="00636E54" w:rsidP="00B51F05">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выручка от продажи продукции, произведенно</w:t>
      </w:r>
      <w:r w:rsidR="00211224" w:rsidRPr="00352957">
        <w:rPr>
          <w:rFonts w:cs="Times New Roman"/>
          <w:iCs/>
          <w:sz w:val="24"/>
          <w:szCs w:val="24"/>
        </w:rPr>
        <w:t>й с использованием лицензии 100 </w:t>
      </w:r>
      <w:r w:rsidRPr="00352957">
        <w:rPr>
          <w:rFonts w:cs="Times New Roman"/>
          <w:iCs/>
          <w:sz w:val="24"/>
          <w:szCs w:val="24"/>
        </w:rPr>
        <w:t>тыс.руб.;</w:t>
      </w:r>
    </w:p>
    <w:p w:rsidR="00636E54" w:rsidRPr="00352957" w:rsidRDefault="00636E54" w:rsidP="00B51F05">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ставка роялти 25%;</w:t>
      </w:r>
    </w:p>
    <w:p w:rsidR="00636E54" w:rsidRPr="00352957" w:rsidRDefault="00636E54" w:rsidP="00B51F05">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затраты лицензиара на обеспечение лицензии 10 тыс.руб.;</w:t>
      </w:r>
    </w:p>
    <w:p w:rsidR="00636E54" w:rsidRPr="00352957" w:rsidRDefault="00636E54" w:rsidP="00B51F05">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ставка дисконтирования 10%.</w:t>
      </w:r>
    </w:p>
    <w:p w:rsidR="00211224" w:rsidRPr="00352957" w:rsidRDefault="00211224" w:rsidP="00211224">
      <w:pPr>
        <w:spacing w:before="60"/>
        <w:ind w:firstLine="709"/>
        <w:rPr>
          <w:sz w:val="24"/>
          <w:szCs w:val="24"/>
          <w:u w:val="single"/>
        </w:rPr>
      </w:pPr>
      <w:r w:rsidRPr="00352957">
        <w:rPr>
          <w:sz w:val="24"/>
          <w:szCs w:val="24"/>
          <w:u w:val="single"/>
        </w:rPr>
        <w:t>Теория:</w:t>
      </w:r>
      <w:r w:rsidRPr="00352957">
        <w:rPr>
          <w:sz w:val="24"/>
          <w:szCs w:val="24"/>
        </w:rPr>
        <w:t xml:space="preserve"> см. п. 2.14., 6.2.</w:t>
      </w:r>
    </w:p>
    <w:p w:rsidR="00B51F05" w:rsidRPr="00352957" w:rsidRDefault="00B51F05" w:rsidP="00B51F05">
      <w:pPr>
        <w:spacing w:before="60"/>
        <w:ind w:firstLine="709"/>
        <w:rPr>
          <w:rFonts w:cs="Times New Roman"/>
          <w:b/>
          <w:iCs/>
          <w:sz w:val="24"/>
          <w:szCs w:val="24"/>
        </w:rPr>
      </w:pPr>
      <w:r w:rsidRPr="00352957">
        <w:rPr>
          <w:sz w:val="24"/>
          <w:szCs w:val="24"/>
          <w:u w:val="single"/>
        </w:rPr>
        <w:t>Решение</w:t>
      </w:r>
      <w:r w:rsidRPr="00352957">
        <w:rPr>
          <w:rFonts w:cs="Times New Roman"/>
          <w:iCs/>
          <w:sz w:val="24"/>
          <w:szCs w:val="24"/>
        </w:rPr>
        <w:t>:</w:t>
      </w:r>
    </w:p>
    <w:p w:rsidR="00636E54" w:rsidRPr="00352957" w:rsidRDefault="00B51F05" w:rsidP="00065109">
      <w:pPr>
        <w:pStyle w:val="a4"/>
        <w:numPr>
          <w:ilvl w:val="0"/>
          <w:numId w:val="47"/>
        </w:numPr>
        <w:rPr>
          <w:rFonts w:cs="Times New Roman"/>
          <w:iCs/>
          <w:sz w:val="24"/>
          <w:szCs w:val="24"/>
        </w:rPr>
      </w:pPr>
      <w:r w:rsidRPr="00352957">
        <w:rPr>
          <w:rFonts w:cs="Times New Roman"/>
          <w:iCs/>
          <w:sz w:val="24"/>
          <w:szCs w:val="24"/>
        </w:rPr>
        <w:t xml:space="preserve">доход = </w:t>
      </w:r>
      <w:r w:rsidR="00636E54" w:rsidRPr="00352957">
        <w:rPr>
          <w:rFonts w:cs="Times New Roman"/>
          <w:iCs/>
          <w:sz w:val="24"/>
          <w:szCs w:val="24"/>
        </w:rPr>
        <w:t>100 000 * 25% = 25 000 руб.</w:t>
      </w:r>
      <w:r w:rsidRPr="00352957">
        <w:rPr>
          <w:rFonts w:cs="Times New Roman"/>
          <w:iCs/>
          <w:sz w:val="24"/>
          <w:szCs w:val="24"/>
        </w:rPr>
        <w:t>;</w:t>
      </w:r>
    </w:p>
    <w:p w:rsidR="00636E54" w:rsidRPr="00352957" w:rsidRDefault="00B51F05" w:rsidP="00065109">
      <w:pPr>
        <w:pStyle w:val="a4"/>
        <w:numPr>
          <w:ilvl w:val="0"/>
          <w:numId w:val="47"/>
        </w:numPr>
        <w:rPr>
          <w:rFonts w:cs="Times New Roman"/>
          <w:iCs/>
          <w:sz w:val="24"/>
          <w:szCs w:val="24"/>
        </w:rPr>
      </w:pPr>
      <w:r w:rsidRPr="00352957">
        <w:rPr>
          <w:rFonts w:cs="Times New Roman"/>
          <w:iCs/>
          <w:sz w:val="24"/>
          <w:szCs w:val="24"/>
        </w:rPr>
        <w:t xml:space="preserve">учет </w:t>
      </w:r>
      <w:r w:rsidR="00636E54" w:rsidRPr="00352957">
        <w:rPr>
          <w:rFonts w:cs="Times New Roman"/>
          <w:iCs/>
          <w:sz w:val="24"/>
          <w:szCs w:val="24"/>
        </w:rPr>
        <w:t>затрат</w:t>
      </w:r>
      <w:r w:rsidRPr="00352957">
        <w:rPr>
          <w:rFonts w:cs="Times New Roman"/>
          <w:iCs/>
          <w:sz w:val="24"/>
          <w:szCs w:val="24"/>
        </w:rPr>
        <w:t xml:space="preserve"> лицензиара: </w:t>
      </w:r>
      <w:r w:rsidR="00636E54" w:rsidRPr="00352957">
        <w:rPr>
          <w:rFonts w:cs="Times New Roman"/>
          <w:iCs/>
          <w:sz w:val="24"/>
          <w:szCs w:val="24"/>
        </w:rPr>
        <w:t>25 000 – 10 000 = 15</w:t>
      </w:r>
      <w:r w:rsidRPr="00352957">
        <w:rPr>
          <w:rFonts w:cs="Times New Roman"/>
          <w:iCs/>
          <w:sz w:val="24"/>
          <w:szCs w:val="24"/>
        </w:rPr>
        <w:t> </w:t>
      </w:r>
      <w:r w:rsidR="00636E54" w:rsidRPr="00352957">
        <w:rPr>
          <w:rFonts w:cs="Times New Roman"/>
          <w:iCs/>
          <w:sz w:val="24"/>
          <w:szCs w:val="24"/>
        </w:rPr>
        <w:t>000</w:t>
      </w:r>
      <w:r w:rsidRPr="00352957">
        <w:rPr>
          <w:rFonts w:cs="Times New Roman"/>
          <w:iCs/>
          <w:sz w:val="24"/>
          <w:szCs w:val="24"/>
        </w:rPr>
        <w:t>;</w:t>
      </w:r>
    </w:p>
    <w:p w:rsidR="00636E54" w:rsidRPr="00352957" w:rsidRDefault="00636E54" w:rsidP="00065109">
      <w:pPr>
        <w:pStyle w:val="a4"/>
        <w:numPr>
          <w:ilvl w:val="0"/>
          <w:numId w:val="47"/>
        </w:numPr>
        <w:rPr>
          <w:rFonts w:cs="Times New Roman"/>
          <w:iCs/>
          <w:sz w:val="24"/>
          <w:szCs w:val="24"/>
        </w:rPr>
      </w:pPr>
      <w:r w:rsidRPr="00352957">
        <w:rPr>
          <w:rFonts w:cs="Times New Roman"/>
          <w:iCs/>
          <w:sz w:val="24"/>
          <w:szCs w:val="24"/>
        </w:rPr>
        <w:t>ди</w:t>
      </w:r>
      <w:r w:rsidR="009A6EED" w:rsidRPr="00352957">
        <w:rPr>
          <w:rFonts w:cs="Times New Roman"/>
          <w:iCs/>
          <w:sz w:val="24"/>
          <w:szCs w:val="24"/>
        </w:rPr>
        <w:t>сконтирование на конец периода:</w:t>
      </w:r>
    </w:p>
    <w:p w:rsidR="00636E54" w:rsidRPr="00352957" w:rsidRDefault="00636E54" w:rsidP="009A6EED">
      <w:pPr>
        <w:jc w:val="center"/>
        <w:rPr>
          <w:rFonts w:cs="Times New Roman"/>
          <w:iCs/>
          <w:sz w:val="24"/>
          <w:szCs w:val="24"/>
        </w:rPr>
      </w:pPr>
      <w:r w:rsidRPr="00352957">
        <w:rPr>
          <w:rFonts w:cs="Times New Roman"/>
          <w:iCs/>
          <w:sz w:val="24"/>
          <w:szCs w:val="24"/>
        </w:rPr>
        <w:t xml:space="preserve">Стоимость лицензии = </w:t>
      </w:r>
      <m:oMath>
        <m:f>
          <m:fPr>
            <m:ctrlPr>
              <w:rPr>
                <w:rFonts w:ascii="Cambria Math" w:hAnsi="Cambria Math" w:cs="Times New Roman"/>
                <w:iCs/>
                <w:sz w:val="28"/>
                <w:szCs w:val="28"/>
              </w:rPr>
            </m:ctrlPr>
          </m:fPr>
          <m:num>
            <m:r>
              <m:rPr>
                <m:sty m:val="p"/>
              </m:rPr>
              <w:rPr>
                <w:rFonts w:ascii="Cambria Math" w:hAnsi="Cambria Math" w:cs="Times New Roman"/>
                <w:sz w:val="28"/>
                <w:szCs w:val="28"/>
              </w:rPr>
              <m:t>15 000</m:t>
            </m:r>
          </m:num>
          <m:den>
            <m:r>
              <m:rPr>
                <m:sty m:val="p"/>
              </m:rPr>
              <w:rPr>
                <w:rFonts w:ascii="Cambria Math" w:hAnsi="Cambria Math" w:cs="Times New Roman"/>
                <w:sz w:val="28"/>
                <w:szCs w:val="28"/>
              </w:rPr>
              <m:t>1+10%</m:t>
            </m:r>
          </m:den>
        </m:f>
      </m:oMath>
      <w:r w:rsidRPr="00352957">
        <w:rPr>
          <w:rFonts w:cs="Times New Roman"/>
          <w:iCs/>
          <w:sz w:val="28"/>
          <w:szCs w:val="28"/>
        </w:rPr>
        <w:t xml:space="preserve"> = 13 636 руб.</w:t>
      </w:r>
    </w:p>
    <w:p w:rsidR="00636E54" w:rsidRPr="00352957" w:rsidRDefault="009A6EED" w:rsidP="009A6EED">
      <w:pPr>
        <w:spacing w:before="240"/>
        <w:ind w:firstLine="709"/>
        <w:rPr>
          <w:rFonts w:cs="Times New Roman"/>
          <w:iCs/>
          <w:sz w:val="24"/>
          <w:szCs w:val="24"/>
        </w:rPr>
      </w:pPr>
      <w:r w:rsidRPr="00352957">
        <w:rPr>
          <w:rFonts w:cs="Times New Roman"/>
          <w:b/>
          <w:iCs/>
          <w:sz w:val="24"/>
          <w:szCs w:val="24"/>
        </w:rPr>
        <w:t xml:space="preserve">7.6.7. </w:t>
      </w:r>
      <w:r w:rsidR="00636E54" w:rsidRPr="00352957">
        <w:rPr>
          <w:rFonts w:cs="Times New Roman"/>
          <w:iCs/>
          <w:sz w:val="24"/>
          <w:szCs w:val="24"/>
        </w:rPr>
        <w:t>Определить величину денежного потока на собственный капитал при следующих данных:</w:t>
      </w:r>
    </w:p>
    <w:tbl>
      <w:tblPr>
        <w:tblStyle w:val="a9"/>
        <w:tblW w:w="0" w:type="auto"/>
        <w:jc w:val="center"/>
        <w:tblLook w:val="04A0" w:firstRow="1" w:lastRow="0" w:firstColumn="1" w:lastColumn="0" w:noHBand="0" w:noVBand="1"/>
      </w:tblPr>
      <w:tblGrid>
        <w:gridCol w:w="4643"/>
        <w:gridCol w:w="739"/>
      </w:tblGrid>
      <w:tr w:rsidR="00636E54" w:rsidRPr="00352957" w:rsidTr="009A6EED">
        <w:trPr>
          <w:jc w:val="center"/>
        </w:trPr>
        <w:tc>
          <w:tcPr>
            <w:tcW w:w="4643" w:type="dxa"/>
          </w:tcPr>
          <w:p w:rsidR="00636E54" w:rsidRPr="00352957" w:rsidRDefault="00636E54" w:rsidP="00881C53">
            <w:pPr>
              <w:rPr>
                <w:rFonts w:cs="Times New Roman"/>
                <w:iCs/>
              </w:rPr>
            </w:pPr>
            <w:r w:rsidRPr="00352957">
              <w:rPr>
                <w:rFonts w:cs="Times New Roman"/>
                <w:iCs/>
              </w:rPr>
              <w:t>Инвестиции в оборотный капитал</w:t>
            </w:r>
          </w:p>
        </w:tc>
        <w:tc>
          <w:tcPr>
            <w:tcW w:w="739" w:type="dxa"/>
          </w:tcPr>
          <w:p w:rsidR="00636E54" w:rsidRPr="00352957" w:rsidRDefault="00636E54" w:rsidP="00881C53">
            <w:pPr>
              <w:rPr>
                <w:rFonts w:cs="Times New Roman"/>
                <w:iCs/>
              </w:rPr>
            </w:pPr>
            <w:r w:rsidRPr="00352957">
              <w:rPr>
                <w:rFonts w:cs="Times New Roman"/>
                <w:iCs/>
              </w:rPr>
              <w:t>0,4</w:t>
            </w:r>
          </w:p>
        </w:tc>
      </w:tr>
      <w:tr w:rsidR="00636E54" w:rsidRPr="00352957" w:rsidTr="009A6EED">
        <w:trPr>
          <w:jc w:val="center"/>
        </w:trPr>
        <w:tc>
          <w:tcPr>
            <w:tcW w:w="4643" w:type="dxa"/>
          </w:tcPr>
          <w:p w:rsidR="00636E54" w:rsidRPr="00352957" w:rsidRDefault="00636E54" w:rsidP="00881C53">
            <w:pPr>
              <w:rPr>
                <w:rFonts w:cs="Times New Roman"/>
                <w:iCs/>
              </w:rPr>
            </w:pPr>
            <w:r w:rsidRPr="00352957">
              <w:rPr>
                <w:rFonts w:cs="Times New Roman"/>
                <w:iCs/>
              </w:rPr>
              <w:t>Инвестиции в основные средства</w:t>
            </w:r>
          </w:p>
        </w:tc>
        <w:tc>
          <w:tcPr>
            <w:tcW w:w="739" w:type="dxa"/>
          </w:tcPr>
          <w:p w:rsidR="00636E54" w:rsidRPr="00352957" w:rsidRDefault="00636E54" w:rsidP="00881C53">
            <w:pPr>
              <w:rPr>
                <w:rFonts w:cs="Times New Roman"/>
                <w:iCs/>
              </w:rPr>
            </w:pPr>
            <w:r w:rsidRPr="00352957">
              <w:rPr>
                <w:rFonts w:cs="Times New Roman"/>
                <w:iCs/>
              </w:rPr>
              <w:t>3,2</w:t>
            </w:r>
          </w:p>
        </w:tc>
      </w:tr>
      <w:tr w:rsidR="00636E54" w:rsidRPr="00352957" w:rsidTr="009A6EED">
        <w:trPr>
          <w:jc w:val="center"/>
        </w:trPr>
        <w:tc>
          <w:tcPr>
            <w:tcW w:w="4643" w:type="dxa"/>
          </w:tcPr>
          <w:p w:rsidR="00636E54" w:rsidRPr="00352957" w:rsidRDefault="00636E54" w:rsidP="00881C53">
            <w:pPr>
              <w:rPr>
                <w:rFonts w:cs="Times New Roman"/>
                <w:iCs/>
              </w:rPr>
            </w:pPr>
            <w:r w:rsidRPr="00352957">
              <w:rPr>
                <w:rFonts w:cs="Times New Roman"/>
                <w:iCs/>
              </w:rPr>
              <w:t>Выплата долга</w:t>
            </w:r>
          </w:p>
        </w:tc>
        <w:tc>
          <w:tcPr>
            <w:tcW w:w="739" w:type="dxa"/>
          </w:tcPr>
          <w:p w:rsidR="00636E54" w:rsidRPr="00352957" w:rsidRDefault="00636E54" w:rsidP="00881C53">
            <w:pPr>
              <w:rPr>
                <w:rFonts w:cs="Times New Roman"/>
                <w:iCs/>
              </w:rPr>
            </w:pPr>
            <w:r w:rsidRPr="00352957">
              <w:rPr>
                <w:rFonts w:cs="Times New Roman"/>
                <w:iCs/>
              </w:rPr>
              <w:t>2,0</w:t>
            </w:r>
          </w:p>
        </w:tc>
      </w:tr>
      <w:tr w:rsidR="00636E54" w:rsidRPr="00352957" w:rsidTr="009A6EED">
        <w:trPr>
          <w:jc w:val="center"/>
        </w:trPr>
        <w:tc>
          <w:tcPr>
            <w:tcW w:w="4643" w:type="dxa"/>
          </w:tcPr>
          <w:p w:rsidR="00636E54" w:rsidRPr="00352957" w:rsidRDefault="00636E54" w:rsidP="00881C53">
            <w:pPr>
              <w:rPr>
                <w:rFonts w:cs="Times New Roman"/>
                <w:iCs/>
              </w:rPr>
            </w:pPr>
            <w:r w:rsidRPr="00352957">
              <w:rPr>
                <w:rFonts w:cs="Times New Roman"/>
                <w:iCs/>
              </w:rPr>
              <w:t>Привлечение нового кредита</w:t>
            </w:r>
          </w:p>
        </w:tc>
        <w:tc>
          <w:tcPr>
            <w:tcW w:w="739" w:type="dxa"/>
          </w:tcPr>
          <w:p w:rsidR="00636E54" w:rsidRPr="00352957" w:rsidRDefault="00636E54" w:rsidP="00881C53">
            <w:pPr>
              <w:rPr>
                <w:rFonts w:cs="Times New Roman"/>
                <w:iCs/>
              </w:rPr>
            </w:pPr>
            <w:r w:rsidRPr="00352957">
              <w:rPr>
                <w:rFonts w:cs="Times New Roman"/>
                <w:iCs/>
              </w:rPr>
              <w:t>2,4</w:t>
            </w:r>
          </w:p>
        </w:tc>
      </w:tr>
      <w:tr w:rsidR="00636E54" w:rsidRPr="00352957" w:rsidTr="009A6EED">
        <w:trPr>
          <w:jc w:val="center"/>
        </w:trPr>
        <w:tc>
          <w:tcPr>
            <w:tcW w:w="4643" w:type="dxa"/>
          </w:tcPr>
          <w:p w:rsidR="00636E54" w:rsidRPr="00352957" w:rsidRDefault="00636E54" w:rsidP="00881C53">
            <w:pPr>
              <w:rPr>
                <w:rFonts w:cs="Times New Roman"/>
                <w:iCs/>
              </w:rPr>
            </w:pPr>
            <w:r w:rsidRPr="00352957">
              <w:rPr>
                <w:rFonts w:cs="Times New Roman"/>
                <w:iCs/>
              </w:rPr>
              <w:t>Амортизация</w:t>
            </w:r>
          </w:p>
        </w:tc>
        <w:tc>
          <w:tcPr>
            <w:tcW w:w="739" w:type="dxa"/>
          </w:tcPr>
          <w:p w:rsidR="00636E54" w:rsidRPr="00352957" w:rsidRDefault="00636E54" w:rsidP="00881C53">
            <w:pPr>
              <w:rPr>
                <w:rFonts w:cs="Times New Roman"/>
                <w:iCs/>
              </w:rPr>
            </w:pPr>
            <w:r w:rsidRPr="00352957">
              <w:rPr>
                <w:rFonts w:cs="Times New Roman"/>
                <w:iCs/>
              </w:rPr>
              <w:t>3,5</w:t>
            </w:r>
          </w:p>
        </w:tc>
      </w:tr>
      <w:tr w:rsidR="00636E54" w:rsidRPr="00352957" w:rsidTr="009A6EED">
        <w:trPr>
          <w:jc w:val="center"/>
        </w:trPr>
        <w:tc>
          <w:tcPr>
            <w:tcW w:w="4643" w:type="dxa"/>
          </w:tcPr>
          <w:p w:rsidR="00636E54" w:rsidRPr="00352957" w:rsidRDefault="00636E54" w:rsidP="00881C53">
            <w:pPr>
              <w:rPr>
                <w:rFonts w:cs="Times New Roman"/>
                <w:iCs/>
              </w:rPr>
            </w:pPr>
            <w:r w:rsidRPr="00352957">
              <w:rPr>
                <w:rFonts w:cs="Times New Roman"/>
                <w:iCs/>
              </w:rPr>
              <w:t>Выплата процентов</w:t>
            </w:r>
          </w:p>
        </w:tc>
        <w:tc>
          <w:tcPr>
            <w:tcW w:w="739" w:type="dxa"/>
          </w:tcPr>
          <w:p w:rsidR="00636E54" w:rsidRPr="00352957" w:rsidRDefault="00636E54" w:rsidP="00881C53">
            <w:pPr>
              <w:rPr>
                <w:rFonts w:cs="Times New Roman"/>
                <w:iCs/>
              </w:rPr>
            </w:pPr>
            <w:r w:rsidRPr="00352957">
              <w:rPr>
                <w:rFonts w:cs="Times New Roman"/>
                <w:iCs/>
              </w:rPr>
              <w:t>5,0</w:t>
            </w:r>
          </w:p>
        </w:tc>
      </w:tr>
      <w:tr w:rsidR="00636E54" w:rsidRPr="00352957" w:rsidTr="009A6EED">
        <w:trPr>
          <w:jc w:val="center"/>
        </w:trPr>
        <w:tc>
          <w:tcPr>
            <w:tcW w:w="4643" w:type="dxa"/>
          </w:tcPr>
          <w:p w:rsidR="00636E54" w:rsidRPr="00352957" w:rsidRDefault="00636E54" w:rsidP="00881C53">
            <w:pPr>
              <w:rPr>
                <w:rFonts w:cs="Times New Roman"/>
                <w:iCs/>
              </w:rPr>
            </w:pPr>
            <w:r w:rsidRPr="00352957">
              <w:rPr>
                <w:rFonts w:cs="Times New Roman"/>
                <w:iCs/>
              </w:rPr>
              <w:t>Чистая прибыль</w:t>
            </w:r>
          </w:p>
        </w:tc>
        <w:tc>
          <w:tcPr>
            <w:tcW w:w="739" w:type="dxa"/>
          </w:tcPr>
          <w:p w:rsidR="00636E54" w:rsidRPr="00352957" w:rsidRDefault="00636E54" w:rsidP="00881C53">
            <w:pPr>
              <w:rPr>
                <w:rFonts w:cs="Times New Roman"/>
                <w:iCs/>
              </w:rPr>
            </w:pPr>
            <w:r w:rsidRPr="00352957">
              <w:rPr>
                <w:rFonts w:cs="Times New Roman"/>
                <w:iCs/>
              </w:rPr>
              <w:t>7,0</w:t>
            </w:r>
          </w:p>
        </w:tc>
      </w:tr>
      <w:tr w:rsidR="00636E54" w:rsidRPr="00352957" w:rsidTr="009A6EED">
        <w:trPr>
          <w:jc w:val="center"/>
        </w:trPr>
        <w:tc>
          <w:tcPr>
            <w:tcW w:w="4643" w:type="dxa"/>
          </w:tcPr>
          <w:p w:rsidR="00636E54" w:rsidRPr="00352957" w:rsidRDefault="00636E54" w:rsidP="00881C53">
            <w:pPr>
              <w:rPr>
                <w:rFonts w:cs="Times New Roman"/>
                <w:iCs/>
              </w:rPr>
            </w:pPr>
            <w:r w:rsidRPr="00352957">
              <w:rPr>
                <w:rFonts w:cs="Times New Roman"/>
                <w:iCs/>
              </w:rPr>
              <w:lastRenderedPageBreak/>
              <w:t>Ставка налога на прибыль</w:t>
            </w:r>
          </w:p>
        </w:tc>
        <w:tc>
          <w:tcPr>
            <w:tcW w:w="739" w:type="dxa"/>
          </w:tcPr>
          <w:p w:rsidR="00636E54" w:rsidRPr="00352957" w:rsidRDefault="00636E54" w:rsidP="00881C53">
            <w:pPr>
              <w:rPr>
                <w:rFonts w:cs="Times New Roman"/>
                <w:iCs/>
              </w:rPr>
            </w:pPr>
            <w:r w:rsidRPr="00352957">
              <w:rPr>
                <w:rFonts w:cs="Times New Roman"/>
                <w:iCs/>
              </w:rPr>
              <w:t>34%</w:t>
            </w:r>
          </w:p>
        </w:tc>
      </w:tr>
    </w:tbl>
    <w:p w:rsidR="00211224" w:rsidRPr="00352957" w:rsidRDefault="00211224" w:rsidP="00211224">
      <w:pPr>
        <w:spacing w:before="60"/>
        <w:ind w:firstLine="709"/>
        <w:rPr>
          <w:sz w:val="24"/>
          <w:szCs w:val="24"/>
          <w:u w:val="single"/>
        </w:rPr>
      </w:pPr>
      <w:r w:rsidRPr="00352957">
        <w:rPr>
          <w:sz w:val="24"/>
          <w:szCs w:val="24"/>
          <w:u w:val="single"/>
        </w:rPr>
        <w:t>Теория:</w:t>
      </w:r>
      <w:r w:rsidRPr="00352957">
        <w:rPr>
          <w:sz w:val="24"/>
          <w:szCs w:val="24"/>
        </w:rPr>
        <w:t xml:space="preserve"> см. п. 3.4.</w:t>
      </w:r>
    </w:p>
    <w:p w:rsidR="00636E54" w:rsidRPr="00352957" w:rsidRDefault="009A6EED" w:rsidP="009A6EED">
      <w:pPr>
        <w:spacing w:before="60"/>
        <w:ind w:firstLine="709"/>
        <w:rPr>
          <w:rFonts w:cs="Times New Roman"/>
          <w:iCs/>
          <w:sz w:val="24"/>
          <w:szCs w:val="24"/>
        </w:rPr>
      </w:pPr>
      <w:r w:rsidRPr="00352957">
        <w:rPr>
          <w:sz w:val="24"/>
          <w:szCs w:val="24"/>
          <w:u w:val="single"/>
        </w:rPr>
        <w:t>Решение</w:t>
      </w:r>
      <w:r w:rsidRPr="00352957">
        <w:rPr>
          <w:rFonts w:cs="Times New Roman"/>
          <w:iCs/>
          <w:sz w:val="24"/>
          <w:szCs w:val="24"/>
        </w:rPr>
        <w:t xml:space="preserve">: </w:t>
      </w:r>
      <w:r w:rsidR="00636E54" w:rsidRPr="00352957">
        <w:rPr>
          <w:rFonts w:cs="Times New Roman"/>
          <w:iCs/>
          <w:sz w:val="24"/>
          <w:szCs w:val="24"/>
        </w:rPr>
        <w:t>FCFE = 7,0 + 3,5 – 3,2 – 0,4 + (2,4 -2)</w:t>
      </w:r>
      <w:r w:rsidRPr="00352957">
        <w:rPr>
          <w:rFonts w:cs="Times New Roman"/>
          <w:iCs/>
          <w:sz w:val="24"/>
          <w:szCs w:val="24"/>
        </w:rPr>
        <w:t xml:space="preserve"> </w:t>
      </w:r>
      <w:r w:rsidR="00636E54" w:rsidRPr="00352957">
        <w:rPr>
          <w:rFonts w:cs="Times New Roman"/>
          <w:iCs/>
          <w:sz w:val="24"/>
          <w:szCs w:val="24"/>
        </w:rPr>
        <w:t>= 7,3</w:t>
      </w:r>
      <w:r w:rsidRPr="00352957">
        <w:rPr>
          <w:rFonts w:cs="Times New Roman"/>
          <w:iCs/>
          <w:sz w:val="24"/>
          <w:szCs w:val="24"/>
        </w:rPr>
        <w:t>.</w:t>
      </w:r>
    </w:p>
    <w:p w:rsidR="00636E54" w:rsidRPr="00352957" w:rsidRDefault="009A6EED" w:rsidP="009A6EED">
      <w:pPr>
        <w:spacing w:before="240"/>
        <w:ind w:firstLine="709"/>
        <w:rPr>
          <w:rFonts w:cs="Times New Roman"/>
          <w:iCs/>
          <w:sz w:val="24"/>
          <w:szCs w:val="24"/>
        </w:rPr>
      </w:pPr>
      <w:r w:rsidRPr="00352957">
        <w:rPr>
          <w:rFonts w:cs="Times New Roman"/>
          <w:b/>
          <w:iCs/>
          <w:sz w:val="24"/>
          <w:szCs w:val="24"/>
        </w:rPr>
        <w:t xml:space="preserve">7.6.8. </w:t>
      </w:r>
      <w:r w:rsidR="00636E54" w:rsidRPr="00352957">
        <w:rPr>
          <w:rFonts w:cs="Times New Roman"/>
          <w:iCs/>
          <w:sz w:val="24"/>
          <w:szCs w:val="24"/>
        </w:rPr>
        <w:t>Определить денежный поток на инвестированный капитал, если известно следующее: CFO = 100 млн.руб., чистое изменение долга = + 20 млн.руб., уплаченные проценты = 12 млн.руб. (включены в CFO), налог на прибыль 20%, инвестиции в поддержание основных средств 15 млн.руб., амортизация 10 млн.руб., изменение оборотного капитала = - 5 млн.руб.</w:t>
      </w:r>
    </w:p>
    <w:p w:rsidR="00636E54" w:rsidRPr="00352957" w:rsidRDefault="00636E54" w:rsidP="009A6EED">
      <w:pPr>
        <w:rPr>
          <w:rFonts w:cs="Times New Roman"/>
          <w:iCs/>
          <w:sz w:val="24"/>
          <w:szCs w:val="24"/>
        </w:rPr>
      </w:pPr>
      <w:r w:rsidRPr="00352957">
        <w:rPr>
          <w:rFonts w:cs="Times New Roman"/>
          <w:iCs/>
          <w:sz w:val="24"/>
          <w:szCs w:val="24"/>
        </w:rPr>
        <w:t>Варианты ответов:</w:t>
      </w:r>
    </w:p>
    <w:p w:rsidR="00636E54" w:rsidRPr="00352957" w:rsidRDefault="00636E54" w:rsidP="009A6EED">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85 млн.руб.;</w:t>
      </w:r>
    </w:p>
    <w:p w:rsidR="00636E54" w:rsidRPr="00352957" w:rsidRDefault="00636E54" w:rsidP="009A6EED">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90 млн.руб.;</w:t>
      </w:r>
    </w:p>
    <w:p w:rsidR="00636E54" w:rsidRPr="00352957" w:rsidRDefault="00636E54" w:rsidP="009A6EED">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95 млн.руб.;</w:t>
      </w:r>
    </w:p>
    <w:p w:rsidR="00636E54" w:rsidRPr="00352957" w:rsidRDefault="00636E54" w:rsidP="009A6EED">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105 млн.руб.</w:t>
      </w:r>
    </w:p>
    <w:p w:rsidR="00211224" w:rsidRPr="00352957" w:rsidRDefault="00211224" w:rsidP="00211224">
      <w:pPr>
        <w:spacing w:before="60"/>
        <w:ind w:firstLine="709"/>
        <w:rPr>
          <w:sz w:val="24"/>
          <w:szCs w:val="24"/>
          <w:u w:val="single"/>
        </w:rPr>
      </w:pPr>
      <w:r w:rsidRPr="00352957">
        <w:rPr>
          <w:sz w:val="24"/>
          <w:szCs w:val="24"/>
          <w:u w:val="single"/>
        </w:rPr>
        <w:t>Теория:</w:t>
      </w:r>
      <w:r w:rsidRPr="00352957">
        <w:rPr>
          <w:sz w:val="24"/>
          <w:szCs w:val="24"/>
        </w:rPr>
        <w:t xml:space="preserve"> см. п. 3.4.</w:t>
      </w:r>
    </w:p>
    <w:p w:rsidR="00636E54" w:rsidRPr="00352957" w:rsidRDefault="009A6EED" w:rsidP="009A6EED">
      <w:pPr>
        <w:spacing w:before="60" w:after="60"/>
        <w:ind w:firstLine="709"/>
        <w:rPr>
          <w:rFonts w:eastAsiaTheme="minorEastAsia" w:cstheme="minorHAnsi"/>
          <w:sz w:val="24"/>
          <w:szCs w:val="24"/>
        </w:rPr>
      </w:pPr>
      <w:r w:rsidRPr="00352957">
        <w:rPr>
          <w:sz w:val="24"/>
          <w:szCs w:val="24"/>
          <w:u w:val="single"/>
        </w:rPr>
        <w:t>Решение</w:t>
      </w:r>
      <w:r w:rsidRPr="00352957">
        <w:rPr>
          <w:rFonts w:cs="Times New Roman"/>
          <w:iCs/>
          <w:sz w:val="24"/>
          <w:szCs w:val="24"/>
        </w:rPr>
        <w:t xml:space="preserve">: </w:t>
      </w:r>
      <w:r w:rsidR="00636E54" w:rsidRPr="00352957">
        <w:rPr>
          <w:rFonts w:cstheme="minorHAnsi"/>
          <w:sz w:val="24"/>
          <w:szCs w:val="24"/>
        </w:rPr>
        <w:t>FCF</w:t>
      </w:r>
      <w:r w:rsidR="00636E54" w:rsidRPr="00352957">
        <w:rPr>
          <w:rFonts w:cstheme="minorHAnsi"/>
          <w:sz w:val="24"/>
          <w:szCs w:val="24"/>
          <w:lang w:val="en-US"/>
        </w:rPr>
        <w:t>F</w:t>
      </w:r>
      <w:r w:rsidR="00636E54" w:rsidRPr="00352957">
        <w:rPr>
          <w:rFonts w:cstheme="minorHAnsi"/>
          <w:sz w:val="24"/>
          <w:szCs w:val="24"/>
        </w:rPr>
        <w:t xml:space="preserve"> = 100 – 15 + 12*(1-20%) = 94,6 </w:t>
      </w:r>
      <m:oMath>
        <m:r>
          <w:rPr>
            <w:rFonts w:ascii="Cambria Math" w:hAnsi="Cambria Math" w:cstheme="minorHAnsi"/>
            <w:sz w:val="24"/>
            <w:szCs w:val="24"/>
          </w:rPr>
          <m:t>≈</m:t>
        </m:r>
      </m:oMath>
      <w:r w:rsidR="00636E54" w:rsidRPr="00352957">
        <w:rPr>
          <w:rFonts w:eastAsiaTheme="minorEastAsia" w:cstheme="minorHAnsi"/>
          <w:sz w:val="24"/>
          <w:szCs w:val="24"/>
        </w:rPr>
        <w:t xml:space="preserve"> 95 млн. руб.</w:t>
      </w:r>
    </w:p>
    <w:p w:rsidR="00636E54" w:rsidRPr="00352957" w:rsidRDefault="009A6EED" w:rsidP="009A6EED">
      <w:pPr>
        <w:spacing w:before="60" w:after="60"/>
        <w:ind w:firstLine="709"/>
        <w:rPr>
          <w:rFonts w:cs="Times New Roman"/>
          <w:iCs/>
          <w:sz w:val="24"/>
          <w:szCs w:val="24"/>
        </w:rPr>
      </w:pPr>
      <w:r w:rsidRPr="00352957">
        <w:rPr>
          <w:rFonts w:eastAsiaTheme="minorEastAsia" w:cstheme="minorHAnsi"/>
          <w:sz w:val="24"/>
          <w:szCs w:val="24"/>
          <w:u w:val="single"/>
        </w:rPr>
        <w:t>Комментарий:</w:t>
      </w:r>
      <w:r w:rsidRPr="00352957">
        <w:rPr>
          <w:rFonts w:eastAsiaTheme="minorEastAsia" w:cstheme="minorHAnsi"/>
          <w:sz w:val="24"/>
          <w:szCs w:val="24"/>
        </w:rPr>
        <w:t xml:space="preserve"> </w:t>
      </w:r>
      <w:r w:rsidR="00636E54" w:rsidRPr="00352957">
        <w:rPr>
          <w:rFonts w:cs="Times New Roman"/>
          <w:iCs/>
          <w:sz w:val="24"/>
          <w:szCs w:val="24"/>
        </w:rPr>
        <w:t>фраза про проценты, включенные в CFO – чтобы сбить с толку. CFO всегда включает в себя проценты.</w:t>
      </w:r>
    </w:p>
    <w:p w:rsidR="00636E54" w:rsidRPr="00352957" w:rsidRDefault="009A6EED" w:rsidP="009A6EED">
      <w:pPr>
        <w:spacing w:before="240"/>
        <w:ind w:firstLine="709"/>
        <w:rPr>
          <w:rFonts w:cs="Times New Roman"/>
          <w:iCs/>
          <w:sz w:val="24"/>
          <w:szCs w:val="24"/>
        </w:rPr>
      </w:pPr>
      <w:r w:rsidRPr="00352957">
        <w:rPr>
          <w:rFonts w:cs="Times New Roman"/>
          <w:b/>
          <w:iCs/>
          <w:sz w:val="24"/>
          <w:szCs w:val="24"/>
        </w:rPr>
        <w:t xml:space="preserve">7.6.9. </w:t>
      </w:r>
      <w:r w:rsidR="00636E54" w:rsidRPr="00352957">
        <w:rPr>
          <w:rFonts w:cs="Times New Roman"/>
          <w:iCs/>
          <w:sz w:val="24"/>
          <w:szCs w:val="24"/>
        </w:rPr>
        <w:t>Оценить стоимость патента при следующих входных данных: ставка роялти по аналогичным патентам 5%; роялти выплачиваются в конце года; потенциальная выручка от производства продукции с использованием патента 100 ед.; инфляция 10%/год; ставка дисконтирования реальная 10%; оставшийся срок службы патента 3 года.</w:t>
      </w:r>
    </w:p>
    <w:p w:rsidR="00636E54" w:rsidRPr="00352957" w:rsidRDefault="00636E54" w:rsidP="009A6EED">
      <w:pPr>
        <w:rPr>
          <w:rFonts w:cs="Times New Roman"/>
          <w:iCs/>
          <w:sz w:val="24"/>
          <w:szCs w:val="24"/>
        </w:rPr>
      </w:pPr>
      <w:r w:rsidRPr="00352957">
        <w:rPr>
          <w:rFonts w:cs="Times New Roman"/>
          <w:iCs/>
          <w:sz w:val="24"/>
          <w:szCs w:val="24"/>
        </w:rPr>
        <w:t>Варианты ответов:</w:t>
      </w:r>
    </w:p>
    <w:p w:rsidR="00636E54" w:rsidRPr="00352957" w:rsidRDefault="00636E54" w:rsidP="009A6EED">
      <w:pPr>
        <w:ind w:left="993" w:hanging="283"/>
        <w:rPr>
          <w:rFonts w:cs="Times New Roman"/>
          <w:iCs/>
          <w:sz w:val="24"/>
          <w:szCs w:val="24"/>
        </w:rPr>
      </w:pPr>
      <w:r w:rsidRPr="00352957">
        <w:rPr>
          <w:rFonts w:cs="Times New Roman"/>
          <w:i/>
          <w:iCs/>
          <w:sz w:val="24"/>
          <w:szCs w:val="24"/>
        </w:rPr>
        <w:t>•</w:t>
      </w:r>
      <w:r w:rsidRPr="00352957">
        <w:rPr>
          <w:rFonts w:cs="Times New Roman"/>
          <w:iCs/>
          <w:sz w:val="24"/>
          <w:szCs w:val="24"/>
        </w:rPr>
        <w:tab/>
        <w:t>15;</w:t>
      </w:r>
    </w:p>
    <w:p w:rsidR="00636E54" w:rsidRPr="00352957" w:rsidRDefault="00636E54" w:rsidP="009A6EED">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5;</w:t>
      </w:r>
    </w:p>
    <w:p w:rsidR="00636E54" w:rsidRPr="00352957" w:rsidRDefault="00636E54" w:rsidP="009A6EED">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12,4;</w:t>
      </w:r>
    </w:p>
    <w:p w:rsidR="00636E54" w:rsidRPr="00352957" w:rsidRDefault="00636E54" w:rsidP="009A6EED">
      <w:pPr>
        <w:ind w:left="993" w:hanging="283"/>
        <w:rPr>
          <w:rFonts w:cs="Times New Roman"/>
          <w:iCs/>
          <w:sz w:val="24"/>
          <w:szCs w:val="24"/>
        </w:rPr>
      </w:pPr>
      <w:r w:rsidRPr="00352957">
        <w:rPr>
          <w:rFonts w:cs="Times New Roman"/>
          <w:iCs/>
          <w:sz w:val="24"/>
          <w:szCs w:val="24"/>
        </w:rPr>
        <w:t>•</w:t>
      </w:r>
      <w:r w:rsidRPr="00352957">
        <w:rPr>
          <w:rFonts w:cs="Times New Roman"/>
          <w:iCs/>
          <w:sz w:val="24"/>
          <w:szCs w:val="24"/>
        </w:rPr>
        <w:tab/>
        <w:t>4,5.</w:t>
      </w:r>
    </w:p>
    <w:p w:rsidR="00211224" w:rsidRPr="00352957" w:rsidRDefault="00211224" w:rsidP="00211224">
      <w:pPr>
        <w:spacing w:before="60"/>
        <w:ind w:firstLine="709"/>
        <w:rPr>
          <w:sz w:val="24"/>
          <w:szCs w:val="24"/>
          <w:u w:val="single"/>
        </w:rPr>
      </w:pPr>
      <w:r w:rsidRPr="00352957">
        <w:rPr>
          <w:sz w:val="24"/>
          <w:szCs w:val="24"/>
          <w:u w:val="single"/>
        </w:rPr>
        <w:t>Теория:</w:t>
      </w:r>
      <w:r w:rsidRPr="00352957">
        <w:rPr>
          <w:sz w:val="24"/>
          <w:szCs w:val="24"/>
        </w:rPr>
        <w:t xml:space="preserve"> см. п. 2.14, 6.2.</w:t>
      </w:r>
    </w:p>
    <w:p w:rsidR="009A6EED" w:rsidRPr="00352957" w:rsidRDefault="009A6EED" w:rsidP="009A6EED">
      <w:pPr>
        <w:spacing w:before="60" w:after="60"/>
        <w:ind w:firstLine="709"/>
        <w:rPr>
          <w:rFonts w:cs="Times New Roman"/>
          <w:iCs/>
          <w:sz w:val="24"/>
          <w:szCs w:val="24"/>
        </w:rPr>
      </w:pPr>
      <w:r w:rsidRPr="00352957">
        <w:rPr>
          <w:sz w:val="24"/>
          <w:szCs w:val="24"/>
          <w:u w:val="single"/>
        </w:rPr>
        <w:t>Решение</w:t>
      </w:r>
      <w:r w:rsidRPr="00352957">
        <w:rPr>
          <w:rFonts w:cs="Times New Roman"/>
          <w:iCs/>
          <w:sz w:val="24"/>
          <w:szCs w:val="24"/>
        </w:rPr>
        <w:t xml:space="preserve">: </w:t>
      </w:r>
    </w:p>
    <w:p w:rsidR="009A6EED" w:rsidRPr="00352957" w:rsidRDefault="009A6EED" w:rsidP="00065109">
      <w:pPr>
        <w:pStyle w:val="a4"/>
        <w:numPr>
          <w:ilvl w:val="0"/>
          <w:numId w:val="48"/>
        </w:numPr>
        <w:rPr>
          <w:rFonts w:cstheme="minorHAnsi"/>
          <w:sz w:val="24"/>
          <w:szCs w:val="24"/>
        </w:rPr>
      </w:pPr>
      <w:r w:rsidRPr="00352957">
        <w:rPr>
          <w:rFonts w:cstheme="minorHAnsi"/>
          <w:sz w:val="24"/>
          <w:szCs w:val="24"/>
        </w:rPr>
        <w:t xml:space="preserve">Вариант 1. Реальная ставка 10%, потоки не учитывают инфляцию, т.к. все 3 года одинаковый доход от роялти – 5. Тогда стоимость за 3 года </w:t>
      </w:r>
      <w:r w:rsidR="00991E69" w:rsidRPr="00352957">
        <w:rPr>
          <w:rFonts w:cstheme="minorHAnsi"/>
          <w:sz w:val="24"/>
          <w:szCs w:val="24"/>
        </w:rPr>
        <w:t>может быть определена по формуле текущей стоимости аннуитета</w:t>
      </w:r>
      <w:r w:rsidRPr="00352957">
        <w:rPr>
          <w:rFonts w:cstheme="minorHAnsi"/>
          <w:sz w:val="24"/>
          <w:szCs w:val="24"/>
        </w:rPr>
        <w:t>:</w:t>
      </w:r>
    </w:p>
    <w:p w:rsidR="00991E69" w:rsidRPr="00352957" w:rsidRDefault="00991E69" w:rsidP="00991E69">
      <w:pPr>
        <w:jc w:val="center"/>
        <w:rPr>
          <w:rFonts w:cstheme="minorHAnsi"/>
          <w:sz w:val="24"/>
          <w:szCs w:val="24"/>
        </w:rPr>
      </w:pPr>
      <w:r w:rsidRPr="00352957">
        <w:rPr>
          <w:position w:val="-28"/>
          <w:sz w:val="24"/>
          <w:szCs w:val="24"/>
        </w:rPr>
        <w:object w:dxaOrig="3040" w:dyaOrig="700" w14:anchorId="29764803">
          <v:shape id="_x0000_i1088" type="#_x0000_t75" style="width:195.75pt;height:45pt" o:ole="">
            <v:imagedata r:id="rId157" o:title=""/>
          </v:shape>
          <o:OLEObject Type="Embed" ProgID="Equation.3" ShapeID="_x0000_i1088" DrawAspect="Content" ObjectID="_1582356345" r:id="rId158"/>
        </w:object>
      </w:r>
    </w:p>
    <w:p w:rsidR="00636E54" w:rsidRPr="00352957" w:rsidRDefault="00991E69" w:rsidP="00065109">
      <w:pPr>
        <w:pStyle w:val="a4"/>
        <w:numPr>
          <w:ilvl w:val="0"/>
          <w:numId w:val="48"/>
        </w:numPr>
        <w:spacing w:after="60"/>
        <w:ind w:left="1429" w:hanging="357"/>
        <w:rPr>
          <w:rFonts w:cstheme="minorHAnsi"/>
          <w:sz w:val="24"/>
          <w:szCs w:val="24"/>
        </w:rPr>
      </w:pPr>
      <w:r w:rsidRPr="00352957">
        <w:rPr>
          <w:rFonts w:cstheme="minorHAnsi"/>
          <w:sz w:val="24"/>
          <w:szCs w:val="24"/>
        </w:rPr>
        <w:t xml:space="preserve">Вариант 2. </w:t>
      </w:r>
      <w:r w:rsidR="00636E54" w:rsidRPr="00352957">
        <w:rPr>
          <w:rFonts w:cs="Times New Roman"/>
          <w:iCs/>
          <w:sz w:val="24"/>
          <w:szCs w:val="24"/>
        </w:rPr>
        <w:t>переводим</w:t>
      </w:r>
      <w:r w:rsidR="00636E54" w:rsidRPr="00352957">
        <w:rPr>
          <w:rFonts w:cstheme="minorHAnsi"/>
          <w:sz w:val="24"/>
          <w:szCs w:val="24"/>
        </w:rPr>
        <w:t xml:space="preserve"> реальную ставку в номинальную по формуле Фишера:</w:t>
      </w:r>
      <w:r w:rsidR="009A6EED" w:rsidRPr="00352957">
        <w:rPr>
          <w:rFonts w:cstheme="minorHAnsi"/>
          <w:sz w:val="24"/>
          <w:szCs w:val="24"/>
        </w:rPr>
        <w:t xml:space="preserve"> </w:t>
      </w:r>
      <w:r w:rsidR="00636E54" w:rsidRPr="00352957">
        <w:rPr>
          <w:rFonts w:cstheme="minorHAnsi"/>
          <w:sz w:val="24"/>
          <w:szCs w:val="24"/>
        </w:rPr>
        <w:t>10%+10%+10%*10% = 21%</w:t>
      </w:r>
      <w:r w:rsidRPr="00352957">
        <w:rPr>
          <w:rFonts w:cstheme="minorHAnsi"/>
          <w:sz w:val="24"/>
          <w:szCs w:val="24"/>
        </w:rPr>
        <w:t>. Смоделируем потоки с учетом инфляции:</w:t>
      </w:r>
    </w:p>
    <w:tbl>
      <w:tblPr>
        <w:tblStyle w:val="a9"/>
        <w:tblW w:w="7225" w:type="dxa"/>
        <w:jc w:val="center"/>
        <w:tblLook w:val="04A0" w:firstRow="1" w:lastRow="0" w:firstColumn="1" w:lastColumn="0" w:noHBand="0" w:noVBand="1"/>
      </w:tblPr>
      <w:tblGrid>
        <w:gridCol w:w="2698"/>
        <w:gridCol w:w="1134"/>
        <w:gridCol w:w="1701"/>
        <w:gridCol w:w="1692"/>
      </w:tblGrid>
      <w:tr w:rsidR="009A6EED" w:rsidRPr="00352957" w:rsidTr="009A6EED">
        <w:trPr>
          <w:jc w:val="center"/>
        </w:trPr>
        <w:tc>
          <w:tcPr>
            <w:tcW w:w="2698" w:type="dxa"/>
            <w:vMerge w:val="restart"/>
            <w:shd w:val="clear" w:color="auto" w:fill="F2F2F2" w:themeFill="background1" w:themeFillShade="F2"/>
            <w:vAlign w:val="center"/>
          </w:tcPr>
          <w:p w:rsidR="009A6EED" w:rsidRPr="00352957" w:rsidRDefault="009A6EED" w:rsidP="009A6EED">
            <w:pPr>
              <w:jc w:val="center"/>
              <w:rPr>
                <w:rFonts w:eastAsia="Times New Roman" w:cs="Calibri"/>
                <w:b/>
                <w:color w:val="000000"/>
                <w:lang w:eastAsia="ru-RU"/>
              </w:rPr>
            </w:pPr>
            <w:r w:rsidRPr="00352957">
              <w:rPr>
                <w:rFonts w:eastAsia="Times New Roman" w:cs="Calibri"/>
                <w:b/>
                <w:color w:val="000000"/>
                <w:lang w:eastAsia="ru-RU"/>
              </w:rPr>
              <w:t>Показатель</w:t>
            </w:r>
          </w:p>
        </w:tc>
        <w:tc>
          <w:tcPr>
            <w:tcW w:w="4527" w:type="dxa"/>
            <w:gridSpan w:val="3"/>
            <w:shd w:val="clear" w:color="auto" w:fill="F2F2F2" w:themeFill="background1" w:themeFillShade="F2"/>
            <w:vAlign w:val="center"/>
          </w:tcPr>
          <w:p w:rsidR="009A6EED" w:rsidRPr="00352957" w:rsidRDefault="009A6EED" w:rsidP="009A6EED">
            <w:pPr>
              <w:jc w:val="center"/>
              <w:rPr>
                <w:rFonts w:eastAsia="Times New Roman" w:cs="Calibri"/>
                <w:b/>
                <w:color w:val="000000"/>
                <w:lang w:eastAsia="ru-RU"/>
              </w:rPr>
            </w:pPr>
            <w:r w:rsidRPr="00352957">
              <w:rPr>
                <w:rFonts w:eastAsia="Times New Roman" w:cs="Calibri"/>
                <w:b/>
                <w:color w:val="000000"/>
                <w:lang w:eastAsia="ru-RU"/>
              </w:rPr>
              <w:t>Значение</w:t>
            </w:r>
          </w:p>
        </w:tc>
      </w:tr>
      <w:tr w:rsidR="009A6EED" w:rsidRPr="00352957" w:rsidTr="009A6EED">
        <w:trPr>
          <w:jc w:val="center"/>
        </w:trPr>
        <w:tc>
          <w:tcPr>
            <w:tcW w:w="2698" w:type="dxa"/>
            <w:vMerge/>
            <w:shd w:val="clear" w:color="auto" w:fill="F2F2F2" w:themeFill="background1" w:themeFillShade="F2"/>
            <w:vAlign w:val="center"/>
          </w:tcPr>
          <w:p w:rsidR="009A6EED" w:rsidRPr="00352957" w:rsidRDefault="009A6EED" w:rsidP="009A6EED">
            <w:pPr>
              <w:jc w:val="center"/>
              <w:rPr>
                <w:rFonts w:eastAsia="Times New Roman" w:cs="Calibri"/>
                <w:b/>
                <w:color w:val="000000"/>
                <w:lang w:eastAsia="ru-RU"/>
              </w:rPr>
            </w:pPr>
          </w:p>
        </w:tc>
        <w:tc>
          <w:tcPr>
            <w:tcW w:w="1134" w:type="dxa"/>
            <w:shd w:val="clear" w:color="auto" w:fill="F2F2F2" w:themeFill="background1" w:themeFillShade="F2"/>
            <w:vAlign w:val="center"/>
          </w:tcPr>
          <w:p w:rsidR="009A6EED" w:rsidRPr="00352957" w:rsidRDefault="009A6EED" w:rsidP="009A6EED">
            <w:pPr>
              <w:jc w:val="center"/>
              <w:rPr>
                <w:rFonts w:eastAsia="Times New Roman" w:cs="Calibri"/>
                <w:b/>
                <w:color w:val="000000"/>
                <w:lang w:eastAsia="ru-RU"/>
              </w:rPr>
            </w:pPr>
            <w:r w:rsidRPr="00352957">
              <w:rPr>
                <w:rFonts w:eastAsia="Times New Roman" w:cs="Calibri"/>
                <w:b/>
                <w:color w:val="000000"/>
                <w:lang w:eastAsia="ru-RU"/>
              </w:rPr>
              <w:t>1 год</w:t>
            </w:r>
          </w:p>
        </w:tc>
        <w:tc>
          <w:tcPr>
            <w:tcW w:w="1701" w:type="dxa"/>
            <w:shd w:val="clear" w:color="auto" w:fill="F2F2F2" w:themeFill="background1" w:themeFillShade="F2"/>
            <w:vAlign w:val="center"/>
          </w:tcPr>
          <w:p w:rsidR="009A6EED" w:rsidRPr="00352957" w:rsidRDefault="009A6EED" w:rsidP="009A6EED">
            <w:pPr>
              <w:jc w:val="center"/>
              <w:rPr>
                <w:rFonts w:eastAsia="Times New Roman" w:cs="Calibri"/>
                <w:b/>
                <w:color w:val="000000"/>
                <w:lang w:eastAsia="ru-RU"/>
              </w:rPr>
            </w:pPr>
            <w:r w:rsidRPr="00352957">
              <w:rPr>
                <w:rFonts w:eastAsia="Times New Roman" w:cs="Calibri"/>
                <w:b/>
                <w:color w:val="000000"/>
                <w:lang w:eastAsia="ru-RU"/>
              </w:rPr>
              <w:t>2 год</w:t>
            </w:r>
          </w:p>
        </w:tc>
        <w:tc>
          <w:tcPr>
            <w:tcW w:w="1692" w:type="dxa"/>
            <w:shd w:val="clear" w:color="auto" w:fill="F2F2F2" w:themeFill="background1" w:themeFillShade="F2"/>
            <w:vAlign w:val="center"/>
          </w:tcPr>
          <w:p w:rsidR="009A6EED" w:rsidRPr="00352957" w:rsidRDefault="009A6EED" w:rsidP="009A6EED">
            <w:pPr>
              <w:jc w:val="center"/>
              <w:rPr>
                <w:rFonts w:eastAsia="Times New Roman" w:cs="Calibri"/>
                <w:b/>
                <w:color w:val="000000"/>
                <w:lang w:eastAsia="ru-RU"/>
              </w:rPr>
            </w:pPr>
            <w:r w:rsidRPr="00352957">
              <w:rPr>
                <w:rFonts w:eastAsia="Times New Roman" w:cs="Calibri"/>
                <w:b/>
                <w:color w:val="000000"/>
                <w:lang w:eastAsia="ru-RU"/>
              </w:rPr>
              <w:t>3 год</w:t>
            </w:r>
          </w:p>
        </w:tc>
      </w:tr>
      <w:tr w:rsidR="009A6EED" w:rsidRPr="00352957" w:rsidTr="009A6EED">
        <w:trPr>
          <w:jc w:val="center"/>
        </w:trPr>
        <w:tc>
          <w:tcPr>
            <w:tcW w:w="2698" w:type="dxa"/>
          </w:tcPr>
          <w:p w:rsidR="009A6EED" w:rsidRPr="00352957" w:rsidRDefault="009A6EED" w:rsidP="009A6EED">
            <w:pPr>
              <w:rPr>
                <w:rFonts w:eastAsia="Times New Roman" w:cs="Calibri"/>
                <w:color w:val="000000"/>
                <w:lang w:eastAsia="ru-RU"/>
              </w:rPr>
            </w:pPr>
            <w:r w:rsidRPr="00352957">
              <w:rPr>
                <w:rFonts w:eastAsia="Times New Roman" w:cs="Calibri"/>
                <w:color w:val="000000"/>
                <w:lang w:eastAsia="ru-RU"/>
              </w:rPr>
              <w:t>Роялти</w:t>
            </w:r>
          </w:p>
        </w:tc>
        <w:tc>
          <w:tcPr>
            <w:tcW w:w="1134" w:type="dxa"/>
          </w:tcPr>
          <w:p w:rsidR="009A6EED" w:rsidRPr="00352957" w:rsidRDefault="009A6EED" w:rsidP="009A6EED">
            <w:pPr>
              <w:jc w:val="center"/>
              <w:rPr>
                <w:rFonts w:eastAsia="Times New Roman" w:cs="Calibri"/>
                <w:color w:val="000000"/>
                <w:lang w:eastAsia="ru-RU"/>
              </w:rPr>
            </w:pPr>
            <w:r w:rsidRPr="00352957">
              <w:rPr>
                <w:rFonts w:eastAsia="Times New Roman" w:cs="Calibri"/>
                <w:color w:val="000000"/>
                <w:lang w:eastAsia="ru-RU"/>
              </w:rPr>
              <w:t>5,5</w:t>
            </w:r>
          </w:p>
        </w:tc>
        <w:tc>
          <w:tcPr>
            <w:tcW w:w="1701" w:type="dxa"/>
          </w:tcPr>
          <w:p w:rsidR="009A6EED" w:rsidRPr="00352957" w:rsidRDefault="009A6EED" w:rsidP="009A6EED">
            <w:pPr>
              <w:jc w:val="center"/>
              <w:rPr>
                <w:rFonts w:eastAsia="Times New Roman" w:cs="Calibri"/>
                <w:color w:val="000000"/>
                <w:lang w:eastAsia="ru-RU"/>
              </w:rPr>
            </w:pPr>
            <w:r w:rsidRPr="00352957">
              <w:rPr>
                <w:rFonts w:eastAsia="Times New Roman" w:cs="Calibri"/>
                <w:color w:val="000000"/>
                <w:lang w:eastAsia="ru-RU"/>
              </w:rPr>
              <w:t>6,05</w:t>
            </w:r>
          </w:p>
        </w:tc>
        <w:tc>
          <w:tcPr>
            <w:tcW w:w="1692" w:type="dxa"/>
          </w:tcPr>
          <w:p w:rsidR="009A6EED" w:rsidRPr="00352957" w:rsidRDefault="009A6EED" w:rsidP="009A6EED">
            <w:pPr>
              <w:jc w:val="center"/>
              <w:rPr>
                <w:rFonts w:eastAsia="Times New Roman" w:cs="Calibri"/>
                <w:color w:val="000000"/>
                <w:lang w:eastAsia="ru-RU"/>
              </w:rPr>
            </w:pPr>
            <w:r w:rsidRPr="00352957">
              <w:rPr>
                <w:rFonts w:eastAsia="Times New Roman" w:cs="Calibri"/>
                <w:color w:val="000000"/>
                <w:lang w:eastAsia="ru-RU"/>
              </w:rPr>
              <w:t>6,655</w:t>
            </w:r>
          </w:p>
        </w:tc>
      </w:tr>
      <w:tr w:rsidR="009A6EED" w:rsidRPr="00352957" w:rsidTr="009A6EED">
        <w:trPr>
          <w:jc w:val="center"/>
        </w:trPr>
        <w:tc>
          <w:tcPr>
            <w:tcW w:w="2698" w:type="dxa"/>
          </w:tcPr>
          <w:p w:rsidR="009A6EED" w:rsidRPr="00352957" w:rsidRDefault="009A6EED" w:rsidP="009A6EED">
            <w:pPr>
              <w:rPr>
                <w:rFonts w:eastAsia="Times New Roman" w:cs="Calibri"/>
                <w:color w:val="000000"/>
                <w:lang w:eastAsia="ru-RU"/>
              </w:rPr>
            </w:pPr>
            <w:r w:rsidRPr="00352957">
              <w:rPr>
                <w:rFonts w:eastAsia="Times New Roman" w:cs="Calibri"/>
                <w:color w:val="000000"/>
                <w:lang w:eastAsia="ru-RU"/>
              </w:rPr>
              <w:t>Ставка номинальная</w:t>
            </w:r>
          </w:p>
        </w:tc>
        <w:tc>
          <w:tcPr>
            <w:tcW w:w="1134" w:type="dxa"/>
          </w:tcPr>
          <w:p w:rsidR="009A6EED" w:rsidRPr="00352957" w:rsidRDefault="009A6EED" w:rsidP="009A6EED">
            <w:pPr>
              <w:jc w:val="center"/>
              <w:rPr>
                <w:rFonts w:eastAsia="Times New Roman" w:cs="Calibri"/>
                <w:color w:val="000000"/>
                <w:lang w:eastAsia="ru-RU"/>
              </w:rPr>
            </w:pPr>
            <w:r w:rsidRPr="00352957">
              <w:rPr>
                <w:rFonts w:eastAsia="Times New Roman" w:cs="Calibri"/>
                <w:color w:val="000000"/>
                <w:lang w:eastAsia="ru-RU"/>
              </w:rPr>
              <w:t>21%</w:t>
            </w:r>
          </w:p>
        </w:tc>
        <w:tc>
          <w:tcPr>
            <w:tcW w:w="1701" w:type="dxa"/>
          </w:tcPr>
          <w:p w:rsidR="009A6EED" w:rsidRPr="00352957" w:rsidRDefault="009A6EED" w:rsidP="009A6EED">
            <w:pPr>
              <w:jc w:val="center"/>
              <w:rPr>
                <w:rFonts w:eastAsia="Times New Roman" w:cs="Calibri"/>
                <w:color w:val="000000"/>
                <w:lang w:eastAsia="ru-RU"/>
              </w:rPr>
            </w:pPr>
            <w:r w:rsidRPr="00352957">
              <w:rPr>
                <w:rFonts w:eastAsia="Times New Roman" w:cs="Calibri"/>
                <w:color w:val="000000"/>
                <w:lang w:eastAsia="ru-RU"/>
              </w:rPr>
              <w:t>21%</w:t>
            </w:r>
          </w:p>
        </w:tc>
        <w:tc>
          <w:tcPr>
            <w:tcW w:w="1692" w:type="dxa"/>
          </w:tcPr>
          <w:p w:rsidR="009A6EED" w:rsidRPr="00352957" w:rsidRDefault="009A6EED" w:rsidP="009A6EED">
            <w:pPr>
              <w:jc w:val="center"/>
              <w:rPr>
                <w:rFonts w:eastAsia="Times New Roman" w:cs="Calibri"/>
                <w:color w:val="000000"/>
                <w:lang w:eastAsia="ru-RU"/>
              </w:rPr>
            </w:pPr>
            <w:r w:rsidRPr="00352957">
              <w:rPr>
                <w:rFonts w:eastAsia="Times New Roman" w:cs="Calibri"/>
                <w:color w:val="000000"/>
                <w:lang w:eastAsia="ru-RU"/>
              </w:rPr>
              <w:t>21%</w:t>
            </w:r>
          </w:p>
        </w:tc>
      </w:tr>
      <w:tr w:rsidR="009A6EED" w:rsidRPr="00352957" w:rsidTr="009A6EED">
        <w:trPr>
          <w:jc w:val="center"/>
        </w:trPr>
        <w:tc>
          <w:tcPr>
            <w:tcW w:w="2698" w:type="dxa"/>
          </w:tcPr>
          <w:p w:rsidR="009A6EED" w:rsidRPr="00352957" w:rsidRDefault="009A6EED" w:rsidP="009A6EED">
            <w:pPr>
              <w:rPr>
                <w:rFonts w:eastAsia="Times New Roman" w:cs="Calibri"/>
                <w:color w:val="000000"/>
                <w:lang w:eastAsia="ru-RU"/>
              </w:rPr>
            </w:pPr>
            <w:r w:rsidRPr="00352957">
              <w:rPr>
                <w:rFonts w:eastAsia="Times New Roman" w:cs="Calibri"/>
                <w:color w:val="000000"/>
                <w:lang w:eastAsia="ru-RU"/>
              </w:rPr>
              <w:t>Дисконтный множитель</w:t>
            </w:r>
          </w:p>
        </w:tc>
        <w:tc>
          <w:tcPr>
            <w:tcW w:w="1134" w:type="dxa"/>
          </w:tcPr>
          <w:p w:rsidR="009A6EED" w:rsidRPr="00352957" w:rsidRDefault="009A6EED" w:rsidP="009A6EED">
            <w:pPr>
              <w:jc w:val="center"/>
              <w:rPr>
                <w:rFonts w:eastAsia="Times New Roman" w:cs="Calibri"/>
                <w:color w:val="000000"/>
                <w:lang w:eastAsia="ru-RU"/>
              </w:rPr>
            </w:pPr>
            <w:r w:rsidRPr="00352957">
              <w:rPr>
                <w:rFonts w:eastAsia="Times New Roman" w:cs="Calibri"/>
                <w:color w:val="000000"/>
                <w:lang w:eastAsia="ru-RU"/>
              </w:rPr>
              <w:t>0,826446</w:t>
            </w:r>
          </w:p>
        </w:tc>
        <w:tc>
          <w:tcPr>
            <w:tcW w:w="1701" w:type="dxa"/>
          </w:tcPr>
          <w:p w:rsidR="009A6EED" w:rsidRPr="00352957" w:rsidRDefault="009A6EED" w:rsidP="009A6EED">
            <w:pPr>
              <w:jc w:val="center"/>
              <w:rPr>
                <w:rFonts w:eastAsia="Times New Roman" w:cs="Calibri"/>
                <w:color w:val="000000"/>
                <w:lang w:eastAsia="ru-RU"/>
              </w:rPr>
            </w:pPr>
            <w:r w:rsidRPr="00352957">
              <w:rPr>
                <w:rFonts w:eastAsia="Times New Roman" w:cs="Calibri"/>
                <w:color w:val="000000"/>
                <w:lang w:eastAsia="ru-RU"/>
              </w:rPr>
              <w:t>0,683013</w:t>
            </w:r>
          </w:p>
        </w:tc>
        <w:tc>
          <w:tcPr>
            <w:tcW w:w="1692" w:type="dxa"/>
          </w:tcPr>
          <w:p w:rsidR="009A6EED" w:rsidRPr="00352957" w:rsidRDefault="009A6EED" w:rsidP="009A6EED">
            <w:pPr>
              <w:jc w:val="center"/>
              <w:rPr>
                <w:rFonts w:eastAsia="Times New Roman" w:cs="Calibri"/>
                <w:color w:val="000000"/>
                <w:lang w:eastAsia="ru-RU"/>
              </w:rPr>
            </w:pPr>
            <w:r w:rsidRPr="00352957">
              <w:rPr>
                <w:rFonts w:eastAsia="Times New Roman" w:cs="Calibri"/>
                <w:color w:val="000000"/>
                <w:lang w:eastAsia="ru-RU"/>
              </w:rPr>
              <w:t>0,564474</w:t>
            </w:r>
          </w:p>
        </w:tc>
      </w:tr>
      <w:tr w:rsidR="009A6EED" w:rsidRPr="00352957" w:rsidTr="009A6EED">
        <w:trPr>
          <w:jc w:val="center"/>
        </w:trPr>
        <w:tc>
          <w:tcPr>
            <w:tcW w:w="2698" w:type="dxa"/>
          </w:tcPr>
          <w:p w:rsidR="009A6EED" w:rsidRPr="00352957" w:rsidRDefault="009A6EED" w:rsidP="009A6EED">
            <w:pPr>
              <w:rPr>
                <w:rFonts w:eastAsia="Times New Roman" w:cs="Calibri"/>
                <w:color w:val="000000"/>
                <w:lang w:eastAsia="ru-RU"/>
              </w:rPr>
            </w:pPr>
            <w:r w:rsidRPr="00352957">
              <w:rPr>
                <w:rFonts w:eastAsia="Times New Roman" w:cs="Calibri"/>
                <w:color w:val="000000"/>
                <w:lang w:eastAsia="ru-RU"/>
              </w:rPr>
              <w:t>Текущая стоимость</w:t>
            </w:r>
          </w:p>
        </w:tc>
        <w:tc>
          <w:tcPr>
            <w:tcW w:w="1134" w:type="dxa"/>
          </w:tcPr>
          <w:p w:rsidR="009A6EED" w:rsidRPr="00352957" w:rsidRDefault="009A6EED" w:rsidP="009A6EED">
            <w:pPr>
              <w:jc w:val="center"/>
              <w:rPr>
                <w:rFonts w:eastAsia="Times New Roman" w:cs="Calibri"/>
                <w:color w:val="000000"/>
                <w:lang w:eastAsia="ru-RU"/>
              </w:rPr>
            </w:pPr>
            <w:r w:rsidRPr="00352957">
              <w:rPr>
                <w:rFonts w:eastAsia="Times New Roman" w:cs="Calibri"/>
                <w:color w:val="000000"/>
                <w:lang w:eastAsia="ru-RU"/>
              </w:rPr>
              <w:t>4,545455</w:t>
            </w:r>
          </w:p>
        </w:tc>
        <w:tc>
          <w:tcPr>
            <w:tcW w:w="1701" w:type="dxa"/>
          </w:tcPr>
          <w:p w:rsidR="009A6EED" w:rsidRPr="00352957" w:rsidRDefault="009A6EED" w:rsidP="009A6EED">
            <w:pPr>
              <w:jc w:val="center"/>
              <w:rPr>
                <w:rFonts w:eastAsia="Times New Roman" w:cs="Calibri"/>
                <w:color w:val="000000"/>
                <w:lang w:eastAsia="ru-RU"/>
              </w:rPr>
            </w:pPr>
            <w:r w:rsidRPr="00352957">
              <w:rPr>
                <w:rFonts w:eastAsia="Times New Roman" w:cs="Calibri"/>
                <w:color w:val="000000"/>
                <w:lang w:eastAsia="ru-RU"/>
              </w:rPr>
              <w:t>4,132231</w:t>
            </w:r>
          </w:p>
        </w:tc>
        <w:tc>
          <w:tcPr>
            <w:tcW w:w="1692" w:type="dxa"/>
          </w:tcPr>
          <w:p w:rsidR="009A6EED" w:rsidRPr="00352957" w:rsidRDefault="009A6EED" w:rsidP="009A6EED">
            <w:pPr>
              <w:jc w:val="center"/>
              <w:rPr>
                <w:rFonts w:eastAsia="Times New Roman" w:cs="Calibri"/>
                <w:color w:val="000000"/>
                <w:lang w:eastAsia="ru-RU"/>
              </w:rPr>
            </w:pPr>
            <w:r w:rsidRPr="00352957">
              <w:rPr>
                <w:rFonts w:eastAsia="Times New Roman" w:cs="Calibri"/>
                <w:color w:val="000000"/>
                <w:lang w:eastAsia="ru-RU"/>
              </w:rPr>
              <w:t>3,756574</w:t>
            </w:r>
          </w:p>
        </w:tc>
      </w:tr>
      <w:tr w:rsidR="009A6EED" w:rsidRPr="00352957" w:rsidTr="009A6EED">
        <w:trPr>
          <w:jc w:val="center"/>
        </w:trPr>
        <w:tc>
          <w:tcPr>
            <w:tcW w:w="2698" w:type="dxa"/>
          </w:tcPr>
          <w:p w:rsidR="009A6EED" w:rsidRPr="00352957" w:rsidRDefault="009A6EED" w:rsidP="009A6EED">
            <w:pPr>
              <w:rPr>
                <w:rFonts w:eastAsia="Times New Roman" w:cs="Calibri"/>
                <w:color w:val="000000"/>
                <w:lang w:eastAsia="ru-RU"/>
              </w:rPr>
            </w:pPr>
            <w:r w:rsidRPr="00352957">
              <w:rPr>
                <w:rFonts w:eastAsia="Times New Roman" w:cs="Calibri"/>
                <w:color w:val="000000"/>
                <w:lang w:eastAsia="ru-RU"/>
              </w:rPr>
              <w:t>Стоимость патента</w:t>
            </w:r>
          </w:p>
        </w:tc>
        <w:tc>
          <w:tcPr>
            <w:tcW w:w="4527" w:type="dxa"/>
            <w:gridSpan w:val="3"/>
          </w:tcPr>
          <w:p w:rsidR="009A6EED" w:rsidRPr="00352957" w:rsidRDefault="009A6EED" w:rsidP="009A6EED">
            <w:pPr>
              <w:jc w:val="center"/>
              <w:rPr>
                <w:rFonts w:eastAsia="Times New Roman" w:cs="Calibri"/>
                <w:color w:val="000000"/>
                <w:lang w:eastAsia="ru-RU"/>
              </w:rPr>
            </w:pPr>
            <w:r w:rsidRPr="00352957">
              <w:rPr>
                <w:rFonts w:eastAsia="Times New Roman" w:cs="Calibri"/>
                <w:color w:val="000000"/>
                <w:lang w:eastAsia="ru-RU"/>
              </w:rPr>
              <w:t xml:space="preserve">12,43 </w:t>
            </w:r>
            <m:oMath>
              <m:r>
                <m:rPr>
                  <m:sty m:val="p"/>
                </m:rPr>
                <w:rPr>
                  <w:rFonts w:ascii="Cambria Math" w:eastAsia="Times New Roman" w:hAnsi="Cambria Math" w:cs="Calibri"/>
                  <w:color w:val="000000"/>
                  <w:lang w:eastAsia="ru-RU"/>
                </w:rPr>
                <m:t>≈</m:t>
              </m:r>
            </m:oMath>
            <w:r w:rsidRPr="00352957">
              <w:rPr>
                <w:rFonts w:eastAsia="Times New Roman" w:cs="Calibri"/>
                <w:color w:val="000000"/>
                <w:lang w:eastAsia="ru-RU"/>
              </w:rPr>
              <w:t>12,4</w:t>
            </w:r>
          </w:p>
        </w:tc>
      </w:tr>
    </w:tbl>
    <w:p w:rsidR="00636E54" w:rsidRPr="00352957" w:rsidRDefault="00636E54" w:rsidP="009A6EED">
      <w:pPr>
        <w:spacing w:before="60" w:after="60"/>
        <w:ind w:firstLine="709"/>
        <w:rPr>
          <w:rFonts w:cstheme="minorHAnsi"/>
          <w:sz w:val="24"/>
          <w:szCs w:val="24"/>
        </w:rPr>
      </w:pPr>
      <w:r w:rsidRPr="00352957">
        <w:rPr>
          <w:sz w:val="24"/>
          <w:szCs w:val="24"/>
          <w:u w:val="single"/>
        </w:rPr>
        <w:t>Комментарий:</w:t>
      </w:r>
      <w:r w:rsidRPr="00352957">
        <w:rPr>
          <w:rFonts w:cstheme="minorHAnsi"/>
          <w:sz w:val="24"/>
          <w:szCs w:val="24"/>
        </w:rPr>
        <w:t xml:space="preserve"> задача вызывает бурные споры. Например, нет ясности, можно ли спрогнозировать рост выручки с учетом инфляции или выручка не меняется. Если подставить в таблицу роялти 5 (выручка не меняется, а инфляция есть), то результат будет 10,36, такого в </w:t>
      </w:r>
      <w:r w:rsidRPr="00352957">
        <w:rPr>
          <w:rFonts w:cstheme="minorHAnsi"/>
          <w:sz w:val="24"/>
          <w:szCs w:val="24"/>
        </w:rPr>
        <w:lastRenderedPageBreak/>
        <w:t>ответах нет, т.е. до такой комбинации авторы не додумались. Скорее всего, просто надо аккуратно смотреть на формулировку задачи (реальные/номинальные показатели).</w:t>
      </w:r>
    </w:p>
    <w:p w:rsidR="00636E54" w:rsidRPr="00352957" w:rsidRDefault="00636E54" w:rsidP="00991E69">
      <w:pPr>
        <w:spacing w:before="240"/>
        <w:ind w:firstLine="709"/>
        <w:rPr>
          <w:rFonts w:cs="Times New Roman"/>
          <w:iCs/>
          <w:sz w:val="24"/>
          <w:szCs w:val="24"/>
        </w:rPr>
      </w:pPr>
      <w:r w:rsidRPr="00352957">
        <w:rPr>
          <w:rFonts w:cs="Times New Roman"/>
          <w:b/>
          <w:iCs/>
          <w:sz w:val="24"/>
          <w:szCs w:val="24"/>
        </w:rPr>
        <w:t xml:space="preserve">Задача </w:t>
      </w:r>
      <w:r w:rsidR="00991E69" w:rsidRPr="00352957">
        <w:rPr>
          <w:rFonts w:cs="Times New Roman"/>
          <w:b/>
          <w:iCs/>
          <w:sz w:val="24"/>
          <w:szCs w:val="24"/>
        </w:rPr>
        <w:t xml:space="preserve">7.6.10. </w:t>
      </w:r>
      <w:r w:rsidRPr="00352957">
        <w:rPr>
          <w:rFonts w:cs="Times New Roman"/>
          <w:iCs/>
          <w:sz w:val="24"/>
          <w:szCs w:val="24"/>
        </w:rPr>
        <w:t>В 2015 году размер дивидендов составил 10 руб. на акцию. Фирма планирует ежегодный прирост дивидендов. Рыночная стоимость одной акции, определенная оценщиком, составляет 230 руб. при ожидаемой ставке дисконтирования в размере 12%. Определить планируемый ежегодный прирост дивидендов.</w:t>
      </w:r>
    </w:p>
    <w:p w:rsidR="00636E54" w:rsidRPr="00352957" w:rsidRDefault="00636E54" w:rsidP="00991E69">
      <w:pPr>
        <w:rPr>
          <w:rFonts w:cs="Times New Roman"/>
          <w:iCs/>
          <w:sz w:val="24"/>
          <w:szCs w:val="24"/>
        </w:rPr>
      </w:pPr>
      <w:r w:rsidRPr="00352957">
        <w:rPr>
          <w:rFonts w:cs="Times New Roman"/>
          <w:iCs/>
          <w:sz w:val="24"/>
          <w:szCs w:val="24"/>
        </w:rPr>
        <w:t>Варианты ответов:</w:t>
      </w:r>
    </w:p>
    <w:p w:rsidR="00636E54" w:rsidRPr="00352957" w:rsidRDefault="00636E54" w:rsidP="00065109">
      <w:pPr>
        <w:pStyle w:val="a4"/>
        <w:numPr>
          <w:ilvl w:val="0"/>
          <w:numId w:val="48"/>
        </w:numPr>
        <w:ind w:left="1276"/>
        <w:rPr>
          <w:rFonts w:cs="Times New Roman"/>
          <w:iCs/>
          <w:sz w:val="24"/>
          <w:szCs w:val="24"/>
        </w:rPr>
      </w:pPr>
      <w:r w:rsidRPr="00352957">
        <w:rPr>
          <w:rFonts w:cs="Times New Roman"/>
          <w:iCs/>
          <w:sz w:val="24"/>
          <w:szCs w:val="24"/>
        </w:rPr>
        <w:t>9,54%;</w:t>
      </w:r>
    </w:p>
    <w:p w:rsidR="00636E54" w:rsidRPr="00352957" w:rsidRDefault="00636E54" w:rsidP="00065109">
      <w:pPr>
        <w:pStyle w:val="a4"/>
        <w:numPr>
          <w:ilvl w:val="0"/>
          <w:numId w:val="48"/>
        </w:numPr>
        <w:ind w:left="1276"/>
        <w:rPr>
          <w:rFonts w:cs="Times New Roman"/>
          <w:iCs/>
          <w:sz w:val="24"/>
          <w:szCs w:val="24"/>
        </w:rPr>
      </w:pPr>
      <w:r w:rsidRPr="00352957">
        <w:rPr>
          <w:rFonts w:cs="Times New Roman"/>
          <w:iCs/>
          <w:sz w:val="24"/>
          <w:szCs w:val="24"/>
        </w:rPr>
        <w:t>7,33%;</w:t>
      </w:r>
    </w:p>
    <w:p w:rsidR="00636E54" w:rsidRPr="00352957" w:rsidRDefault="00636E54" w:rsidP="00065109">
      <w:pPr>
        <w:pStyle w:val="a4"/>
        <w:numPr>
          <w:ilvl w:val="0"/>
          <w:numId w:val="48"/>
        </w:numPr>
        <w:ind w:left="1276"/>
        <w:rPr>
          <w:rFonts w:cs="Times New Roman"/>
          <w:iCs/>
          <w:sz w:val="24"/>
          <w:szCs w:val="24"/>
        </w:rPr>
      </w:pPr>
      <w:r w:rsidRPr="00352957">
        <w:rPr>
          <w:rFonts w:cs="Times New Roman"/>
          <w:iCs/>
          <w:sz w:val="24"/>
          <w:szCs w:val="24"/>
        </w:rPr>
        <w:t>15,67%;</w:t>
      </w:r>
    </w:p>
    <w:p w:rsidR="00636E54" w:rsidRPr="00352957" w:rsidRDefault="00636E54" w:rsidP="00065109">
      <w:pPr>
        <w:pStyle w:val="a4"/>
        <w:numPr>
          <w:ilvl w:val="0"/>
          <w:numId w:val="48"/>
        </w:numPr>
        <w:ind w:left="1276"/>
        <w:rPr>
          <w:rFonts w:cs="Times New Roman"/>
          <w:iCs/>
          <w:sz w:val="24"/>
          <w:szCs w:val="24"/>
        </w:rPr>
      </w:pPr>
      <w:r w:rsidRPr="00352957">
        <w:rPr>
          <w:rFonts w:cs="Times New Roman"/>
          <w:iCs/>
          <w:sz w:val="24"/>
          <w:szCs w:val="24"/>
        </w:rPr>
        <w:t>7,65%.</w:t>
      </w:r>
    </w:p>
    <w:p w:rsidR="00211224" w:rsidRPr="009201AC" w:rsidRDefault="00211224" w:rsidP="00211224">
      <w:pPr>
        <w:spacing w:before="60"/>
        <w:ind w:firstLine="709"/>
        <w:rPr>
          <w:sz w:val="24"/>
          <w:szCs w:val="24"/>
          <w:u w:val="single"/>
        </w:rPr>
      </w:pPr>
      <w:r w:rsidRPr="00352957">
        <w:rPr>
          <w:sz w:val="24"/>
          <w:szCs w:val="24"/>
          <w:u w:val="single"/>
        </w:rPr>
        <w:t>Теория:</w:t>
      </w:r>
      <w:r w:rsidRPr="00352957">
        <w:rPr>
          <w:sz w:val="24"/>
          <w:szCs w:val="24"/>
        </w:rPr>
        <w:t xml:space="preserve"> см. п. 3.</w:t>
      </w:r>
      <w:r w:rsidRPr="009201AC">
        <w:rPr>
          <w:sz w:val="24"/>
          <w:szCs w:val="24"/>
        </w:rPr>
        <w:t>6.</w:t>
      </w:r>
    </w:p>
    <w:p w:rsidR="00991E69" w:rsidRPr="009201AC" w:rsidRDefault="00991E69" w:rsidP="00991E69">
      <w:pPr>
        <w:spacing w:before="60"/>
        <w:ind w:firstLine="709"/>
        <w:rPr>
          <w:sz w:val="24"/>
          <w:szCs w:val="24"/>
          <w:u w:val="single"/>
        </w:rPr>
      </w:pPr>
      <w:r w:rsidRPr="009201AC">
        <w:rPr>
          <w:sz w:val="24"/>
          <w:szCs w:val="24"/>
          <w:u w:val="single"/>
        </w:rPr>
        <w:t xml:space="preserve">Решение: </w:t>
      </w:r>
    </w:p>
    <w:p w:rsidR="00636E54" w:rsidRPr="009201AC" w:rsidRDefault="00636E54" w:rsidP="00991E69">
      <w:pPr>
        <w:ind w:left="-709"/>
        <w:jc w:val="center"/>
        <w:rPr>
          <w:rFonts w:eastAsiaTheme="minorEastAsia" w:cs="Times New Roman"/>
          <w:iCs/>
          <w:sz w:val="28"/>
          <w:szCs w:val="28"/>
        </w:rPr>
      </w:pPr>
      <w:r w:rsidRPr="009201AC">
        <w:rPr>
          <w:rFonts w:cs="Times New Roman"/>
          <w:iCs/>
          <w:sz w:val="28"/>
          <w:szCs w:val="28"/>
        </w:rPr>
        <w:t>С*(</w:t>
      </w:r>
      <w:r w:rsidRPr="009201AC">
        <w:rPr>
          <w:rFonts w:cs="Times New Roman"/>
          <w:iCs/>
          <w:sz w:val="28"/>
          <w:szCs w:val="28"/>
          <w:lang w:val="en-US"/>
        </w:rPr>
        <w:t>i</w:t>
      </w:r>
      <w:r w:rsidRPr="009201AC">
        <w:rPr>
          <w:rFonts w:cs="Times New Roman"/>
          <w:iCs/>
          <w:sz w:val="28"/>
          <w:szCs w:val="28"/>
        </w:rPr>
        <w:t>-</w:t>
      </w:r>
      <m:oMath>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g</m:t>
        </m:r>
      </m:oMath>
      <w:r w:rsidRPr="009201AC">
        <w:rPr>
          <w:rFonts w:cs="Times New Roman"/>
          <w:iCs/>
          <w:sz w:val="28"/>
          <w:szCs w:val="28"/>
        </w:rPr>
        <w:t xml:space="preserve">) = </w:t>
      </w:r>
      <w:r w:rsidRPr="009201AC">
        <w:rPr>
          <w:rFonts w:cs="Times New Roman"/>
          <w:iCs/>
          <w:sz w:val="28"/>
          <w:szCs w:val="28"/>
          <w:lang w:val="en-US"/>
        </w:rPr>
        <w:t>D</w:t>
      </w:r>
      <w:r w:rsidRPr="009201AC">
        <w:rPr>
          <w:rFonts w:cs="Times New Roman"/>
          <w:iCs/>
          <w:sz w:val="28"/>
          <w:szCs w:val="28"/>
        </w:rPr>
        <w:t>* (</w:t>
      </w:r>
      <w:r w:rsidR="007D12C0" w:rsidRPr="009201AC">
        <w:rPr>
          <w:rFonts w:cs="Times New Roman"/>
          <w:iCs/>
          <w:sz w:val="28"/>
          <w:szCs w:val="28"/>
        </w:rPr>
        <w:t xml:space="preserve">1 </w:t>
      </w:r>
      <w:r w:rsidRPr="009201AC">
        <w:rPr>
          <w:rFonts w:cs="Times New Roman"/>
          <w:iCs/>
          <w:sz w:val="28"/>
          <w:szCs w:val="28"/>
        </w:rPr>
        <w:t>+</w:t>
      </w:r>
      <m:oMath>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g</m:t>
        </m:r>
      </m:oMath>
      <w:r w:rsidRPr="009201AC">
        <w:rPr>
          <w:rFonts w:cs="Times New Roman"/>
          <w:iCs/>
          <w:sz w:val="28"/>
          <w:szCs w:val="28"/>
        </w:rPr>
        <w:t xml:space="preserve">) </w:t>
      </w:r>
      <m:oMath>
        <m:r>
          <w:rPr>
            <w:rFonts w:ascii="Cambria Math" w:hAnsi="Cambria Math" w:cs="Times New Roman"/>
            <w:sz w:val="28"/>
            <w:szCs w:val="28"/>
          </w:rPr>
          <m:t>→</m:t>
        </m:r>
      </m:oMath>
      <w:r w:rsidRPr="009201AC">
        <w:rPr>
          <w:rFonts w:eastAsiaTheme="minorEastAsia" w:cs="Times New Roman"/>
          <w:iCs/>
          <w:sz w:val="28"/>
          <w:szCs w:val="28"/>
        </w:rPr>
        <w:t xml:space="preserve"> 1+</w:t>
      </w:r>
      <m:oMath>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g</m:t>
        </m:r>
      </m:oMath>
      <w:r w:rsidRPr="009201AC">
        <w:rPr>
          <w:rFonts w:eastAsiaTheme="minorEastAsia" w:cs="Times New Roman"/>
          <w:iCs/>
          <w:sz w:val="28"/>
          <w:szCs w:val="28"/>
        </w:rPr>
        <w:t xml:space="preserve"> = </w:t>
      </w:r>
      <m:oMath>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C</m:t>
            </m:r>
            <m:r>
              <w:rPr>
                <w:rFonts w:ascii="Cambria Math" w:eastAsiaTheme="minorEastAsia" w:hAnsi="Cambria Math" w:cs="Times New Roman"/>
                <w:sz w:val="28"/>
                <w:szCs w:val="28"/>
              </w:rPr>
              <m:t>*</m:t>
            </m:r>
            <m:d>
              <m:dPr>
                <m:ctrlPr>
                  <w:rPr>
                    <w:rFonts w:ascii="Cambria Math" w:eastAsiaTheme="minorEastAsia" w:hAnsi="Cambria Math" w:cs="Times New Roman"/>
                    <w:i/>
                    <w:iCs/>
                    <w:sz w:val="28"/>
                    <w:szCs w:val="28"/>
                  </w:rPr>
                </m:ctrlPr>
              </m:dPr>
              <m:e>
                <m:r>
                  <w:rPr>
                    <w:rFonts w:ascii="Cambria Math" w:eastAsiaTheme="minorEastAsia" w:hAnsi="Cambria Math" w:cs="Times New Roman"/>
                    <w:sz w:val="28"/>
                    <w:szCs w:val="28"/>
                    <w:lang w:val="en-US"/>
                  </w:rPr>
                  <m:t>i</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g</m:t>
                </m:r>
              </m:e>
            </m:d>
          </m:num>
          <m:den>
            <m:r>
              <w:rPr>
                <w:rFonts w:ascii="Cambria Math" w:eastAsiaTheme="minorEastAsia" w:hAnsi="Cambria Math" w:cs="Times New Roman"/>
                <w:sz w:val="28"/>
                <w:szCs w:val="28"/>
                <w:lang w:val="en-US"/>
              </w:rPr>
              <m:t>D</m:t>
            </m:r>
          </m:den>
        </m:f>
      </m:oMath>
      <w:r w:rsidRPr="009201AC">
        <w:rPr>
          <w:rFonts w:eastAsiaTheme="minorEastAsia" w:cs="Times New Roman"/>
          <w:iCs/>
          <w:sz w:val="28"/>
          <w:szCs w:val="28"/>
        </w:rPr>
        <w:t xml:space="preserve"> </w:t>
      </w:r>
      <m:oMath>
        <m:r>
          <w:rPr>
            <w:rFonts w:ascii="Cambria Math" w:eastAsiaTheme="minorEastAsia" w:hAnsi="Cambria Math" w:cs="Times New Roman"/>
            <w:sz w:val="28"/>
            <w:szCs w:val="28"/>
          </w:rPr>
          <m:t>→</m:t>
        </m:r>
      </m:oMath>
      <w:r w:rsidRPr="009201AC">
        <w:rPr>
          <w:rFonts w:eastAsiaTheme="minorEastAsia" w:cs="Times New Roman"/>
          <w:iCs/>
          <w:sz w:val="28"/>
          <w:szCs w:val="28"/>
        </w:rPr>
        <w:t xml:space="preserve"> 1+</w:t>
      </w:r>
      <m:oMath>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g</m:t>
        </m:r>
      </m:oMath>
      <w:r w:rsidRPr="009201AC">
        <w:rPr>
          <w:rFonts w:eastAsiaTheme="minorEastAsia" w:cs="Times New Roman"/>
          <w:iCs/>
          <w:sz w:val="28"/>
          <w:szCs w:val="28"/>
        </w:rPr>
        <w:t xml:space="preserve"> = </w:t>
      </w:r>
      <m:oMath>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C</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i</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C</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g</m:t>
            </m:r>
          </m:num>
          <m:den>
            <m:r>
              <w:rPr>
                <w:rFonts w:ascii="Cambria Math" w:eastAsiaTheme="minorEastAsia" w:hAnsi="Cambria Math" w:cs="Times New Roman"/>
                <w:sz w:val="28"/>
                <w:szCs w:val="28"/>
                <w:lang w:val="en-US"/>
              </w:rPr>
              <m:t>D</m:t>
            </m:r>
          </m:den>
        </m:f>
      </m:oMath>
      <w:r w:rsidRPr="009201AC">
        <w:rPr>
          <w:rFonts w:eastAsiaTheme="minorEastAsia" w:cs="Times New Roman"/>
          <w:iCs/>
          <w:sz w:val="28"/>
          <w:szCs w:val="28"/>
        </w:rPr>
        <w:t xml:space="preserve"> </w:t>
      </w:r>
      <m:oMath>
        <m:r>
          <w:rPr>
            <w:rFonts w:ascii="Cambria Math" w:eastAsiaTheme="minorEastAsia" w:hAnsi="Cambria Math" w:cs="Times New Roman"/>
            <w:sz w:val="28"/>
            <w:szCs w:val="28"/>
          </w:rPr>
          <m:t>→</m:t>
        </m:r>
      </m:oMath>
      <w:r w:rsidRPr="009201AC">
        <w:rPr>
          <w:rFonts w:eastAsiaTheme="minorEastAsia" w:cs="Times New Roman"/>
          <w:iCs/>
          <w:sz w:val="28"/>
          <w:szCs w:val="28"/>
        </w:rPr>
        <w:t>1+</w:t>
      </w:r>
      <m:oMath>
        <m:r>
          <w:rPr>
            <w:rFonts w:ascii="Cambria Math" w:eastAsiaTheme="minorEastAsia" w:hAnsi="Cambria Math" w:cs="Times New Roman"/>
            <w:sz w:val="28"/>
            <w:szCs w:val="28"/>
          </w:rPr>
          <m:t xml:space="preserve"> </m:t>
        </m:r>
        <m:r>
          <w:rPr>
            <w:rFonts w:ascii="Cambria Math" w:eastAsiaTheme="minorEastAsia" w:hAnsi="Cambria Math" w:cs="Times New Roman"/>
            <w:sz w:val="28"/>
            <w:szCs w:val="28"/>
            <w:lang w:val="en-US"/>
          </w:rPr>
          <m:t>g</m:t>
        </m:r>
      </m:oMath>
      <w:r w:rsidRPr="009201AC">
        <w:rPr>
          <w:rFonts w:eastAsiaTheme="minorEastAsia" w:cs="Times New Roman"/>
          <w:iCs/>
          <w:sz w:val="28"/>
          <w:szCs w:val="28"/>
        </w:rPr>
        <w:t xml:space="preserve"> +</w:t>
      </w:r>
      <m:oMath>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C</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g</m:t>
            </m:r>
          </m:num>
          <m:den>
            <m:r>
              <w:rPr>
                <w:rFonts w:ascii="Cambria Math" w:eastAsiaTheme="minorEastAsia" w:hAnsi="Cambria Math" w:cs="Times New Roman"/>
                <w:sz w:val="28"/>
                <w:szCs w:val="28"/>
                <w:lang w:val="en-US"/>
              </w:rPr>
              <m:t>D</m:t>
            </m:r>
          </m:den>
        </m:f>
      </m:oMath>
      <w:r w:rsidRPr="009201AC">
        <w:rPr>
          <w:rFonts w:eastAsiaTheme="minorEastAsia" w:cs="Times New Roman"/>
          <w:iCs/>
          <w:sz w:val="28"/>
          <w:szCs w:val="28"/>
        </w:rPr>
        <w:t xml:space="preserve"> = </w:t>
      </w:r>
      <m:oMath>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C</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i</m:t>
            </m:r>
          </m:num>
          <m:den>
            <m:r>
              <w:rPr>
                <w:rFonts w:ascii="Cambria Math" w:eastAsiaTheme="minorEastAsia" w:hAnsi="Cambria Math" w:cs="Times New Roman"/>
                <w:sz w:val="28"/>
                <w:szCs w:val="28"/>
                <w:lang w:val="en-US"/>
              </w:rPr>
              <m:t>D</m:t>
            </m:r>
          </m:den>
        </m:f>
      </m:oMath>
      <w:r w:rsidRPr="009201AC">
        <w:rPr>
          <w:rFonts w:eastAsiaTheme="minorEastAsia" w:cs="Times New Roman"/>
          <w:iCs/>
          <w:sz w:val="28"/>
          <w:szCs w:val="28"/>
        </w:rPr>
        <w:t xml:space="preserve"> </w:t>
      </w:r>
      <m:oMath>
        <m:r>
          <w:rPr>
            <w:rFonts w:ascii="Cambria Math" w:eastAsiaTheme="minorEastAsia" w:hAnsi="Cambria Math" w:cs="Times New Roman"/>
            <w:sz w:val="28"/>
            <w:szCs w:val="28"/>
          </w:rPr>
          <m:t>→</m:t>
        </m:r>
      </m:oMath>
    </w:p>
    <w:p w:rsidR="00636E54" w:rsidRPr="009D294C" w:rsidRDefault="00636E54" w:rsidP="00991E69">
      <w:pPr>
        <w:ind w:left="-709"/>
        <w:jc w:val="center"/>
        <w:rPr>
          <w:rFonts w:eastAsiaTheme="minorEastAsia" w:cs="Times New Roman"/>
          <w:iCs/>
          <w:sz w:val="28"/>
          <w:szCs w:val="28"/>
        </w:rPr>
      </w:pPr>
      <m:oMath>
        <m:r>
          <w:rPr>
            <w:rFonts w:ascii="Cambria Math" w:eastAsiaTheme="minorEastAsia" w:hAnsi="Cambria Math" w:cs="Times New Roman"/>
            <w:sz w:val="28"/>
            <w:szCs w:val="28"/>
          </w:rPr>
          <m:t>→</m:t>
        </m:r>
      </m:oMath>
      <w:r w:rsidRPr="009201AC">
        <w:rPr>
          <w:rFonts w:eastAsiaTheme="minorEastAsia" w:cs="Times New Roman"/>
          <w:iCs/>
          <w:sz w:val="28"/>
          <w:szCs w:val="28"/>
        </w:rPr>
        <w:t xml:space="preserve"> </w:t>
      </w:r>
      <m:oMath>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*(1+</m:t>
        </m:r>
        <m:f>
          <m:fPr>
            <m:ctrlPr>
              <w:rPr>
                <w:rFonts w:ascii="Cambria Math" w:eastAsiaTheme="minorEastAsia" w:hAnsi="Cambria Math" w:cs="Times New Roman"/>
                <w:i/>
                <w:iCs/>
                <w:sz w:val="28"/>
                <w:szCs w:val="28"/>
              </w:rPr>
            </m:ctrlPr>
          </m:fPr>
          <m:num>
            <m:r>
              <w:rPr>
                <w:rFonts w:ascii="Cambria Math" w:eastAsiaTheme="minorEastAsia" w:hAnsi="Cambria Math" w:cs="Times New Roman"/>
                <w:sz w:val="28"/>
                <w:szCs w:val="28"/>
              </w:rPr>
              <m:t>C</m:t>
            </m:r>
          </m:num>
          <m:den>
            <m:r>
              <w:rPr>
                <w:rFonts w:ascii="Cambria Math" w:eastAsiaTheme="minorEastAsia" w:hAnsi="Cambria Math" w:cs="Times New Roman"/>
                <w:sz w:val="28"/>
                <w:szCs w:val="28"/>
              </w:rPr>
              <m:t>D</m:t>
            </m:r>
          </m:den>
        </m:f>
      </m:oMath>
      <w:r w:rsidRPr="009201AC">
        <w:rPr>
          <w:rFonts w:eastAsiaTheme="minorEastAsia" w:cs="Times New Roman"/>
          <w:iCs/>
          <w:sz w:val="28"/>
          <w:szCs w:val="28"/>
        </w:rPr>
        <w:t xml:space="preserve">)= </w:t>
      </w:r>
      <m:oMath>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C</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i</m:t>
            </m:r>
          </m:num>
          <m:den>
            <m:r>
              <w:rPr>
                <w:rFonts w:ascii="Cambria Math" w:eastAsiaTheme="minorEastAsia" w:hAnsi="Cambria Math" w:cs="Times New Roman"/>
                <w:sz w:val="28"/>
                <w:szCs w:val="28"/>
                <w:lang w:val="en-US"/>
              </w:rPr>
              <m:t>D</m:t>
            </m:r>
          </m:den>
        </m:f>
      </m:oMath>
      <w:r w:rsidRPr="009201AC">
        <w:rPr>
          <w:rFonts w:eastAsiaTheme="minorEastAsia" w:cs="Times New Roman"/>
          <w:iCs/>
          <w:sz w:val="28"/>
          <w:szCs w:val="28"/>
        </w:rPr>
        <w:t xml:space="preserve"> -1 </w:t>
      </w:r>
      <m:oMath>
        <m:r>
          <w:rPr>
            <w:rFonts w:ascii="Cambria Math" w:eastAsiaTheme="minorEastAsia" w:hAnsi="Cambria Math" w:cs="Times New Roman"/>
            <w:sz w:val="28"/>
            <w:szCs w:val="28"/>
          </w:rPr>
          <m:t>→</m:t>
        </m:r>
      </m:oMath>
      <w:r w:rsidRPr="009201AC">
        <w:rPr>
          <w:rFonts w:eastAsiaTheme="minorEastAsia" w:cs="Times New Roman"/>
          <w:iCs/>
          <w:sz w:val="28"/>
          <w:szCs w:val="28"/>
        </w:rPr>
        <w:t xml:space="preserve"> </w:t>
      </w:r>
      <m:oMath>
        <m:r>
          <w:rPr>
            <w:rFonts w:ascii="Cambria Math" w:eastAsiaTheme="minorEastAsia" w:hAnsi="Cambria Math" w:cs="Times New Roman"/>
            <w:sz w:val="28"/>
            <w:szCs w:val="28"/>
            <w:lang w:val="en-US"/>
          </w:rPr>
          <m:t>g</m:t>
        </m:r>
        <m:r>
          <w:rPr>
            <w:rFonts w:ascii="Cambria Math" w:eastAsiaTheme="minorEastAsia" w:hAnsi="Cambria Math" w:cs="Times New Roman"/>
            <w:sz w:val="28"/>
            <w:szCs w:val="28"/>
          </w:rPr>
          <m:t>=</m:t>
        </m:r>
      </m:oMath>
      <w:r w:rsidRPr="009D294C">
        <w:rPr>
          <w:rFonts w:eastAsiaTheme="minorEastAsia" w:cs="Times New Roman"/>
          <w:iCs/>
          <w:sz w:val="28"/>
          <w:szCs w:val="28"/>
        </w:rPr>
        <w:t xml:space="preserve"> </w:t>
      </w:r>
      <m:oMath>
        <m:f>
          <m:fPr>
            <m:ctrlPr>
              <w:rPr>
                <w:rFonts w:ascii="Cambria Math" w:eastAsiaTheme="minorEastAsia" w:hAnsi="Cambria Math" w:cs="Times New Roman"/>
                <w:i/>
                <w:iCs/>
                <w:sz w:val="28"/>
                <w:szCs w:val="28"/>
                <w:lang w:val="en-US"/>
              </w:rPr>
            </m:ctrlPr>
          </m:fPr>
          <m:num>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C</m:t>
                </m:r>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i</m:t>
                </m:r>
              </m:num>
              <m:den>
                <m:r>
                  <w:rPr>
                    <w:rFonts w:ascii="Cambria Math" w:eastAsiaTheme="minorEastAsia" w:hAnsi="Cambria Math" w:cs="Times New Roman"/>
                    <w:sz w:val="28"/>
                    <w:szCs w:val="28"/>
                    <w:lang w:val="en-US"/>
                  </w:rPr>
                  <m:t>D</m:t>
                </m:r>
              </m:den>
            </m:f>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1+</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C</m:t>
                </m:r>
              </m:num>
              <m:den>
                <m:r>
                  <w:rPr>
                    <w:rFonts w:ascii="Cambria Math" w:eastAsiaTheme="minorEastAsia" w:hAnsi="Cambria Math" w:cs="Times New Roman"/>
                    <w:sz w:val="28"/>
                    <w:szCs w:val="28"/>
                    <w:lang w:val="en-US"/>
                  </w:rPr>
                  <m:t>D</m:t>
                </m:r>
              </m:den>
            </m:f>
          </m:den>
        </m:f>
      </m:oMath>
      <w:r w:rsidRPr="009D294C">
        <w:rPr>
          <w:rFonts w:eastAsiaTheme="minorEastAsia" w:cs="Times New Roman"/>
          <w:iCs/>
          <w:sz w:val="28"/>
          <w:szCs w:val="28"/>
        </w:rPr>
        <w:t xml:space="preserve"> = </w:t>
      </w:r>
      <m:oMath>
        <m:f>
          <m:fPr>
            <m:ctrlPr>
              <w:rPr>
                <w:rFonts w:ascii="Cambria Math" w:eastAsiaTheme="minorEastAsia" w:hAnsi="Cambria Math" w:cs="Times New Roman"/>
                <w:i/>
                <w:iCs/>
                <w:sz w:val="28"/>
                <w:szCs w:val="28"/>
                <w:lang w:val="en-US"/>
              </w:rPr>
            </m:ctrlPr>
          </m:fPr>
          <m:num>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rPr>
                  <m:t>12%*230</m:t>
                </m:r>
              </m:num>
              <m:den>
                <m:r>
                  <w:rPr>
                    <w:rFonts w:ascii="Cambria Math" w:eastAsiaTheme="minorEastAsia" w:hAnsi="Cambria Math" w:cs="Times New Roman"/>
                    <w:sz w:val="28"/>
                    <w:szCs w:val="28"/>
                  </w:rPr>
                  <m:t>10</m:t>
                </m:r>
              </m:den>
            </m:f>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1+230/10</m:t>
            </m:r>
          </m:den>
        </m:f>
      </m:oMath>
      <w:r w:rsidRPr="009D294C">
        <w:rPr>
          <w:rFonts w:eastAsiaTheme="minorEastAsia" w:cs="Times New Roman"/>
          <w:iCs/>
          <w:sz w:val="28"/>
          <w:szCs w:val="28"/>
        </w:rPr>
        <w:t xml:space="preserve"> = </w:t>
      </w:r>
      <m:oMath>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rPr>
              <m:t>1,76</m:t>
            </m:r>
          </m:num>
          <m:den>
            <m:r>
              <w:rPr>
                <w:rFonts w:ascii="Cambria Math" w:eastAsiaTheme="minorEastAsia" w:hAnsi="Cambria Math" w:cs="Times New Roman"/>
                <w:sz w:val="28"/>
                <w:szCs w:val="28"/>
              </w:rPr>
              <m:t>24</m:t>
            </m:r>
          </m:den>
        </m:f>
      </m:oMath>
      <w:r w:rsidRPr="009D294C">
        <w:rPr>
          <w:rFonts w:eastAsiaTheme="minorEastAsia" w:cs="Times New Roman"/>
          <w:iCs/>
          <w:sz w:val="28"/>
          <w:szCs w:val="28"/>
        </w:rPr>
        <w:t xml:space="preserve"> = 7,33%</w:t>
      </w:r>
    </w:p>
    <w:p w:rsidR="00636E54" w:rsidRPr="00352957" w:rsidRDefault="00991E69" w:rsidP="00991E69">
      <w:pPr>
        <w:spacing w:before="240"/>
        <w:ind w:firstLine="709"/>
        <w:rPr>
          <w:rFonts w:cs="Times New Roman"/>
          <w:iCs/>
          <w:sz w:val="24"/>
          <w:szCs w:val="24"/>
        </w:rPr>
      </w:pPr>
      <w:r w:rsidRPr="00352957">
        <w:rPr>
          <w:rFonts w:cs="Times New Roman"/>
          <w:b/>
          <w:iCs/>
          <w:sz w:val="24"/>
          <w:szCs w:val="24"/>
        </w:rPr>
        <w:t>7.6.11.</w:t>
      </w:r>
      <w:r w:rsidR="00636E54" w:rsidRPr="00352957">
        <w:rPr>
          <w:rFonts w:cs="Times New Roman"/>
          <w:b/>
          <w:iCs/>
          <w:sz w:val="24"/>
          <w:szCs w:val="24"/>
        </w:rPr>
        <w:t xml:space="preserve"> </w:t>
      </w:r>
      <w:r w:rsidR="00636E54" w:rsidRPr="00352957">
        <w:rPr>
          <w:rFonts w:cs="Times New Roman"/>
          <w:iCs/>
          <w:sz w:val="24"/>
          <w:szCs w:val="24"/>
        </w:rPr>
        <w:t>Определить рыночную стоимость акции по состоянию на 31.12.2015. Известно, что чистый денежный поток, приходящийся на одну акцию в реальном выражении в 2016 году составил 110, в 2017 году 115. В номинальном выражении в 2016 году 120, а в 2017 125. Также известно, что терминальная стоимость акции в номинальном выражении в 2017 году составила 1314. Определение терминальной стоимости проводилось из расчета номинального роста в 6% после 2017 года. Ставка дисконтирования номинальная 11%. Дисконтирование выполнять на конец периода.</w:t>
      </w:r>
    </w:p>
    <w:p w:rsidR="00962DDF" w:rsidRPr="00352957" w:rsidRDefault="00962DDF" w:rsidP="00962DDF">
      <w:pPr>
        <w:spacing w:before="60"/>
        <w:ind w:firstLine="709"/>
        <w:rPr>
          <w:sz w:val="24"/>
          <w:szCs w:val="24"/>
          <w:u w:val="single"/>
        </w:rPr>
      </w:pPr>
      <w:r w:rsidRPr="00352957">
        <w:rPr>
          <w:sz w:val="24"/>
          <w:szCs w:val="24"/>
          <w:u w:val="single"/>
        </w:rPr>
        <w:t>Теория:</w:t>
      </w:r>
      <w:r w:rsidRPr="00352957">
        <w:rPr>
          <w:sz w:val="24"/>
          <w:szCs w:val="24"/>
        </w:rPr>
        <w:t xml:space="preserve"> см. п. 2.14, 3.6.</w:t>
      </w:r>
    </w:p>
    <w:p w:rsidR="00991E69" w:rsidRPr="00352957" w:rsidRDefault="00991E69" w:rsidP="00991E69">
      <w:pPr>
        <w:spacing w:before="60" w:after="60"/>
        <w:ind w:firstLine="709"/>
        <w:rPr>
          <w:rFonts w:cs="Times New Roman"/>
          <w:iCs/>
          <w:sz w:val="24"/>
          <w:szCs w:val="24"/>
        </w:rPr>
      </w:pPr>
      <w:r w:rsidRPr="00352957">
        <w:rPr>
          <w:sz w:val="24"/>
          <w:szCs w:val="24"/>
          <w:u w:val="single"/>
        </w:rPr>
        <w:t>Решение</w:t>
      </w:r>
      <w:r w:rsidRPr="00352957">
        <w:rPr>
          <w:rFonts w:cs="Times New Roman"/>
          <w:iCs/>
          <w:sz w:val="24"/>
          <w:szCs w:val="24"/>
        </w:rPr>
        <w:t xml:space="preserve">: </w:t>
      </w:r>
    </w:p>
    <w:p w:rsidR="00991E69" w:rsidRPr="00352957" w:rsidRDefault="00991E69" w:rsidP="00065109">
      <w:pPr>
        <w:pStyle w:val="a4"/>
        <w:numPr>
          <w:ilvl w:val="0"/>
          <w:numId w:val="48"/>
        </w:numPr>
        <w:rPr>
          <w:rFonts w:cstheme="minorHAnsi"/>
          <w:sz w:val="24"/>
          <w:szCs w:val="24"/>
        </w:rPr>
      </w:pPr>
      <w:r w:rsidRPr="00352957">
        <w:rPr>
          <w:rFonts w:cstheme="minorHAnsi"/>
          <w:sz w:val="24"/>
          <w:szCs w:val="24"/>
        </w:rPr>
        <w:t>используем потоки в номинальном выражении, номинальную ставку дисконтирования;</w:t>
      </w:r>
    </w:p>
    <w:p w:rsidR="00636E54" w:rsidRPr="00352957" w:rsidRDefault="00991E69" w:rsidP="00065109">
      <w:pPr>
        <w:pStyle w:val="a4"/>
        <w:numPr>
          <w:ilvl w:val="0"/>
          <w:numId w:val="48"/>
        </w:numPr>
        <w:rPr>
          <w:rFonts w:cstheme="minorHAnsi"/>
          <w:sz w:val="24"/>
          <w:szCs w:val="24"/>
        </w:rPr>
      </w:pPr>
      <w:r w:rsidRPr="00352957">
        <w:rPr>
          <w:rFonts w:cstheme="minorHAnsi"/>
          <w:sz w:val="24"/>
          <w:szCs w:val="24"/>
        </w:rPr>
        <w:t>т</w:t>
      </w:r>
      <w:r w:rsidR="00636E54" w:rsidRPr="00352957">
        <w:rPr>
          <w:rFonts w:cstheme="minorHAnsi"/>
          <w:sz w:val="24"/>
          <w:szCs w:val="24"/>
        </w:rPr>
        <w:t xml:space="preserve">ерминальная стоимость </w:t>
      </w:r>
      <w:r w:rsidRPr="00352957">
        <w:rPr>
          <w:rFonts w:cstheme="minorHAnsi"/>
          <w:sz w:val="24"/>
          <w:szCs w:val="24"/>
        </w:rPr>
        <w:t>=</w:t>
      </w:r>
      <w:r w:rsidR="00636E54" w:rsidRPr="00352957">
        <w:rPr>
          <w:rFonts w:cstheme="minorHAnsi"/>
          <w:sz w:val="24"/>
          <w:szCs w:val="24"/>
        </w:rPr>
        <w:t xml:space="preserve"> 1314 (видимо, это стоимость на конец 2017 года, судя по формулировкам)</w:t>
      </w:r>
      <w:r w:rsidRPr="00352957">
        <w:rPr>
          <w:rFonts w:cstheme="minorHAnsi"/>
          <w:sz w:val="24"/>
          <w:szCs w:val="24"/>
        </w:rPr>
        <w:t>;</w:t>
      </w:r>
    </w:p>
    <w:p w:rsidR="00636E54" w:rsidRPr="00352957" w:rsidRDefault="00991E69" w:rsidP="00065109">
      <w:pPr>
        <w:pStyle w:val="a4"/>
        <w:numPr>
          <w:ilvl w:val="0"/>
          <w:numId w:val="48"/>
        </w:numPr>
        <w:rPr>
          <w:rFonts w:cstheme="minorHAnsi"/>
          <w:sz w:val="24"/>
          <w:szCs w:val="24"/>
        </w:rPr>
      </w:pPr>
      <w:r w:rsidRPr="00352957">
        <w:rPr>
          <w:rFonts w:cstheme="minorHAnsi"/>
          <w:sz w:val="24"/>
          <w:szCs w:val="24"/>
        </w:rPr>
        <w:t>с</w:t>
      </w:r>
      <w:r w:rsidR="00636E54" w:rsidRPr="00352957">
        <w:rPr>
          <w:rFonts w:cstheme="minorHAnsi"/>
          <w:sz w:val="24"/>
          <w:szCs w:val="24"/>
        </w:rPr>
        <w:t xml:space="preserve">тоимость акции = </w:t>
      </w:r>
      <m:oMath>
        <m:f>
          <m:fPr>
            <m:ctrlPr>
              <w:rPr>
                <w:rFonts w:ascii="Cambria Math" w:hAnsi="Cambria Math" w:cstheme="minorHAnsi"/>
                <w:sz w:val="28"/>
                <w:szCs w:val="28"/>
              </w:rPr>
            </m:ctrlPr>
          </m:fPr>
          <m:num>
            <m:r>
              <m:rPr>
                <m:sty m:val="p"/>
              </m:rPr>
              <w:rPr>
                <w:rFonts w:ascii="Cambria Math" w:hAnsi="Cambria Math" w:cstheme="minorHAnsi"/>
                <w:sz w:val="28"/>
                <w:szCs w:val="28"/>
              </w:rPr>
              <m:t>120</m:t>
            </m:r>
          </m:num>
          <m:den>
            <m:r>
              <m:rPr>
                <m:sty m:val="p"/>
              </m:rPr>
              <w:rPr>
                <w:rFonts w:ascii="Cambria Math" w:hAnsi="Cambria Math" w:cstheme="minorHAnsi"/>
                <w:sz w:val="28"/>
                <w:szCs w:val="28"/>
              </w:rPr>
              <m:t>(1+11%)</m:t>
            </m:r>
          </m:den>
        </m:f>
      </m:oMath>
      <w:r w:rsidR="00636E54" w:rsidRPr="00352957">
        <w:rPr>
          <w:rFonts w:cstheme="minorHAnsi"/>
          <w:sz w:val="28"/>
          <w:szCs w:val="28"/>
        </w:rPr>
        <w:t xml:space="preserve"> + </w:t>
      </w:r>
      <m:oMath>
        <m:f>
          <m:fPr>
            <m:ctrlPr>
              <w:rPr>
                <w:rFonts w:ascii="Cambria Math" w:hAnsi="Cambria Math" w:cstheme="minorHAnsi"/>
                <w:sz w:val="28"/>
                <w:szCs w:val="28"/>
              </w:rPr>
            </m:ctrlPr>
          </m:fPr>
          <m:num>
            <m:r>
              <m:rPr>
                <m:sty m:val="p"/>
              </m:rPr>
              <w:rPr>
                <w:rFonts w:ascii="Cambria Math" w:hAnsi="Cambria Math" w:cstheme="minorHAnsi"/>
                <w:sz w:val="28"/>
                <w:szCs w:val="28"/>
              </w:rPr>
              <m:t>125</m:t>
            </m:r>
          </m:num>
          <m:den>
            <m:sSup>
              <m:sSupPr>
                <m:ctrlPr>
                  <w:rPr>
                    <w:rFonts w:ascii="Cambria Math" w:hAnsi="Cambria Math" w:cstheme="minorHAnsi"/>
                    <w:sz w:val="28"/>
                    <w:szCs w:val="28"/>
                  </w:rPr>
                </m:ctrlPr>
              </m:sSupPr>
              <m:e>
                <m:r>
                  <m:rPr>
                    <m:sty m:val="p"/>
                  </m:rPr>
                  <w:rPr>
                    <w:rFonts w:ascii="Cambria Math" w:hAnsi="Cambria Math" w:cstheme="minorHAnsi"/>
                    <w:sz w:val="28"/>
                    <w:szCs w:val="28"/>
                  </w:rPr>
                  <m:t>(1+11%)</m:t>
                </m:r>
              </m:e>
              <m:sup>
                <m:r>
                  <m:rPr>
                    <m:sty m:val="p"/>
                  </m:rPr>
                  <w:rPr>
                    <w:rFonts w:ascii="Cambria Math" w:hAnsi="Cambria Math" w:cstheme="minorHAnsi"/>
                    <w:sz w:val="28"/>
                    <w:szCs w:val="28"/>
                  </w:rPr>
                  <m:t>2</m:t>
                </m:r>
              </m:sup>
            </m:sSup>
          </m:den>
        </m:f>
      </m:oMath>
      <w:r w:rsidR="00636E54" w:rsidRPr="00352957">
        <w:rPr>
          <w:rFonts w:cstheme="minorHAnsi"/>
          <w:sz w:val="28"/>
          <w:szCs w:val="28"/>
        </w:rPr>
        <w:t xml:space="preserve"> + </w:t>
      </w:r>
      <m:oMath>
        <m:f>
          <m:fPr>
            <m:ctrlPr>
              <w:rPr>
                <w:rFonts w:ascii="Cambria Math" w:hAnsi="Cambria Math" w:cstheme="minorHAnsi"/>
                <w:sz w:val="28"/>
                <w:szCs w:val="28"/>
              </w:rPr>
            </m:ctrlPr>
          </m:fPr>
          <m:num>
            <m:r>
              <m:rPr>
                <m:sty m:val="p"/>
              </m:rPr>
              <w:rPr>
                <w:rFonts w:ascii="Cambria Math" w:hAnsi="Cambria Math" w:cstheme="minorHAnsi"/>
                <w:sz w:val="28"/>
                <w:szCs w:val="28"/>
              </w:rPr>
              <m:t>1314</m:t>
            </m:r>
          </m:num>
          <m:den>
            <m:sSup>
              <m:sSupPr>
                <m:ctrlPr>
                  <w:rPr>
                    <w:rFonts w:ascii="Cambria Math" w:hAnsi="Cambria Math" w:cstheme="minorHAnsi"/>
                    <w:sz w:val="28"/>
                    <w:szCs w:val="28"/>
                  </w:rPr>
                </m:ctrlPr>
              </m:sSupPr>
              <m:e>
                <m:r>
                  <m:rPr>
                    <m:sty m:val="p"/>
                  </m:rPr>
                  <w:rPr>
                    <w:rFonts w:ascii="Cambria Math" w:hAnsi="Cambria Math" w:cstheme="minorHAnsi"/>
                    <w:sz w:val="28"/>
                    <w:szCs w:val="28"/>
                  </w:rPr>
                  <m:t>(1+11%)</m:t>
                </m:r>
              </m:e>
              <m:sup>
                <m:r>
                  <m:rPr>
                    <m:sty m:val="p"/>
                  </m:rPr>
                  <w:rPr>
                    <w:rFonts w:ascii="Cambria Math" w:hAnsi="Cambria Math" w:cstheme="minorHAnsi"/>
                    <w:sz w:val="28"/>
                    <w:szCs w:val="28"/>
                  </w:rPr>
                  <m:t>2</m:t>
                </m:r>
              </m:sup>
            </m:sSup>
          </m:den>
        </m:f>
      </m:oMath>
      <w:r w:rsidR="00636E54" w:rsidRPr="00352957">
        <w:rPr>
          <w:rFonts w:cstheme="minorHAnsi"/>
          <w:sz w:val="28"/>
          <w:szCs w:val="28"/>
        </w:rPr>
        <w:t xml:space="preserve"> = 1276</w:t>
      </w:r>
      <w:r w:rsidRPr="00352957">
        <w:rPr>
          <w:rFonts w:cstheme="minorHAnsi"/>
          <w:sz w:val="28"/>
          <w:szCs w:val="28"/>
        </w:rPr>
        <w:t>.</w:t>
      </w:r>
    </w:p>
    <w:p w:rsidR="00636E54" w:rsidRPr="00352957" w:rsidRDefault="00881C53" w:rsidP="00881C53">
      <w:pPr>
        <w:spacing w:before="240"/>
        <w:ind w:firstLine="709"/>
        <w:rPr>
          <w:rFonts w:cs="Times New Roman"/>
          <w:iCs/>
          <w:sz w:val="24"/>
          <w:szCs w:val="24"/>
        </w:rPr>
      </w:pPr>
      <w:r w:rsidRPr="00352957">
        <w:rPr>
          <w:rFonts w:cs="Times New Roman"/>
          <w:b/>
          <w:iCs/>
          <w:sz w:val="24"/>
          <w:szCs w:val="24"/>
        </w:rPr>
        <w:t>7.6.1</w:t>
      </w:r>
      <w:r w:rsidR="00962DDF" w:rsidRPr="00352957">
        <w:rPr>
          <w:rFonts w:cs="Times New Roman"/>
          <w:b/>
          <w:iCs/>
          <w:sz w:val="24"/>
          <w:szCs w:val="24"/>
        </w:rPr>
        <w:t>2</w:t>
      </w:r>
      <w:r w:rsidRPr="00352957">
        <w:rPr>
          <w:rFonts w:cs="Times New Roman"/>
          <w:b/>
          <w:iCs/>
          <w:sz w:val="24"/>
          <w:szCs w:val="24"/>
        </w:rPr>
        <w:t xml:space="preserve">. </w:t>
      </w:r>
      <w:r w:rsidR="00636E54" w:rsidRPr="00352957">
        <w:rPr>
          <w:rFonts w:cs="Times New Roman"/>
          <w:iCs/>
          <w:sz w:val="24"/>
          <w:szCs w:val="24"/>
        </w:rPr>
        <w:t>Рассчитать прогнозную маржу EBITDA,</w:t>
      </w:r>
      <w:r w:rsidRPr="00352957">
        <w:rPr>
          <w:rFonts w:cs="Times New Roman"/>
          <w:iCs/>
          <w:sz w:val="24"/>
          <w:szCs w:val="24"/>
        </w:rPr>
        <w:t xml:space="preserve"> если известны следующие данные. </w:t>
      </w:r>
      <w:r w:rsidR="00636E54" w:rsidRPr="00352957">
        <w:rPr>
          <w:rFonts w:cs="Times New Roman"/>
          <w:iCs/>
          <w:sz w:val="24"/>
          <w:szCs w:val="24"/>
        </w:rPr>
        <w:t>Выручка – 400 млн. руб. (в т.ч. выручка от продажи филиала компании, выручка которого составила 40 млн. руб.). На текущий момент филиал отсутствует, его маржа по EBITDA составляла 14%; Себестоимость – 280 млн. руб.; Управленческие расходы – 60 млн. руб. Выбытие филиала не влияет на размер управленческих расходов.</w:t>
      </w:r>
    </w:p>
    <w:p w:rsidR="00636E54" w:rsidRPr="00352957" w:rsidRDefault="00636E54" w:rsidP="00881C53">
      <w:pPr>
        <w:rPr>
          <w:rFonts w:cs="Times New Roman"/>
          <w:iCs/>
          <w:sz w:val="24"/>
          <w:szCs w:val="24"/>
        </w:rPr>
      </w:pPr>
      <w:r w:rsidRPr="00352957">
        <w:rPr>
          <w:rFonts w:cs="Times New Roman"/>
          <w:iCs/>
          <w:sz w:val="24"/>
          <w:szCs w:val="24"/>
        </w:rPr>
        <w:t xml:space="preserve">Переезд офиса обошелся в 14 млн. В будущем в составе управленческих расходов будут отсутствовать расходы на переезд офиса. </w:t>
      </w:r>
    </w:p>
    <w:p w:rsidR="00636E54" w:rsidRPr="00352957" w:rsidRDefault="00636E54" w:rsidP="00881C53">
      <w:pPr>
        <w:rPr>
          <w:rFonts w:cs="Times New Roman"/>
          <w:iCs/>
          <w:sz w:val="24"/>
          <w:szCs w:val="24"/>
        </w:rPr>
      </w:pPr>
      <w:r w:rsidRPr="00352957">
        <w:rPr>
          <w:rFonts w:cs="Times New Roman"/>
          <w:iCs/>
          <w:sz w:val="24"/>
          <w:szCs w:val="24"/>
        </w:rPr>
        <w:t>Амортизация – 34 млн. руб.</w:t>
      </w:r>
    </w:p>
    <w:p w:rsidR="00636E54" w:rsidRPr="00352957" w:rsidRDefault="00636E54" w:rsidP="00881C53">
      <w:pPr>
        <w:rPr>
          <w:rFonts w:cs="Times New Roman"/>
          <w:iCs/>
          <w:sz w:val="24"/>
          <w:szCs w:val="24"/>
        </w:rPr>
      </w:pPr>
      <w:r w:rsidRPr="00352957">
        <w:rPr>
          <w:rFonts w:cs="Times New Roman"/>
          <w:iCs/>
          <w:sz w:val="24"/>
          <w:szCs w:val="24"/>
        </w:rPr>
        <w:t>Прогнозная инфляция – 6%</w:t>
      </w:r>
    </w:p>
    <w:p w:rsidR="00636E54" w:rsidRPr="00352957" w:rsidRDefault="00636E54" w:rsidP="00881C53">
      <w:pPr>
        <w:rPr>
          <w:rFonts w:cs="Times New Roman"/>
          <w:b/>
          <w:iCs/>
          <w:sz w:val="24"/>
          <w:szCs w:val="24"/>
        </w:rPr>
      </w:pPr>
      <w:r w:rsidRPr="00352957">
        <w:rPr>
          <w:rFonts w:cs="Times New Roman"/>
          <w:iCs/>
          <w:sz w:val="24"/>
          <w:szCs w:val="24"/>
        </w:rPr>
        <w:t>В текущем году была продажа основного средства за 25 млн. руб., приобретенное 6 лет назад, и срок жизни которого составляет 15 лет.</w:t>
      </w:r>
    </w:p>
    <w:p w:rsidR="00962DDF" w:rsidRPr="00352957" w:rsidRDefault="00962DDF" w:rsidP="00962DDF">
      <w:pPr>
        <w:spacing w:before="60"/>
        <w:ind w:firstLine="709"/>
        <w:rPr>
          <w:sz w:val="24"/>
          <w:szCs w:val="24"/>
          <w:u w:val="single"/>
        </w:rPr>
      </w:pPr>
      <w:r w:rsidRPr="00352957">
        <w:rPr>
          <w:sz w:val="24"/>
          <w:szCs w:val="24"/>
          <w:u w:val="single"/>
        </w:rPr>
        <w:t>Теория:</w:t>
      </w:r>
      <w:r w:rsidRPr="00352957">
        <w:rPr>
          <w:sz w:val="24"/>
          <w:szCs w:val="24"/>
        </w:rPr>
        <w:t xml:space="preserve"> см. п. 3.4.</w:t>
      </w:r>
    </w:p>
    <w:p w:rsidR="00881C53" w:rsidRPr="00352957" w:rsidRDefault="00881C53" w:rsidP="00881C53">
      <w:pPr>
        <w:spacing w:before="60"/>
        <w:ind w:firstLine="709"/>
        <w:rPr>
          <w:rFonts w:cs="Times New Roman"/>
          <w:iCs/>
          <w:sz w:val="24"/>
          <w:szCs w:val="24"/>
        </w:rPr>
      </w:pPr>
      <w:r w:rsidRPr="00352957">
        <w:rPr>
          <w:sz w:val="24"/>
          <w:szCs w:val="24"/>
          <w:u w:val="single"/>
        </w:rPr>
        <w:t>Решение</w:t>
      </w:r>
      <w:r w:rsidRPr="00352957">
        <w:rPr>
          <w:rFonts w:eastAsiaTheme="minorEastAsia" w:cs="Times New Roman"/>
          <w:iCs/>
          <w:sz w:val="24"/>
          <w:szCs w:val="24"/>
        </w:rPr>
        <w:t>:</w:t>
      </w:r>
    </w:p>
    <w:p w:rsidR="00636E54" w:rsidRPr="00352957" w:rsidRDefault="00881C53" w:rsidP="00065109">
      <w:pPr>
        <w:pStyle w:val="a4"/>
        <w:numPr>
          <w:ilvl w:val="0"/>
          <w:numId w:val="48"/>
        </w:numPr>
        <w:rPr>
          <w:rFonts w:cs="Times New Roman"/>
          <w:iCs/>
          <w:sz w:val="24"/>
          <w:szCs w:val="24"/>
        </w:rPr>
      </w:pPr>
      <w:r w:rsidRPr="00352957">
        <w:rPr>
          <w:rFonts w:cstheme="minorHAnsi"/>
          <w:sz w:val="24"/>
          <w:szCs w:val="24"/>
        </w:rPr>
        <w:lastRenderedPageBreak/>
        <w:t>р</w:t>
      </w:r>
      <w:r w:rsidR="00636E54" w:rsidRPr="00352957">
        <w:rPr>
          <w:rFonts w:cstheme="minorHAnsi"/>
          <w:sz w:val="24"/>
          <w:szCs w:val="24"/>
        </w:rPr>
        <w:t>ассчитаем</w:t>
      </w:r>
      <w:r w:rsidR="00636E54" w:rsidRPr="00352957">
        <w:rPr>
          <w:rFonts w:cs="Times New Roman"/>
          <w:iCs/>
          <w:sz w:val="24"/>
          <w:szCs w:val="24"/>
        </w:rPr>
        <w:t xml:space="preserve"> EBITDA компа</w:t>
      </w:r>
      <w:r w:rsidRPr="00352957">
        <w:rPr>
          <w:rFonts w:cs="Times New Roman"/>
          <w:iCs/>
          <w:sz w:val="24"/>
          <w:szCs w:val="24"/>
        </w:rPr>
        <w:t xml:space="preserve">нии  с учетом филиала: </w:t>
      </w:r>
      <w:r w:rsidR="00636E54" w:rsidRPr="00352957">
        <w:rPr>
          <w:rFonts w:cs="Times New Roman"/>
          <w:iCs/>
          <w:sz w:val="24"/>
          <w:szCs w:val="24"/>
        </w:rPr>
        <w:t>400-280-(60-14)+34=108</w:t>
      </w:r>
      <w:r w:rsidRPr="00352957">
        <w:rPr>
          <w:rFonts w:cs="Times New Roman"/>
          <w:iCs/>
          <w:sz w:val="24"/>
          <w:szCs w:val="24"/>
        </w:rPr>
        <w:t>;</w:t>
      </w:r>
    </w:p>
    <w:p w:rsidR="00636E54" w:rsidRPr="00352957" w:rsidRDefault="00881C53" w:rsidP="00065109">
      <w:pPr>
        <w:pStyle w:val="a4"/>
        <w:numPr>
          <w:ilvl w:val="0"/>
          <w:numId w:val="48"/>
        </w:numPr>
        <w:rPr>
          <w:rFonts w:cstheme="minorHAnsi"/>
          <w:sz w:val="24"/>
          <w:szCs w:val="24"/>
        </w:rPr>
      </w:pPr>
      <w:r w:rsidRPr="00352957">
        <w:rPr>
          <w:rFonts w:cstheme="minorHAnsi"/>
          <w:sz w:val="24"/>
          <w:szCs w:val="24"/>
        </w:rPr>
        <w:t>р</w:t>
      </w:r>
      <w:r w:rsidR="00636E54" w:rsidRPr="00352957">
        <w:rPr>
          <w:rFonts w:cstheme="minorHAnsi"/>
          <w:sz w:val="24"/>
          <w:szCs w:val="24"/>
        </w:rPr>
        <w:t>ассчитаем EBITDA филиала=14%х40=5,6</w:t>
      </w:r>
      <w:r w:rsidRPr="00352957">
        <w:rPr>
          <w:rFonts w:cstheme="minorHAnsi"/>
          <w:sz w:val="24"/>
          <w:szCs w:val="24"/>
        </w:rPr>
        <w:t>;</w:t>
      </w:r>
    </w:p>
    <w:p w:rsidR="00636E54" w:rsidRPr="00352957" w:rsidRDefault="00881C53" w:rsidP="00065109">
      <w:pPr>
        <w:pStyle w:val="a4"/>
        <w:numPr>
          <w:ilvl w:val="0"/>
          <w:numId w:val="48"/>
        </w:numPr>
        <w:rPr>
          <w:rFonts w:cstheme="minorHAnsi"/>
          <w:sz w:val="24"/>
          <w:szCs w:val="24"/>
        </w:rPr>
      </w:pPr>
      <w:r w:rsidRPr="00352957">
        <w:rPr>
          <w:rFonts w:cstheme="minorHAnsi"/>
          <w:sz w:val="24"/>
          <w:szCs w:val="24"/>
        </w:rPr>
        <w:t>р</w:t>
      </w:r>
      <w:r w:rsidR="00636E54" w:rsidRPr="00352957">
        <w:rPr>
          <w:rFonts w:cstheme="minorHAnsi"/>
          <w:sz w:val="24"/>
          <w:szCs w:val="24"/>
        </w:rPr>
        <w:t>ассчитаем EBITDA компании  без учета филиала=108-5,6=102,4</w:t>
      </w:r>
      <w:r w:rsidRPr="00352957">
        <w:rPr>
          <w:rFonts w:cstheme="minorHAnsi"/>
          <w:sz w:val="24"/>
          <w:szCs w:val="24"/>
        </w:rPr>
        <w:t>;</w:t>
      </w:r>
    </w:p>
    <w:p w:rsidR="00636E54" w:rsidRPr="00352957" w:rsidRDefault="00881C53" w:rsidP="00065109">
      <w:pPr>
        <w:pStyle w:val="a4"/>
        <w:numPr>
          <w:ilvl w:val="0"/>
          <w:numId w:val="48"/>
        </w:numPr>
        <w:rPr>
          <w:rFonts w:cs="Times New Roman"/>
          <w:iCs/>
          <w:sz w:val="24"/>
          <w:szCs w:val="24"/>
        </w:rPr>
      </w:pPr>
      <w:r w:rsidRPr="00352957">
        <w:rPr>
          <w:rFonts w:cstheme="minorHAnsi"/>
          <w:sz w:val="24"/>
          <w:szCs w:val="24"/>
        </w:rPr>
        <w:t>м</w:t>
      </w:r>
      <w:r w:rsidR="00636E54" w:rsidRPr="00352957">
        <w:rPr>
          <w:rFonts w:cstheme="minorHAnsi"/>
          <w:sz w:val="24"/>
          <w:szCs w:val="24"/>
        </w:rPr>
        <w:t>аржа EBITDA</w:t>
      </w:r>
      <w:r w:rsidR="00636E54" w:rsidRPr="00352957">
        <w:rPr>
          <w:rFonts w:cs="Times New Roman"/>
          <w:iCs/>
          <w:sz w:val="24"/>
          <w:szCs w:val="24"/>
        </w:rPr>
        <w:t xml:space="preserve"> = EBITDA/ Выручка (без филиала)= 102,4/(400-40)= 28,4%</w:t>
      </w:r>
      <w:r w:rsidRPr="00352957">
        <w:rPr>
          <w:rFonts w:cs="Times New Roman"/>
          <w:iCs/>
          <w:sz w:val="24"/>
          <w:szCs w:val="24"/>
        </w:rPr>
        <w:t>.</w:t>
      </w:r>
    </w:p>
    <w:p w:rsidR="00636E54" w:rsidRPr="00352957" w:rsidRDefault="00636E54" w:rsidP="00881C53">
      <w:pPr>
        <w:spacing w:before="60"/>
        <w:ind w:firstLine="709"/>
        <w:rPr>
          <w:sz w:val="24"/>
          <w:szCs w:val="24"/>
          <w:u w:val="single"/>
        </w:rPr>
      </w:pPr>
      <w:r w:rsidRPr="00352957">
        <w:rPr>
          <w:sz w:val="24"/>
          <w:szCs w:val="24"/>
          <w:u w:val="single"/>
        </w:rPr>
        <w:t>Комментарий:</w:t>
      </w:r>
      <w:r w:rsidRPr="00352957">
        <w:rPr>
          <w:sz w:val="24"/>
          <w:szCs w:val="24"/>
        </w:rPr>
        <w:t xml:space="preserve"> </w:t>
      </w:r>
      <w:r w:rsidR="00881C53" w:rsidRPr="00352957">
        <w:rPr>
          <w:sz w:val="24"/>
          <w:szCs w:val="24"/>
        </w:rPr>
        <w:t>д</w:t>
      </w:r>
      <w:r w:rsidRPr="00352957">
        <w:rPr>
          <w:sz w:val="24"/>
          <w:szCs w:val="24"/>
        </w:rPr>
        <w:t xml:space="preserve">анный ответ зачли, несмотря на то, что инфляция в расчете не участвовала, а все потому, что здесь </w:t>
      </w:r>
      <w:r w:rsidR="00881C53" w:rsidRPr="00352957">
        <w:rPr>
          <w:sz w:val="24"/>
          <w:szCs w:val="24"/>
        </w:rPr>
        <w:t xml:space="preserve">отношение </w:t>
      </w:r>
      <w:r w:rsidRPr="00352957">
        <w:rPr>
          <w:sz w:val="24"/>
          <w:szCs w:val="24"/>
        </w:rPr>
        <w:t>показателей, в числителе и в знаменателе – учитывается инфляция или нет – неважно</w:t>
      </w:r>
      <w:r w:rsidR="00962DDF" w:rsidRPr="00352957">
        <w:rPr>
          <w:sz w:val="24"/>
          <w:szCs w:val="24"/>
        </w:rPr>
        <w:t>.</w:t>
      </w:r>
    </w:p>
    <w:p w:rsidR="00636E54" w:rsidRPr="00352957" w:rsidRDefault="00636E54" w:rsidP="00636E54">
      <w:pPr>
        <w:rPr>
          <w:rFonts w:eastAsiaTheme="minorEastAsia" w:cs="Times New Roman"/>
          <w:iCs/>
          <w:sz w:val="24"/>
          <w:szCs w:val="24"/>
        </w:rPr>
      </w:pPr>
    </w:p>
    <w:p w:rsidR="00636E54" w:rsidRPr="00352957" w:rsidRDefault="00636E54" w:rsidP="00636E54">
      <w:pPr>
        <w:pStyle w:val="20"/>
        <w:spacing w:before="120"/>
        <w:jc w:val="center"/>
        <w:rPr>
          <w:rFonts w:eastAsiaTheme="minorEastAsia" w:cs="Times New Roman"/>
          <w:iCs/>
          <w:sz w:val="24"/>
          <w:szCs w:val="24"/>
        </w:rPr>
      </w:pPr>
      <w:bookmarkStart w:id="397" w:name="_Toc496714262"/>
      <w:r w:rsidRPr="00352957">
        <w:rPr>
          <w:rFonts w:asciiTheme="minorHAnsi" w:hAnsiTheme="minorHAnsi"/>
          <w:b/>
          <w:color w:val="auto"/>
          <w:sz w:val="24"/>
          <w:szCs w:val="24"/>
        </w:rPr>
        <w:t>7.7. Прочее</w:t>
      </w:r>
      <w:bookmarkEnd w:id="397"/>
    </w:p>
    <w:p w:rsidR="00636E54" w:rsidRPr="00352957" w:rsidRDefault="00881C53" w:rsidP="00881C53">
      <w:pPr>
        <w:spacing w:before="120"/>
        <w:ind w:firstLine="709"/>
        <w:rPr>
          <w:rFonts w:cs="Times New Roman"/>
          <w:iCs/>
          <w:sz w:val="24"/>
          <w:szCs w:val="24"/>
        </w:rPr>
      </w:pPr>
      <w:r w:rsidRPr="00352957">
        <w:rPr>
          <w:rFonts w:cs="Times New Roman"/>
          <w:b/>
          <w:iCs/>
          <w:sz w:val="24"/>
          <w:szCs w:val="24"/>
        </w:rPr>
        <w:t xml:space="preserve">7.7.1. </w:t>
      </w:r>
      <w:r w:rsidR="00636E54" w:rsidRPr="00352957">
        <w:rPr>
          <w:rFonts w:cs="Times New Roman"/>
          <w:iCs/>
          <w:sz w:val="24"/>
          <w:szCs w:val="24"/>
        </w:rPr>
        <w:t>Какой срок жизни НМА (клиентской базы), если каждый год имеет место отток 25% от количества на начало периода? Актив прекращает свое существование, когда количество клиентов становится меньше 20% от первоначального.</w:t>
      </w:r>
    </w:p>
    <w:p w:rsidR="00962DDF" w:rsidRPr="00352957" w:rsidRDefault="00962DDF" w:rsidP="00962DDF">
      <w:pPr>
        <w:spacing w:before="60"/>
        <w:ind w:firstLine="709"/>
        <w:rPr>
          <w:sz w:val="24"/>
          <w:szCs w:val="24"/>
          <w:u w:val="single"/>
        </w:rPr>
      </w:pPr>
      <w:r w:rsidRPr="00352957">
        <w:rPr>
          <w:sz w:val="24"/>
          <w:szCs w:val="24"/>
          <w:u w:val="single"/>
        </w:rPr>
        <w:t>Теория:</w:t>
      </w:r>
      <w:r w:rsidRPr="00352957">
        <w:rPr>
          <w:sz w:val="24"/>
          <w:szCs w:val="24"/>
        </w:rPr>
        <w:t xml:space="preserve"> см. п. 6.9.</w:t>
      </w:r>
    </w:p>
    <w:p w:rsidR="00636E54" w:rsidRPr="00352957" w:rsidRDefault="00881C53" w:rsidP="00881C53">
      <w:pPr>
        <w:spacing w:before="60"/>
        <w:ind w:firstLine="709"/>
        <w:rPr>
          <w:rFonts w:cs="Times New Roman"/>
          <w:iCs/>
          <w:sz w:val="24"/>
          <w:szCs w:val="24"/>
        </w:rPr>
      </w:pPr>
      <w:r w:rsidRPr="00352957">
        <w:rPr>
          <w:sz w:val="24"/>
          <w:szCs w:val="24"/>
          <w:u w:val="single"/>
        </w:rPr>
        <w:t>Решение</w:t>
      </w:r>
      <w:r w:rsidRPr="00352957">
        <w:rPr>
          <w:rFonts w:eastAsiaTheme="minorEastAsia" w:cs="Times New Roman"/>
          <w:iCs/>
          <w:sz w:val="24"/>
          <w:szCs w:val="24"/>
        </w:rPr>
        <w:t xml:space="preserve">: </w:t>
      </w:r>
      <w:r w:rsidR="00636E54" w:rsidRPr="00352957">
        <w:rPr>
          <w:rFonts w:cs="Times New Roman"/>
          <w:iCs/>
          <w:sz w:val="24"/>
          <w:szCs w:val="24"/>
        </w:rPr>
        <w:t xml:space="preserve">надо найти такое значение </w:t>
      </w:r>
      <w:r w:rsidR="00636E54" w:rsidRPr="00352957">
        <w:rPr>
          <w:rFonts w:cs="Times New Roman"/>
          <w:iCs/>
          <w:sz w:val="24"/>
          <w:szCs w:val="24"/>
          <w:lang w:val="en-US"/>
        </w:rPr>
        <w:t>n</w:t>
      </w:r>
      <w:r w:rsidR="00636E54" w:rsidRPr="00352957">
        <w:rPr>
          <w:rFonts w:cs="Times New Roman"/>
          <w:iCs/>
          <w:sz w:val="24"/>
          <w:szCs w:val="24"/>
        </w:rPr>
        <w:t xml:space="preserve">, при </w:t>
      </w:r>
      <w:r w:rsidRPr="00352957">
        <w:rPr>
          <w:rFonts w:cs="Times New Roman"/>
          <w:iCs/>
          <w:sz w:val="24"/>
          <w:szCs w:val="24"/>
        </w:rPr>
        <w:t>котором выполняется неравенство</w:t>
      </w:r>
      <w:r w:rsidRPr="00352957">
        <w:rPr>
          <w:rFonts w:cs="Times New Roman"/>
          <w:iCs/>
          <w:sz w:val="24"/>
          <w:szCs w:val="24"/>
        </w:rPr>
        <w:br/>
      </w:r>
      <w:r w:rsidR="00636E54" w:rsidRPr="00352957">
        <w:rPr>
          <w:rFonts w:cs="Times New Roman"/>
          <w:iCs/>
          <w:sz w:val="24"/>
          <w:szCs w:val="24"/>
        </w:rPr>
        <w:t>(1-25%)</w:t>
      </w:r>
      <w:r w:rsidR="00636E54" w:rsidRPr="00352957">
        <w:rPr>
          <w:rFonts w:cs="Times New Roman"/>
          <w:iCs/>
          <w:sz w:val="24"/>
          <w:szCs w:val="24"/>
          <w:vertAlign w:val="superscript"/>
          <w:lang w:val="en-US"/>
        </w:rPr>
        <w:t>n</w:t>
      </w:r>
      <w:r w:rsidR="00636E54" w:rsidRPr="00352957">
        <w:rPr>
          <w:rFonts w:cs="Times New Roman"/>
          <w:iCs/>
          <w:sz w:val="24"/>
          <w:szCs w:val="24"/>
        </w:rPr>
        <w:t>&lt;20%</w:t>
      </w:r>
      <w:r w:rsidRPr="00352957">
        <w:rPr>
          <w:rFonts w:cs="Times New Roman"/>
          <w:iCs/>
          <w:sz w:val="24"/>
          <w:szCs w:val="24"/>
        </w:rPr>
        <w:t xml:space="preserve">. </w:t>
      </w:r>
      <w:r w:rsidR="00636E54" w:rsidRPr="00352957">
        <w:rPr>
          <w:rFonts w:cs="Times New Roman"/>
          <w:iCs/>
          <w:sz w:val="24"/>
          <w:szCs w:val="24"/>
        </w:rPr>
        <w:t>Применяя логарифмирование к обеим частям, получаем:</w:t>
      </w:r>
    </w:p>
    <w:p w:rsidR="00636E54" w:rsidRPr="00352957" w:rsidRDefault="00636E54" w:rsidP="00881C53">
      <w:pPr>
        <w:ind w:left="-709"/>
        <w:jc w:val="right"/>
        <w:rPr>
          <w:rFonts w:eastAsiaTheme="minorEastAsia" w:cs="Times New Roman"/>
          <w:iCs/>
          <w:sz w:val="24"/>
          <w:szCs w:val="24"/>
        </w:rPr>
      </w:pPr>
      <w:r w:rsidRPr="00352957">
        <w:rPr>
          <w:rFonts w:cs="Times New Roman"/>
          <w:iCs/>
          <w:sz w:val="24"/>
          <w:szCs w:val="24"/>
          <w:lang w:val="en-US"/>
        </w:rPr>
        <w:t>n</w:t>
      </w:r>
      <w:r w:rsidRPr="004C1AA0">
        <w:rPr>
          <w:rFonts w:cs="Times New Roman"/>
          <w:iCs/>
          <w:sz w:val="24"/>
          <w:szCs w:val="24"/>
        </w:rPr>
        <w:t xml:space="preserve"> * </w:t>
      </w:r>
      <w:r w:rsidRPr="00352957">
        <w:rPr>
          <w:rFonts w:cs="Times New Roman"/>
          <w:iCs/>
          <w:sz w:val="24"/>
          <w:szCs w:val="24"/>
          <w:lang w:val="en-US"/>
        </w:rPr>
        <w:t>Ln</w:t>
      </w:r>
      <w:r w:rsidRPr="004C1AA0">
        <w:rPr>
          <w:rFonts w:cs="Times New Roman"/>
          <w:iCs/>
          <w:sz w:val="24"/>
          <w:szCs w:val="24"/>
        </w:rPr>
        <w:t xml:space="preserve">(0,75) </w:t>
      </w:r>
      <w:r w:rsidR="007211A1" w:rsidRPr="004C1AA0">
        <w:rPr>
          <w:rFonts w:cs="Times New Roman"/>
          <w:iCs/>
          <w:sz w:val="24"/>
          <w:szCs w:val="24"/>
        </w:rPr>
        <w:t>&lt;</w:t>
      </w:r>
      <w:r w:rsidRPr="004C1AA0">
        <w:rPr>
          <w:rFonts w:cs="Times New Roman"/>
          <w:iCs/>
          <w:sz w:val="24"/>
          <w:szCs w:val="24"/>
        </w:rPr>
        <w:t xml:space="preserve"> </w:t>
      </w:r>
      <w:r w:rsidRPr="00352957">
        <w:rPr>
          <w:rFonts w:cs="Times New Roman"/>
          <w:iCs/>
          <w:sz w:val="24"/>
          <w:szCs w:val="24"/>
          <w:lang w:val="en-US"/>
        </w:rPr>
        <w:t>Ln</w:t>
      </w:r>
      <w:r w:rsidRPr="004C1AA0">
        <w:rPr>
          <w:rFonts w:cs="Times New Roman"/>
          <w:iCs/>
          <w:sz w:val="24"/>
          <w:szCs w:val="24"/>
        </w:rPr>
        <w:t xml:space="preserve">(0,2) </w:t>
      </w:r>
      <m:oMath>
        <m:r>
          <w:rPr>
            <w:rFonts w:ascii="Cambria Math" w:hAnsi="Cambria Math" w:cs="Times New Roman"/>
            <w:sz w:val="24"/>
            <w:szCs w:val="24"/>
          </w:rPr>
          <m:t>→</m:t>
        </m:r>
      </m:oMath>
      <w:r w:rsidRPr="004C1AA0">
        <w:rPr>
          <w:rFonts w:eastAsiaTheme="minorEastAsia" w:cs="Times New Roman"/>
          <w:iCs/>
          <w:sz w:val="24"/>
          <w:szCs w:val="24"/>
        </w:rPr>
        <w:t xml:space="preserve"> </w:t>
      </w:r>
      <w:r w:rsidRPr="00352957">
        <w:rPr>
          <w:rFonts w:eastAsiaTheme="minorEastAsia" w:cs="Times New Roman"/>
          <w:iCs/>
          <w:sz w:val="24"/>
          <w:szCs w:val="24"/>
          <w:lang w:val="en-US"/>
        </w:rPr>
        <w:t>n</w:t>
      </w:r>
      <w:r w:rsidRPr="004C1AA0">
        <w:rPr>
          <w:rFonts w:eastAsiaTheme="minorEastAsia" w:cs="Times New Roman"/>
          <w:iCs/>
          <w:sz w:val="24"/>
          <w:szCs w:val="24"/>
        </w:rPr>
        <w:t xml:space="preserve"> </w:t>
      </w:r>
      <w:r w:rsidR="007211A1" w:rsidRPr="004C1AA0">
        <w:rPr>
          <w:rFonts w:cs="Times New Roman"/>
          <w:iCs/>
          <w:sz w:val="24"/>
          <w:szCs w:val="24"/>
        </w:rPr>
        <w:t>&lt;</w:t>
      </w:r>
      <w:r w:rsidRPr="004C1AA0">
        <w:rPr>
          <w:rFonts w:eastAsiaTheme="minorEastAsia" w:cs="Times New Roman"/>
          <w:iCs/>
          <w:sz w:val="24"/>
          <w:szCs w:val="24"/>
        </w:rPr>
        <w:t xml:space="preserve"> </w:t>
      </w:r>
      <m:oMath>
        <m:f>
          <m:fPr>
            <m:ctrlPr>
              <w:rPr>
                <w:rFonts w:ascii="Cambria Math" w:eastAsiaTheme="minorEastAsia" w:hAnsi="Cambria Math" w:cs="Times New Roman"/>
                <w:i/>
                <w:iCs/>
                <w:sz w:val="28"/>
                <w:szCs w:val="28"/>
                <w:lang w:val="en-US"/>
              </w:rPr>
            </m:ctrlPr>
          </m:fPr>
          <m:num>
            <m:func>
              <m:funcPr>
                <m:ctrlPr>
                  <w:rPr>
                    <w:rFonts w:ascii="Cambria Math" w:eastAsiaTheme="minorEastAsia" w:hAnsi="Cambria Math" w:cs="Times New Roman"/>
                    <w:i/>
                    <w:iCs/>
                    <w:sz w:val="28"/>
                    <w:szCs w:val="28"/>
                    <w:lang w:val="en-US"/>
                  </w:rPr>
                </m:ctrlPr>
              </m:funcPr>
              <m:fName>
                <m:r>
                  <m:rPr>
                    <m:sty m:val="p"/>
                  </m:rPr>
                  <w:rPr>
                    <w:rFonts w:ascii="Cambria Math" w:eastAsiaTheme="minorEastAsia" w:hAnsi="Cambria Math" w:cs="Times New Roman"/>
                    <w:sz w:val="28"/>
                    <w:szCs w:val="28"/>
                    <w:lang w:val="en-US"/>
                  </w:rPr>
                  <m:t>ln</m:t>
                </m:r>
              </m:fName>
              <m:e>
                <m:r>
                  <w:rPr>
                    <w:rFonts w:ascii="Cambria Math" w:eastAsiaTheme="minorEastAsia" w:hAnsi="Cambria Math" w:cs="Times New Roman"/>
                    <w:sz w:val="28"/>
                    <w:szCs w:val="28"/>
                  </w:rPr>
                  <m:t>0.2</m:t>
                </m:r>
              </m:e>
            </m:func>
          </m:num>
          <m:den>
            <m:func>
              <m:funcPr>
                <m:ctrlPr>
                  <w:rPr>
                    <w:rFonts w:ascii="Cambria Math" w:eastAsiaTheme="minorEastAsia" w:hAnsi="Cambria Math" w:cs="Times New Roman"/>
                    <w:i/>
                    <w:iCs/>
                    <w:sz w:val="28"/>
                    <w:szCs w:val="28"/>
                    <w:lang w:val="en-US"/>
                  </w:rPr>
                </m:ctrlPr>
              </m:funcPr>
              <m:fName>
                <m:r>
                  <m:rPr>
                    <m:sty m:val="p"/>
                  </m:rPr>
                  <w:rPr>
                    <w:rFonts w:ascii="Cambria Math" w:eastAsiaTheme="minorEastAsia" w:hAnsi="Cambria Math" w:cs="Times New Roman"/>
                    <w:sz w:val="28"/>
                    <w:szCs w:val="28"/>
                    <w:lang w:val="en-US"/>
                  </w:rPr>
                  <m:t>ln</m:t>
                </m:r>
              </m:fName>
              <m:e>
                <m:r>
                  <w:rPr>
                    <w:rFonts w:ascii="Cambria Math" w:eastAsiaTheme="minorEastAsia" w:hAnsi="Cambria Math" w:cs="Times New Roman"/>
                    <w:sz w:val="28"/>
                    <w:szCs w:val="28"/>
                  </w:rPr>
                  <m:t>0.75</m:t>
                </m:r>
              </m:e>
            </m:func>
          </m:den>
        </m:f>
      </m:oMath>
      <w:r w:rsidRPr="004C1AA0">
        <w:rPr>
          <w:rFonts w:eastAsiaTheme="minorEastAsia" w:cs="Times New Roman"/>
          <w:iCs/>
          <w:sz w:val="24"/>
          <w:szCs w:val="24"/>
        </w:rPr>
        <w:t xml:space="preserve"> </w:t>
      </w:r>
      <w:r w:rsidR="007211A1" w:rsidRPr="004C1AA0">
        <w:rPr>
          <w:rFonts w:cs="Times New Roman"/>
          <w:iCs/>
          <w:sz w:val="24"/>
          <w:szCs w:val="24"/>
        </w:rPr>
        <w:t>=</w:t>
      </w:r>
      <w:r w:rsidRPr="004C1AA0">
        <w:rPr>
          <w:rFonts w:eastAsiaTheme="minorEastAsia" w:cs="Times New Roman"/>
          <w:iCs/>
          <w:sz w:val="24"/>
          <w:szCs w:val="24"/>
        </w:rPr>
        <w:t xml:space="preserve"> 5,59.</w:t>
      </w:r>
      <w:r w:rsidR="00881C53" w:rsidRPr="004C1AA0">
        <w:rPr>
          <w:rFonts w:eastAsiaTheme="minorEastAsia" w:cs="Times New Roman"/>
          <w:iCs/>
          <w:sz w:val="24"/>
          <w:szCs w:val="24"/>
        </w:rPr>
        <w:t xml:space="preserve"> </w:t>
      </w:r>
      <w:r w:rsidRPr="00352957">
        <w:rPr>
          <w:rFonts w:eastAsiaTheme="minorEastAsia" w:cs="Times New Roman"/>
          <w:iCs/>
          <w:sz w:val="24"/>
          <w:szCs w:val="24"/>
        </w:rPr>
        <w:t>Поскольку срок в целых годах, то ответ 5 лет.</w:t>
      </w:r>
    </w:p>
    <w:p w:rsidR="00636E54" w:rsidRPr="00352957" w:rsidRDefault="00636E54" w:rsidP="00881C53">
      <w:pPr>
        <w:spacing w:before="60"/>
        <w:ind w:firstLine="709"/>
        <w:rPr>
          <w:sz w:val="24"/>
          <w:szCs w:val="24"/>
        </w:rPr>
      </w:pPr>
      <w:r w:rsidRPr="00352957">
        <w:rPr>
          <w:sz w:val="24"/>
          <w:szCs w:val="24"/>
          <w:u w:val="single"/>
        </w:rPr>
        <w:t xml:space="preserve">Комментарий: </w:t>
      </w:r>
      <w:r w:rsidR="00881C53" w:rsidRPr="00352957">
        <w:rPr>
          <w:sz w:val="24"/>
          <w:szCs w:val="24"/>
        </w:rPr>
        <w:t xml:space="preserve">при целых значениях в вариантах ответах </w:t>
      </w:r>
      <w:r w:rsidRPr="00352957">
        <w:rPr>
          <w:sz w:val="24"/>
          <w:szCs w:val="24"/>
        </w:rPr>
        <w:t>задачу можно решать «в лоб», последовательно уменьшая начальное значение на 25% и сравнивая с 20</w:t>
      </w:r>
      <w:r w:rsidR="00881C53" w:rsidRPr="00352957">
        <w:rPr>
          <w:sz w:val="24"/>
          <w:szCs w:val="24"/>
        </w:rPr>
        <w:t>%.</w:t>
      </w:r>
    </w:p>
    <w:p w:rsidR="00636E54" w:rsidRPr="00352957" w:rsidRDefault="00881C53" w:rsidP="00881C53">
      <w:pPr>
        <w:spacing w:before="240"/>
        <w:ind w:firstLine="709"/>
        <w:rPr>
          <w:rFonts w:cs="Times New Roman"/>
          <w:iCs/>
          <w:sz w:val="24"/>
          <w:szCs w:val="24"/>
        </w:rPr>
      </w:pPr>
      <w:r w:rsidRPr="00352957">
        <w:rPr>
          <w:rFonts w:cs="Times New Roman"/>
          <w:b/>
          <w:iCs/>
          <w:sz w:val="24"/>
          <w:szCs w:val="24"/>
        </w:rPr>
        <w:t xml:space="preserve">7.7.2. </w:t>
      </w:r>
      <w:r w:rsidR="00636E54" w:rsidRPr="00352957">
        <w:rPr>
          <w:rFonts w:cs="Times New Roman"/>
          <w:iCs/>
          <w:sz w:val="24"/>
          <w:szCs w:val="24"/>
        </w:rPr>
        <w:t>Определить оборачиваемость дебиторской задолженности в днях (в расчетах приять, что в году 365 дней). Оборотные активы 12500, в т.ч. дебиторская задолженность 1000, запасы 9000, денежные средства 1200. Краткосрочные пассивы 10500, в т.ч. кредиторская задолженность 5500, краткосрочные займы и кредиты 1200. Выручка 55000. Себестоимость 46100, в т.ч. затраты на персонал 25000, материальные затраты 10500, амортизация 10500, прочие 100.</w:t>
      </w:r>
    </w:p>
    <w:p w:rsidR="00636E54" w:rsidRPr="00352957" w:rsidRDefault="00636E54" w:rsidP="00881C53">
      <w:pPr>
        <w:rPr>
          <w:rFonts w:cs="Times New Roman"/>
          <w:iCs/>
          <w:sz w:val="24"/>
          <w:szCs w:val="24"/>
        </w:rPr>
      </w:pPr>
      <w:r w:rsidRPr="00352957">
        <w:rPr>
          <w:rFonts w:cs="Times New Roman"/>
          <w:iCs/>
          <w:sz w:val="24"/>
          <w:szCs w:val="24"/>
        </w:rPr>
        <w:t>Варианты ответов:</w:t>
      </w:r>
    </w:p>
    <w:p w:rsidR="00636E54" w:rsidRPr="00352957" w:rsidRDefault="00636E54" w:rsidP="00065109">
      <w:pPr>
        <w:pStyle w:val="a4"/>
        <w:numPr>
          <w:ilvl w:val="0"/>
          <w:numId w:val="50"/>
        </w:numPr>
        <w:rPr>
          <w:rFonts w:cs="Times New Roman"/>
          <w:iCs/>
          <w:sz w:val="24"/>
          <w:szCs w:val="24"/>
        </w:rPr>
      </w:pPr>
      <w:r w:rsidRPr="00352957">
        <w:rPr>
          <w:rFonts w:cs="Times New Roman"/>
          <w:iCs/>
          <w:sz w:val="24"/>
          <w:szCs w:val="24"/>
        </w:rPr>
        <w:t>10;</w:t>
      </w:r>
    </w:p>
    <w:p w:rsidR="00636E54" w:rsidRPr="00352957" w:rsidRDefault="00636E54" w:rsidP="00065109">
      <w:pPr>
        <w:pStyle w:val="a4"/>
        <w:numPr>
          <w:ilvl w:val="0"/>
          <w:numId w:val="50"/>
        </w:numPr>
        <w:rPr>
          <w:rFonts w:cs="Times New Roman"/>
          <w:iCs/>
          <w:sz w:val="24"/>
          <w:szCs w:val="24"/>
        </w:rPr>
      </w:pPr>
      <w:r w:rsidRPr="00352957">
        <w:rPr>
          <w:rFonts w:cs="Times New Roman"/>
          <w:iCs/>
          <w:sz w:val="24"/>
          <w:szCs w:val="24"/>
        </w:rPr>
        <w:t>9;</w:t>
      </w:r>
    </w:p>
    <w:p w:rsidR="00636E54" w:rsidRPr="00352957" w:rsidRDefault="00636E54" w:rsidP="00065109">
      <w:pPr>
        <w:pStyle w:val="a4"/>
        <w:numPr>
          <w:ilvl w:val="0"/>
          <w:numId w:val="50"/>
        </w:numPr>
        <w:rPr>
          <w:rFonts w:cs="Times New Roman"/>
          <w:iCs/>
          <w:sz w:val="24"/>
          <w:szCs w:val="24"/>
        </w:rPr>
      </w:pPr>
      <w:r w:rsidRPr="00352957">
        <w:rPr>
          <w:rFonts w:cs="Times New Roman"/>
          <w:iCs/>
          <w:sz w:val="24"/>
          <w:szCs w:val="24"/>
        </w:rPr>
        <w:t>8;</w:t>
      </w:r>
    </w:p>
    <w:p w:rsidR="00636E54" w:rsidRPr="00352957" w:rsidRDefault="00636E54" w:rsidP="00065109">
      <w:pPr>
        <w:pStyle w:val="a4"/>
        <w:numPr>
          <w:ilvl w:val="0"/>
          <w:numId w:val="50"/>
        </w:numPr>
        <w:rPr>
          <w:rFonts w:cs="Times New Roman"/>
          <w:iCs/>
          <w:sz w:val="24"/>
          <w:szCs w:val="24"/>
        </w:rPr>
      </w:pPr>
      <w:r w:rsidRPr="00352957">
        <w:rPr>
          <w:rFonts w:cs="Times New Roman"/>
          <w:iCs/>
          <w:sz w:val="24"/>
          <w:szCs w:val="24"/>
        </w:rPr>
        <w:t>7.</w:t>
      </w:r>
    </w:p>
    <w:p w:rsidR="00962DDF" w:rsidRPr="00352957" w:rsidRDefault="00962DDF" w:rsidP="00962DDF">
      <w:pPr>
        <w:spacing w:before="60"/>
        <w:ind w:firstLine="709"/>
        <w:rPr>
          <w:sz w:val="24"/>
          <w:szCs w:val="24"/>
          <w:u w:val="single"/>
        </w:rPr>
      </w:pPr>
      <w:r w:rsidRPr="00352957">
        <w:rPr>
          <w:sz w:val="24"/>
          <w:szCs w:val="24"/>
          <w:u w:val="single"/>
        </w:rPr>
        <w:t>Теория:</w:t>
      </w:r>
      <w:r w:rsidRPr="00352957">
        <w:rPr>
          <w:sz w:val="24"/>
          <w:szCs w:val="24"/>
        </w:rPr>
        <w:t xml:space="preserve"> см. п. 2.18.</w:t>
      </w:r>
    </w:p>
    <w:p w:rsidR="00881C53" w:rsidRPr="00352957" w:rsidRDefault="00881C53" w:rsidP="00881C53">
      <w:pPr>
        <w:spacing w:before="60"/>
        <w:ind w:firstLine="709"/>
        <w:rPr>
          <w:sz w:val="24"/>
          <w:szCs w:val="24"/>
          <w:u w:val="single"/>
        </w:rPr>
      </w:pPr>
      <w:r w:rsidRPr="00352957">
        <w:rPr>
          <w:sz w:val="24"/>
          <w:szCs w:val="24"/>
          <w:u w:val="single"/>
        </w:rPr>
        <w:t>Решение:</w:t>
      </w:r>
    </w:p>
    <w:p w:rsidR="00636E54" w:rsidRPr="00352957" w:rsidRDefault="00881C53" w:rsidP="00065109">
      <w:pPr>
        <w:pStyle w:val="a4"/>
        <w:numPr>
          <w:ilvl w:val="0"/>
          <w:numId w:val="48"/>
        </w:numPr>
        <w:rPr>
          <w:rFonts w:cstheme="minorHAnsi"/>
          <w:sz w:val="24"/>
          <w:szCs w:val="24"/>
        </w:rPr>
      </w:pPr>
      <w:r w:rsidRPr="00352957">
        <w:rPr>
          <w:rFonts w:cstheme="minorHAnsi"/>
          <w:sz w:val="24"/>
          <w:szCs w:val="24"/>
        </w:rPr>
        <w:t>к</w:t>
      </w:r>
      <w:r w:rsidR="00636E54" w:rsidRPr="00352957">
        <w:rPr>
          <w:rFonts w:cstheme="minorHAnsi"/>
          <w:sz w:val="24"/>
          <w:szCs w:val="24"/>
        </w:rPr>
        <w:t>оэффициент оборачиваемости ДЗ = 55000/1000=55</w:t>
      </w:r>
      <w:r w:rsidRPr="00352957">
        <w:rPr>
          <w:rFonts w:cstheme="minorHAnsi"/>
          <w:sz w:val="24"/>
          <w:szCs w:val="24"/>
        </w:rPr>
        <w:t>;</w:t>
      </w:r>
    </w:p>
    <w:p w:rsidR="00636E54" w:rsidRPr="00352957" w:rsidRDefault="00636E54" w:rsidP="00065109">
      <w:pPr>
        <w:pStyle w:val="a4"/>
        <w:numPr>
          <w:ilvl w:val="0"/>
          <w:numId w:val="48"/>
        </w:numPr>
        <w:rPr>
          <w:rFonts w:cstheme="minorHAnsi"/>
          <w:sz w:val="24"/>
          <w:szCs w:val="24"/>
        </w:rPr>
      </w:pPr>
      <w:r w:rsidRPr="00352957">
        <w:rPr>
          <w:rFonts w:cstheme="minorHAnsi"/>
          <w:sz w:val="24"/>
          <w:szCs w:val="24"/>
        </w:rPr>
        <w:t xml:space="preserve">Оборачиваемость ДЗ = 365 / 55 = 6,6 </w:t>
      </w:r>
      <m:oMath>
        <m:r>
          <m:rPr>
            <m:sty m:val="p"/>
          </m:rPr>
          <w:rPr>
            <w:rFonts w:ascii="Cambria Math" w:hAnsi="Cambria Math" w:cstheme="minorHAnsi"/>
            <w:sz w:val="24"/>
            <w:szCs w:val="24"/>
          </w:rPr>
          <m:t>≈7</m:t>
        </m:r>
      </m:oMath>
      <w:r w:rsidRPr="00352957">
        <w:rPr>
          <w:rFonts w:cstheme="minorHAnsi"/>
          <w:sz w:val="24"/>
          <w:szCs w:val="24"/>
        </w:rPr>
        <w:t xml:space="preserve"> дней.</w:t>
      </w:r>
    </w:p>
    <w:p w:rsidR="00C10261" w:rsidRDefault="001219C5" w:rsidP="00C10261">
      <w:pPr>
        <w:pStyle w:val="1"/>
        <w:jc w:val="center"/>
        <w:rPr>
          <w:rFonts w:asciiTheme="minorHAnsi" w:hAnsiTheme="minorHAnsi"/>
          <w:b/>
          <w:color w:val="auto"/>
          <w:sz w:val="28"/>
          <w:szCs w:val="28"/>
        </w:rPr>
      </w:pPr>
      <w:r>
        <w:rPr>
          <w:sz w:val="24"/>
          <w:szCs w:val="24"/>
        </w:rPr>
        <w:br w:type="page"/>
      </w:r>
      <w:bookmarkStart w:id="398" w:name="_Toc491945248"/>
      <w:bookmarkStart w:id="399" w:name="_Toc491945721"/>
      <w:bookmarkStart w:id="400" w:name="_Toc496714263"/>
      <w:r w:rsidR="00C10261">
        <w:rPr>
          <w:rFonts w:asciiTheme="minorHAnsi" w:hAnsiTheme="minorHAnsi"/>
          <w:b/>
          <w:color w:val="auto"/>
          <w:sz w:val="28"/>
          <w:szCs w:val="28"/>
        </w:rPr>
        <w:lastRenderedPageBreak/>
        <w:t>ОПИСАНИЕ ВНЕСЕННЫХ ИЗМЕНЕНИЙ</w:t>
      </w:r>
      <w:bookmarkEnd w:id="398"/>
      <w:bookmarkEnd w:id="399"/>
      <w:bookmarkEnd w:id="400"/>
    </w:p>
    <w:p w:rsidR="00C10261" w:rsidRDefault="00C10261" w:rsidP="00C10261">
      <w:pPr>
        <w:spacing w:before="120" w:after="120"/>
        <w:ind w:firstLine="709"/>
        <w:rPr>
          <w:rFonts w:cs="Arial"/>
          <w:sz w:val="24"/>
          <w:szCs w:val="24"/>
        </w:rPr>
      </w:pPr>
      <w:r w:rsidRPr="004816AB">
        <w:rPr>
          <w:rFonts w:cs="Arial"/>
          <w:sz w:val="24"/>
          <w:szCs w:val="24"/>
        </w:rPr>
        <w:t>Изменения указываются о</w:t>
      </w:r>
      <w:r>
        <w:rPr>
          <w:rFonts w:cs="Arial"/>
          <w:sz w:val="24"/>
          <w:szCs w:val="24"/>
        </w:rPr>
        <w:t>тносительно предыдущей редакции:</w:t>
      </w:r>
    </w:p>
    <w:p w:rsidR="00C10261" w:rsidRPr="00BF3EE9" w:rsidRDefault="00C10261" w:rsidP="00C10261">
      <w:pPr>
        <w:pStyle w:val="afb"/>
        <w:spacing w:after="60"/>
        <w:jc w:val="right"/>
        <w:rPr>
          <w:rFonts w:eastAsia="Times New Roman" w:cs="Arial"/>
          <w:i w:val="0"/>
          <w:color w:val="auto"/>
          <w:sz w:val="22"/>
          <w:szCs w:val="22"/>
          <w:lang w:eastAsia="ru-RU"/>
        </w:rPr>
      </w:pPr>
      <w:r w:rsidRPr="00BF3EE9">
        <w:rPr>
          <w:i w:val="0"/>
          <w:color w:val="auto"/>
          <w:sz w:val="22"/>
          <w:szCs w:val="22"/>
        </w:rPr>
        <w:t xml:space="preserve">Таблица </w:t>
      </w:r>
      <w:r w:rsidRPr="00BF3EE9">
        <w:rPr>
          <w:i w:val="0"/>
          <w:color w:val="auto"/>
          <w:sz w:val="22"/>
          <w:szCs w:val="22"/>
        </w:rPr>
        <w:fldChar w:fldCharType="begin"/>
      </w:r>
      <w:r w:rsidRPr="00BF3EE9">
        <w:rPr>
          <w:i w:val="0"/>
          <w:color w:val="auto"/>
          <w:sz w:val="22"/>
          <w:szCs w:val="22"/>
        </w:rPr>
        <w:instrText xml:space="preserve"> SEQ Таблица \* ARABIC </w:instrText>
      </w:r>
      <w:r w:rsidRPr="00BF3EE9">
        <w:rPr>
          <w:i w:val="0"/>
          <w:color w:val="auto"/>
          <w:sz w:val="22"/>
          <w:szCs w:val="22"/>
        </w:rPr>
        <w:fldChar w:fldCharType="separate"/>
      </w:r>
      <w:r w:rsidR="00343544">
        <w:rPr>
          <w:i w:val="0"/>
          <w:noProof/>
          <w:color w:val="auto"/>
          <w:sz w:val="22"/>
          <w:szCs w:val="22"/>
        </w:rPr>
        <w:t>21</w:t>
      </w:r>
      <w:r w:rsidRPr="00BF3EE9">
        <w:rPr>
          <w:i w:val="0"/>
          <w:color w:val="auto"/>
          <w:sz w:val="22"/>
          <w:szCs w:val="22"/>
        </w:rPr>
        <w:fldChar w:fldCharType="end"/>
      </w:r>
      <w:r w:rsidRPr="00BF3EE9">
        <w:rPr>
          <w:rFonts w:eastAsia="Times New Roman" w:cs="Arial"/>
          <w:i w:val="0"/>
          <w:color w:val="auto"/>
          <w:sz w:val="22"/>
          <w:szCs w:val="22"/>
          <w:lang w:eastAsia="ru-RU"/>
        </w:rPr>
        <w:t>.</w:t>
      </w:r>
    </w:p>
    <w:tbl>
      <w:tblPr>
        <w:tblStyle w:val="a9"/>
        <w:tblW w:w="0" w:type="auto"/>
        <w:tblLook w:val="04A0" w:firstRow="1" w:lastRow="0" w:firstColumn="1" w:lastColumn="0" w:noHBand="0" w:noVBand="1"/>
      </w:tblPr>
      <w:tblGrid>
        <w:gridCol w:w="562"/>
        <w:gridCol w:w="1843"/>
        <w:gridCol w:w="6940"/>
      </w:tblGrid>
      <w:tr w:rsidR="00C10261" w:rsidRPr="004816AB" w:rsidTr="00343544">
        <w:trPr>
          <w:tblHeader/>
        </w:trPr>
        <w:tc>
          <w:tcPr>
            <w:tcW w:w="562" w:type="dxa"/>
            <w:shd w:val="clear" w:color="auto" w:fill="F2F2F2" w:themeFill="background1" w:themeFillShade="F2"/>
            <w:vAlign w:val="center"/>
          </w:tcPr>
          <w:p w:rsidR="00C10261" w:rsidRPr="004816AB" w:rsidRDefault="00C10261" w:rsidP="00302049">
            <w:pPr>
              <w:jc w:val="center"/>
              <w:rPr>
                <w:rFonts w:cs="Arial"/>
                <w:b/>
              </w:rPr>
            </w:pPr>
            <w:r w:rsidRPr="004816AB">
              <w:rPr>
                <w:rFonts w:cs="Arial"/>
                <w:b/>
              </w:rPr>
              <w:t>№ п</w:t>
            </w:r>
            <w:r w:rsidRPr="004816AB">
              <w:rPr>
                <w:rFonts w:cs="Arial"/>
                <w:b/>
                <w:lang w:val="en-US"/>
              </w:rPr>
              <w:t>/</w:t>
            </w:r>
            <w:r w:rsidRPr="004816AB">
              <w:rPr>
                <w:rFonts w:cs="Arial"/>
                <w:b/>
              </w:rPr>
              <w:t>п</w:t>
            </w:r>
          </w:p>
        </w:tc>
        <w:tc>
          <w:tcPr>
            <w:tcW w:w="1843" w:type="dxa"/>
            <w:shd w:val="clear" w:color="auto" w:fill="F2F2F2" w:themeFill="background1" w:themeFillShade="F2"/>
            <w:vAlign w:val="center"/>
          </w:tcPr>
          <w:p w:rsidR="00C10261" w:rsidRPr="004816AB" w:rsidRDefault="00C10261" w:rsidP="00302049">
            <w:pPr>
              <w:jc w:val="center"/>
              <w:rPr>
                <w:rFonts w:cs="Arial"/>
                <w:b/>
              </w:rPr>
            </w:pPr>
            <w:r w:rsidRPr="004816AB">
              <w:rPr>
                <w:rFonts w:cs="Arial"/>
                <w:b/>
              </w:rPr>
              <w:t>Дата редакции</w:t>
            </w:r>
          </w:p>
        </w:tc>
        <w:tc>
          <w:tcPr>
            <w:tcW w:w="6940" w:type="dxa"/>
            <w:shd w:val="clear" w:color="auto" w:fill="F2F2F2" w:themeFill="background1" w:themeFillShade="F2"/>
            <w:vAlign w:val="center"/>
          </w:tcPr>
          <w:p w:rsidR="00C10261" w:rsidRPr="004816AB" w:rsidRDefault="00C10261" w:rsidP="00302049">
            <w:pPr>
              <w:jc w:val="center"/>
              <w:rPr>
                <w:rFonts w:cs="Arial"/>
                <w:b/>
              </w:rPr>
            </w:pPr>
            <w:r w:rsidRPr="004816AB">
              <w:rPr>
                <w:rFonts w:cs="Arial"/>
                <w:b/>
              </w:rPr>
              <w:t>Изменения</w:t>
            </w:r>
          </w:p>
        </w:tc>
      </w:tr>
      <w:tr w:rsidR="00302049" w:rsidRPr="004816AB" w:rsidTr="00302049">
        <w:tc>
          <w:tcPr>
            <w:tcW w:w="562" w:type="dxa"/>
          </w:tcPr>
          <w:p w:rsidR="00302049" w:rsidRPr="00742124" w:rsidRDefault="00343544" w:rsidP="00302049">
            <w:pPr>
              <w:jc w:val="center"/>
              <w:rPr>
                <w:rFonts w:cs="Arial"/>
              </w:rPr>
            </w:pPr>
            <w:r w:rsidRPr="00742124">
              <w:rPr>
                <w:rFonts w:cs="Arial"/>
              </w:rPr>
              <w:t>11</w:t>
            </w:r>
          </w:p>
        </w:tc>
        <w:tc>
          <w:tcPr>
            <w:tcW w:w="1843" w:type="dxa"/>
          </w:tcPr>
          <w:p w:rsidR="00302049" w:rsidRDefault="00343544" w:rsidP="00302049">
            <w:pPr>
              <w:rPr>
                <w:rFonts w:cs="Arial"/>
              </w:rPr>
            </w:pPr>
            <w:r w:rsidRPr="00742124">
              <w:rPr>
                <w:rFonts w:cs="Arial"/>
              </w:rPr>
              <w:t>06.02.2018</w:t>
            </w:r>
            <w:r w:rsidR="00561CAC">
              <w:rPr>
                <w:rFonts w:cs="Arial"/>
              </w:rPr>
              <w:t>,</w:t>
            </w:r>
          </w:p>
          <w:p w:rsidR="00561CAC" w:rsidRPr="00742124" w:rsidRDefault="00561CAC" w:rsidP="00302049">
            <w:pPr>
              <w:rPr>
                <w:rFonts w:cs="Arial"/>
              </w:rPr>
            </w:pPr>
            <w:r>
              <w:rPr>
                <w:rFonts w:cs="Arial"/>
              </w:rPr>
              <w:t>16.02.2018</w:t>
            </w:r>
          </w:p>
        </w:tc>
        <w:tc>
          <w:tcPr>
            <w:tcW w:w="6940" w:type="dxa"/>
          </w:tcPr>
          <w:p w:rsidR="00561CAC" w:rsidRDefault="004C1AA0" w:rsidP="00EA1878">
            <w:pPr>
              <w:rPr>
                <w:rFonts w:cs="Arial"/>
              </w:rPr>
            </w:pPr>
            <w:r>
              <w:rPr>
                <w:rFonts w:cs="Arial"/>
              </w:rPr>
              <w:t xml:space="preserve">1. </w:t>
            </w:r>
            <w:r w:rsidR="00EA1878">
              <w:rPr>
                <w:rFonts w:cs="Arial"/>
              </w:rPr>
              <w:t xml:space="preserve">Приведение общих разделов методичек по всем направлениям к единому виду. </w:t>
            </w:r>
            <w:r w:rsidR="00343544" w:rsidRPr="00742124">
              <w:rPr>
                <w:rFonts w:cs="Arial"/>
              </w:rPr>
              <w:t>Исправление технических опечаток.</w:t>
            </w:r>
          </w:p>
          <w:p w:rsidR="004C1AA0" w:rsidRPr="00742124" w:rsidRDefault="004C1AA0" w:rsidP="004C1AA0">
            <w:pPr>
              <w:spacing w:before="120"/>
              <w:rPr>
                <w:rFonts w:cs="Arial"/>
              </w:rPr>
            </w:pPr>
            <w:r w:rsidRPr="004C1AA0">
              <w:rPr>
                <w:rFonts w:cs="Arial"/>
                <w:highlight w:val="yellow"/>
              </w:rPr>
              <w:t>2. Добавлен п. 2.10.7 про банкротство физического лица.</w:t>
            </w:r>
          </w:p>
        </w:tc>
      </w:tr>
      <w:tr w:rsidR="00343544" w:rsidRPr="004816AB" w:rsidTr="00302049">
        <w:tc>
          <w:tcPr>
            <w:tcW w:w="562" w:type="dxa"/>
          </w:tcPr>
          <w:p w:rsidR="00343544" w:rsidRPr="00C55FED" w:rsidRDefault="00343544" w:rsidP="00343544">
            <w:pPr>
              <w:jc w:val="center"/>
              <w:rPr>
                <w:rFonts w:cs="Arial"/>
              </w:rPr>
            </w:pPr>
            <w:r>
              <w:rPr>
                <w:rFonts w:cs="Arial"/>
              </w:rPr>
              <w:t>10</w:t>
            </w:r>
          </w:p>
        </w:tc>
        <w:tc>
          <w:tcPr>
            <w:tcW w:w="1843" w:type="dxa"/>
          </w:tcPr>
          <w:p w:rsidR="00343544" w:rsidRPr="00343544" w:rsidRDefault="00343544" w:rsidP="00343544">
            <w:pPr>
              <w:rPr>
                <w:rFonts w:cs="Arial"/>
              </w:rPr>
            </w:pPr>
            <w:r w:rsidRPr="00343544">
              <w:rPr>
                <w:rFonts w:cs="Arial"/>
              </w:rPr>
              <w:t>11.01.2017</w:t>
            </w:r>
          </w:p>
        </w:tc>
        <w:tc>
          <w:tcPr>
            <w:tcW w:w="6940" w:type="dxa"/>
          </w:tcPr>
          <w:p w:rsidR="00343544" w:rsidRPr="00343544" w:rsidRDefault="00343544" w:rsidP="00343544">
            <w:pPr>
              <w:rPr>
                <w:rFonts w:cs="Arial"/>
              </w:rPr>
            </w:pPr>
            <w:r w:rsidRPr="00343544">
              <w:rPr>
                <w:rFonts w:cs="Arial"/>
              </w:rPr>
              <w:t>Добавлены:</w:t>
            </w:r>
          </w:p>
          <w:p w:rsidR="00343544" w:rsidRPr="00343544" w:rsidRDefault="00343544" w:rsidP="00343544">
            <w:pPr>
              <w:pStyle w:val="a4"/>
              <w:numPr>
                <w:ilvl w:val="0"/>
                <w:numId w:val="54"/>
              </w:numPr>
              <w:rPr>
                <w:rFonts w:cs="Arial"/>
              </w:rPr>
            </w:pPr>
            <w:r w:rsidRPr="00343544">
              <w:rPr>
                <w:rFonts w:cs="Arial"/>
              </w:rPr>
              <w:t xml:space="preserve">п. 2.7.4.2 про акценты финансового анализа; </w:t>
            </w:r>
          </w:p>
          <w:p w:rsidR="00343544" w:rsidRPr="00343544" w:rsidRDefault="00343544" w:rsidP="00343544">
            <w:pPr>
              <w:pStyle w:val="a4"/>
              <w:numPr>
                <w:ilvl w:val="0"/>
                <w:numId w:val="54"/>
              </w:numPr>
              <w:rPr>
                <w:rFonts w:cs="Arial"/>
              </w:rPr>
            </w:pPr>
            <w:r w:rsidRPr="00343544">
              <w:rPr>
                <w:rFonts w:cs="Arial"/>
              </w:rPr>
              <w:t>п. 3.7.9.3 про специфику учета отложенных налоговых активов.</w:t>
            </w:r>
          </w:p>
          <w:p w:rsidR="00343544" w:rsidRPr="00343544" w:rsidRDefault="00343544" w:rsidP="00343544">
            <w:pPr>
              <w:rPr>
                <w:rFonts w:cs="Arial"/>
              </w:rPr>
            </w:pPr>
            <w:r w:rsidRPr="00343544">
              <w:rPr>
                <w:rFonts w:cs="Arial"/>
              </w:rPr>
              <w:t>Скорректированы п. 5.2 – 5.4 (сравнительный подход к оценке).</w:t>
            </w:r>
          </w:p>
        </w:tc>
      </w:tr>
      <w:tr w:rsidR="00343544" w:rsidRPr="004816AB" w:rsidTr="00302049">
        <w:tc>
          <w:tcPr>
            <w:tcW w:w="562" w:type="dxa"/>
          </w:tcPr>
          <w:p w:rsidR="00343544" w:rsidRPr="00E15C17" w:rsidRDefault="00343544" w:rsidP="00343544">
            <w:pPr>
              <w:jc w:val="center"/>
              <w:rPr>
                <w:rFonts w:cs="Arial"/>
                <w:lang w:val="en-US"/>
              </w:rPr>
            </w:pPr>
            <w:r>
              <w:rPr>
                <w:rFonts w:cs="Arial"/>
                <w:lang w:val="en-US"/>
              </w:rPr>
              <w:t>9</w:t>
            </w:r>
          </w:p>
        </w:tc>
        <w:tc>
          <w:tcPr>
            <w:tcW w:w="1843" w:type="dxa"/>
          </w:tcPr>
          <w:p w:rsidR="00343544" w:rsidRPr="003C102A" w:rsidRDefault="00343544" w:rsidP="00343544">
            <w:pPr>
              <w:rPr>
                <w:rFonts w:cs="Arial"/>
              </w:rPr>
            </w:pPr>
            <w:r w:rsidRPr="003C102A">
              <w:rPr>
                <w:rFonts w:cs="Arial"/>
                <w:lang w:val="en-US"/>
              </w:rPr>
              <w:t>11</w:t>
            </w:r>
            <w:r w:rsidRPr="003C102A">
              <w:rPr>
                <w:rFonts w:cs="Arial"/>
              </w:rPr>
              <w:t>.12.2017</w:t>
            </w:r>
          </w:p>
        </w:tc>
        <w:tc>
          <w:tcPr>
            <w:tcW w:w="6940" w:type="dxa"/>
          </w:tcPr>
          <w:p w:rsidR="00343544" w:rsidRPr="003C102A" w:rsidRDefault="00343544" w:rsidP="00343544">
            <w:pPr>
              <w:rPr>
                <w:rFonts w:cs="Arial"/>
              </w:rPr>
            </w:pPr>
            <w:r w:rsidRPr="003C102A">
              <w:rPr>
                <w:rFonts w:cs="Arial"/>
              </w:rPr>
              <w:t xml:space="preserve">Добавлен п. </w:t>
            </w:r>
            <w:r w:rsidRPr="003C102A">
              <w:t>2.8.2.5 – про опцион эмитента.</w:t>
            </w:r>
          </w:p>
        </w:tc>
      </w:tr>
      <w:tr w:rsidR="00343544" w:rsidRPr="004816AB" w:rsidTr="00302049">
        <w:tc>
          <w:tcPr>
            <w:tcW w:w="562" w:type="dxa"/>
          </w:tcPr>
          <w:p w:rsidR="00343544" w:rsidRPr="004816AB" w:rsidRDefault="00343544" w:rsidP="00343544">
            <w:pPr>
              <w:jc w:val="center"/>
              <w:rPr>
                <w:rFonts w:cs="Arial"/>
              </w:rPr>
            </w:pPr>
            <w:r>
              <w:rPr>
                <w:rFonts w:cs="Arial"/>
              </w:rPr>
              <w:t>8</w:t>
            </w:r>
          </w:p>
        </w:tc>
        <w:tc>
          <w:tcPr>
            <w:tcW w:w="1843" w:type="dxa"/>
          </w:tcPr>
          <w:p w:rsidR="00343544" w:rsidRPr="00E258D0" w:rsidRDefault="00343544" w:rsidP="00343544">
            <w:pPr>
              <w:rPr>
                <w:rFonts w:cs="Arial"/>
              </w:rPr>
            </w:pPr>
            <w:r>
              <w:rPr>
                <w:rFonts w:cs="Arial"/>
              </w:rPr>
              <w:t>03.12.2017</w:t>
            </w:r>
          </w:p>
        </w:tc>
        <w:tc>
          <w:tcPr>
            <w:tcW w:w="6940" w:type="dxa"/>
          </w:tcPr>
          <w:p w:rsidR="00343544" w:rsidRDefault="00343544" w:rsidP="00343544">
            <w:pPr>
              <w:rPr>
                <w:rFonts w:cs="Arial"/>
              </w:rPr>
            </w:pPr>
            <w:r w:rsidRPr="00E15C17">
              <w:rPr>
                <w:rFonts w:cs="Arial"/>
              </w:rPr>
              <w:t>Скорректирован раздел 6.3.2:</w:t>
            </w:r>
          </w:p>
          <w:p w:rsidR="00343544" w:rsidRDefault="00343544" w:rsidP="00343544">
            <w:pPr>
              <w:pStyle w:val="a4"/>
              <w:numPr>
                <w:ilvl w:val="0"/>
                <w:numId w:val="53"/>
              </w:numPr>
              <w:ind w:left="714" w:hanging="357"/>
              <w:rPr>
                <w:rFonts w:cs="Arial"/>
              </w:rPr>
            </w:pPr>
            <w:r>
              <w:rPr>
                <w:rFonts w:cs="Arial"/>
              </w:rPr>
              <w:t>более понятно описана расчетная модель;</w:t>
            </w:r>
          </w:p>
          <w:p w:rsidR="00343544" w:rsidRPr="007D12C0" w:rsidRDefault="00343544" w:rsidP="00343544">
            <w:pPr>
              <w:pStyle w:val="a4"/>
              <w:numPr>
                <w:ilvl w:val="0"/>
                <w:numId w:val="53"/>
              </w:numPr>
              <w:ind w:left="714" w:hanging="357"/>
              <w:rPr>
                <w:rFonts w:cs="Arial"/>
              </w:rPr>
            </w:pPr>
            <w:r>
              <w:rPr>
                <w:rFonts w:cs="Arial"/>
              </w:rPr>
              <w:t>скорректированы технические опечатки в описании формулы.</w:t>
            </w:r>
          </w:p>
        </w:tc>
      </w:tr>
      <w:tr w:rsidR="00343544" w:rsidRPr="004816AB" w:rsidTr="00302049">
        <w:tc>
          <w:tcPr>
            <w:tcW w:w="562" w:type="dxa"/>
          </w:tcPr>
          <w:p w:rsidR="00343544" w:rsidRPr="004816AB" w:rsidRDefault="00343544" w:rsidP="00343544">
            <w:pPr>
              <w:jc w:val="center"/>
              <w:rPr>
                <w:rFonts w:cs="Arial"/>
              </w:rPr>
            </w:pPr>
            <w:r>
              <w:rPr>
                <w:rFonts w:cs="Arial"/>
              </w:rPr>
              <w:t>7</w:t>
            </w:r>
          </w:p>
        </w:tc>
        <w:tc>
          <w:tcPr>
            <w:tcW w:w="1843" w:type="dxa"/>
          </w:tcPr>
          <w:p w:rsidR="00343544" w:rsidRPr="009201AC" w:rsidRDefault="00343544" w:rsidP="00343544">
            <w:pPr>
              <w:rPr>
                <w:rFonts w:cs="Arial"/>
              </w:rPr>
            </w:pPr>
            <w:r w:rsidRPr="009201AC">
              <w:rPr>
                <w:rFonts w:cs="Arial"/>
              </w:rPr>
              <w:t>13.11.2017</w:t>
            </w:r>
          </w:p>
        </w:tc>
        <w:tc>
          <w:tcPr>
            <w:tcW w:w="6940" w:type="dxa"/>
          </w:tcPr>
          <w:p w:rsidR="00343544" w:rsidRPr="009201AC" w:rsidRDefault="00343544" w:rsidP="00343544">
            <w:pPr>
              <w:rPr>
                <w:rFonts w:cs="Arial"/>
              </w:rPr>
            </w:pPr>
            <w:r w:rsidRPr="009201AC">
              <w:rPr>
                <w:rFonts w:cs="Arial"/>
              </w:rPr>
              <w:t>1. Добавлено:</w:t>
            </w:r>
          </w:p>
          <w:p w:rsidR="00343544" w:rsidRPr="009201AC" w:rsidRDefault="00343544" w:rsidP="00343544">
            <w:pPr>
              <w:pStyle w:val="a4"/>
              <w:numPr>
                <w:ilvl w:val="0"/>
                <w:numId w:val="53"/>
              </w:numPr>
              <w:ind w:left="714" w:hanging="357"/>
              <w:rPr>
                <w:rFonts w:cs="Arial"/>
              </w:rPr>
            </w:pPr>
            <w:r w:rsidRPr="009201AC">
              <w:rPr>
                <w:rFonts w:cs="Arial"/>
              </w:rPr>
              <w:t>2.1.1 – про понятие предприятия и состав его имущественного комплекса;</w:t>
            </w:r>
          </w:p>
          <w:p w:rsidR="00343544" w:rsidRPr="009201AC" w:rsidRDefault="00343544" w:rsidP="00343544">
            <w:pPr>
              <w:pStyle w:val="a4"/>
              <w:numPr>
                <w:ilvl w:val="0"/>
                <w:numId w:val="53"/>
              </w:numPr>
              <w:ind w:left="714" w:hanging="357"/>
              <w:rPr>
                <w:rFonts w:cs="Arial"/>
              </w:rPr>
            </w:pPr>
            <w:r w:rsidRPr="009201AC">
              <w:rPr>
                <w:rFonts w:cs="Arial"/>
              </w:rPr>
              <w:t>2.19.4 – про трансформацию бухгалтерской отчетности;</w:t>
            </w:r>
          </w:p>
          <w:p w:rsidR="00343544" w:rsidRPr="009201AC" w:rsidRDefault="00343544" w:rsidP="00343544">
            <w:pPr>
              <w:pStyle w:val="a4"/>
              <w:numPr>
                <w:ilvl w:val="0"/>
                <w:numId w:val="53"/>
              </w:numPr>
              <w:ind w:left="714" w:hanging="357"/>
              <w:rPr>
                <w:rFonts w:cs="Arial"/>
              </w:rPr>
            </w:pPr>
            <w:r w:rsidRPr="009201AC">
              <w:rPr>
                <w:rFonts w:cs="Arial"/>
              </w:rPr>
              <w:t>2.4.3, 2.4.4 – про привилегированные акции.</w:t>
            </w:r>
          </w:p>
          <w:p w:rsidR="00343544" w:rsidRPr="009201AC" w:rsidRDefault="00343544" w:rsidP="00343544">
            <w:pPr>
              <w:spacing w:before="120"/>
              <w:rPr>
                <w:rFonts w:cs="Arial"/>
              </w:rPr>
            </w:pPr>
            <w:r w:rsidRPr="009201AC">
              <w:rPr>
                <w:rFonts w:cs="Arial"/>
              </w:rPr>
              <w:t>2. Исправлены опечатки в п. 5.3.3 и задаче 7.6.10.</w:t>
            </w:r>
          </w:p>
        </w:tc>
      </w:tr>
      <w:tr w:rsidR="00343544" w:rsidRPr="004816AB" w:rsidTr="00302049">
        <w:tc>
          <w:tcPr>
            <w:tcW w:w="562" w:type="dxa"/>
          </w:tcPr>
          <w:p w:rsidR="00343544" w:rsidRDefault="00343544" w:rsidP="00343544">
            <w:pPr>
              <w:jc w:val="center"/>
              <w:rPr>
                <w:rFonts w:cs="Arial"/>
              </w:rPr>
            </w:pPr>
            <w:r>
              <w:rPr>
                <w:rFonts w:cs="Arial"/>
              </w:rPr>
              <w:t>6</w:t>
            </w:r>
          </w:p>
        </w:tc>
        <w:tc>
          <w:tcPr>
            <w:tcW w:w="1843" w:type="dxa"/>
          </w:tcPr>
          <w:p w:rsidR="00343544" w:rsidRDefault="00343544" w:rsidP="00343544">
            <w:pPr>
              <w:rPr>
                <w:rFonts w:cs="Arial"/>
              </w:rPr>
            </w:pPr>
            <w:r>
              <w:rPr>
                <w:rFonts w:cs="Arial"/>
              </w:rPr>
              <w:t>31.10.2017</w:t>
            </w:r>
          </w:p>
        </w:tc>
        <w:tc>
          <w:tcPr>
            <w:tcW w:w="6940" w:type="dxa"/>
          </w:tcPr>
          <w:p w:rsidR="00343544" w:rsidRDefault="00343544" w:rsidP="00343544">
            <w:pPr>
              <w:rPr>
                <w:rFonts w:cs="Arial"/>
              </w:rPr>
            </w:pPr>
            <w:r>
              <w:rPr>
                <w:rFonts w:cs="Arial"/>
              </w:rPr>
              <w:t>Техническое обновление:</w:t>
            </w:r>
          </w:p>
          <w:p w:rsidR="00343544" w:rsidRPr="000229E5" w:rsidRDefault="00343544" w:rsidP="00343544">
            <w:pPr>
              <w:pStyle w:val="a4"/>
              <w:numPr>
                <w:ilvl w:val="0"/>
                <w:numId w:val="51"/>
              </w:numPr>
              <w:ind w:left="714" w:hanging="357"/>
              <w:rPr>
                <w:rFonts w:cs="Arial"/>
              </w:rPr>
            </w:pPr>
            <w:r>
              <w:rPr>
                <w:rFonts w:cs="Arial"/>
              </w:rPr>
              <w:t>в</w:t>
            </w:r>
            <w:r w:rsidRPr="000229E5">
              <w:rPr>
                <w:rFonts w:cs="Arial"/>
              </w:rPr>
              <w:t>озвращен потерянный раздел 1.1.10;</w:t>
            </w:r>
          </w:p>
          <w:p w:rsidR="00343544" w:rsidRPr="00570041" w:rsidRDefault="00343544" w:rsidP="00343544">
            <w:pPr>
              <w:pStyle w:val="a4"/>
              <w:numPr>
                <w:ilvl w:val="0"/>
                <w:numId w:val="51"/>
              </w:numPr>
              <w:spacing w:before="120"/>
              <w:rPr>
                <w:rFonts w:cs="Arial"/>
              </w:rPr>
            </w:pPr>
            <w:r w:rsidRPr="00570041">
              <w:rPr>
                <w:rFonts w:cs="Arial"/>
              </w:rPr>
              <w:t>уточнено содержание табл. 1;</w:t>
            </w:r>
          </w:p>
          <w:p w:rsidR="00343544" w:rsidRDefault="00343544" w:rsidP="00343544">
            <w:pPr>
              <w:spacing w:before="120"/>
              <w:rPr>
                <w:rFonts w:cs="Arial"/>
              </w:rPr>
            </w:pPr>
            <w:r w:rsidRPr="00570041">
              <w:rPr>
                <w:rFonts w:cs="Arial"/>
              </w:rPr>
              <w:t>Внесены технические правки в текст, не меняющие его смыслового содержания;</w:t>
            </w:r>
          </w:p>
        </w:tc>
      </w:tr>
      <w:tr w:rsidR="00343544" w:rsidRPr="004816AB" w:rsidTr="00302049">
        <w:tc>
          <w:tcPr>
            <w:tcW w:w="562" w:type="dxa"/>
          </w:tcPr>
          <w:p w:rsidR="00343544" w:rsidRPr="004816AB" w:rsidRDefault="00343544" w:rsidP="00343544">
            <w:pPr>
              <w:jc w:val="center"/>
              <w:rPr>
                <w:rFonts w:cs="Arial"/>
              </w:rPr>
            </w:pPr>
            <w:r>
              <w:rPr>
                <w:rFonts w:cs="Arial"/>
              </w:rPr>
              <w:t>5</w:t>
            </w:r>
          </w:p>
        </w:tc>
        <w:tc>
          <w:tcPr>
            <w:tcW w:w="1843" w:type="dxa"/>
          </w:tcPr>
          <w:p w:rsidR="00343544" w:rsidRPr="00E258D0" w:rsidRDefault="00343544" w:rsidP="00343544">
            <w:pPr>
              <w:rPr>
                <w:rFonts w:cs="Arial"/>
              </w:rPr>
            </w:pPr>
            <w:r>
              <w:rPr>
                <w:rFonts w:cs="Arial"/>
              </w:rPr>
              <w:t>24.10.2017</w:t>
            </w:r>
          </w:p>
        </w:tc>
        <w:tc>
          <w:tcPr>
            <w:tcW w:w="6940" w:type="dxa"/>
          </w:tcPr>
          <w:p w:rsidR="00343544" w:rsidRPr="008978FE" w:rsidRDefault="00343544" w:rsidP="00343544">
            <w:pPr>
              <w:rPr>
                <w:rFonts w:cs="Arial"/>
              </w:rPr>
            </w:pPr>
            <w:r w:rsidRPr="008978FE">
              <w:rPr>
                <w:rFonts w:cs="Arial"/>
              </w:rPr>
              <w:t>1. Добавлено:</w:t>
            </w:r>
          </w:p>
          <w:p w:rsidR="00343544" w:rsidRPr="008978FE" w:rsidRDefault="00343544" w:rsidP="00343544">
            <w:pPr>
              <w:pStyle w:val="a4"/>
              <w:numPr>
                <w:ilvl w:val="0"/>
                <w:numId w:val="41"/>
              </w:numPr>
              <w:rPr>
                <w:rFonts w:cs="Arial"/>
              </w:rPr>
            </w:pPr>
            <w:r w:rsidRPr="008978FE">
              <w:rPr>
                <w:rFonts w:cs="Arial"/>
              </w:rPr>
              <w:t>раздел 7 с примерами решения типовых задач;</w:t>
            </w:r>
          </w:p>
          <w:p w:rsidR="00343544" w:rsidRPr="008978FE" w:rsidRDefault="00343544" w:rsidP="00343544">
            <w:pPr>
              <w:pStyle w:val="a4"/>
              <w:numPr>
                <w:ilvl w:val="0"/>
                <w:numId w:val="41"/>
              </w:numPr>
              <w:rPr>
                <w:rFonts w:cs="Arial"/>
              </w:rPr>
            </w:pPr>
            <w:r w:rsidRPr="008978FE">
              <w:rPr>
                <w:rFonts w:cs="Arial"/>
              </w:rPr>
              <w:t>пункт 6.8 про затратный подход к оценке нематериального актива;</w:t>
            </w:r>
          </w:p>
          <w:p w:rsidR="00343544" w:rsidRPr="008978FE" w:rsidRDefault="00343544" w:rsidP="00343544">
            <w:pPr>
              <w:pStyle w:val="a4"/>
              <w:numPr>
                <w:ilvl w:val="0"/>
                <w:numId w:val="41"/>
              </w:numPr>
              <w:rPr>
                <w:rFonts w:cs="Arial"/>
              </w:rPr>
            </w:pPr>
            <w:r w:rsidRPr="008978FE">
              <w:rPr>
                <w:rFonts w:cs="Arial"/>
              </w:rPr>
              <w:t>пункт 6.9 про срок жизни нематериального актива.</w:t>
            </w:r>
          </w:p>
          <w:p w:rsidR="00343544" w:rsidRPr="008978FE" w:rsidRDefault="00343544" w:rsidP="00343544">
            <w:pPr>
              <w:spacing w:before="120"/>
              <w:rPr>
                <w:rFonts w:cs="Arial"/>
              </w:rPr>
            </w:pPr>
            <w:r w:rsidRPr="008978FE">
              <w:rPr>
                <w:rFonts w:cs="Arial"/>
              </w:rPr>
              <w:t>2. Отредактировано:</w:t>
            </w:r>
          </w:p>
          <w:p w:rsidR="00343544" w:rsidRPr="008978FE" w:rsidRDefault="00343544" w:rsidP="00343544">
            <w:pPr>
              <w:pStyle w:val="a4"/>
              <w:numPr>
                <w:ilvl w:val="0"/>
                <w:numId w:val="41"/>
              </w:numPr>
              <w:rPr>
                <w:rFonts w:cs="Arial"/>
              </w:rPr>
            </w:pPr>
            <w:r w:rsidRPr="008978FE">
              <w:rPr>
                <w:rFonts w:cs="Arial"/>
              </w:rPr>
              <w:t>в п. 3.6.1 прямо указано, что формула может применяться для оценки акций;</w:t>
            </w:r>
          </w:p>
          <w:p w:rsidR="00343544" w:rsidRPr="008978FE" w:rsidRDefault="00343544" w:rsidP="00343544">
            <w:pPr>
              <w:pStyle w:val="a4"/>
              <w:numPr>
                <w:ilvl w:val="0"/>
                <w:numId w:val="41"/>
              </w:numPr>
              <w:rPr>
                <w:rFonts w:cs="Arial"/>
              </w:rPr>
            </w:pPr>
            <w:r w:rsidRPr="008978FE">
              <w:rPr>
                <w:rFonts w:cs="Arial"/>
              </w:rPr>
              <w:t>фрагментарные примеры решений, разбросанные по тексту предыдущих редакций, перенесены в раздел 7.</w:t>
            </w:r>
          </w:p>
          <w:p w:rsidR="00343544" w:rsidRPr="008978FE" w:rsidRDefault="00343544" w:rsidP="00343544">
            <w:pPr>
              <w:spacing w:before="120"/>
              <w:rPr>
                <w:rFonts w:cs="Arial"/>
              </w:rPr>
            </w:pPr>
            <w:r w:rsidRPr="008978FE">
              <w:rPr>
                <w:rFonts w:cs="Arial"/>
              </w:rPr>
              <w:t>3. Общая доработка текста ММ (исправление опечаток в нумерации пунктов и пр.).</w:t>
            </w:r>
          </w:p>
        </w:tc>
      </w:tr>
      <w:tr w:rsidR="00343544" w:rsidRPr="004816AB" w:rsidTr="00302049">
        <w:tc>
          <w:tcPr>
            <w:tcW w:w="562" w:type="dxa"/>
          </w:tcPr>
          <w:p w:rsidR="00343544" w:rsidRPr="004816AB" w:rsidRDefault="00343544" w:rsidP="00343544">
            <w:pPr>
              <w:jc w:val="center"/>
              <w:rPr>
                <w:rFonts w:cs="Arial"/>
              </w:rPr>
            </w:pPr>
            <w:r>
              <w:rPr>
                <w:rFonts w:cs="Arial"/>
              </w:rPr>
              <w:t>4</w:t>
            </w:r>
          </w:p>
        </w:tc>
        <w:tc>
          <w:tcPr>
            <w:tcW w:w="1843" w:type="dxa"/>
          </w:tcPr>
          <w:p w:rsidR="00343544" w:rsidRPr="00E258D0" w:rsidRDefault="00343544" w:rsidP="00343544">
            <w:pPr>
              <w:rPr>
                <w:rFonts w:cs="Arial"/>
              </w:rPr>
            </w:pPr>
            <w:r>
              <w:rPr>
                <w:rFonts w:cs="Arial"/>
              </w:rPr>
              <w:t>27.09.2017</w:t>
            </w:r>
          </w:p>
        </w:tc>
        <w:tc>
          <w:tcPr>
            <w:tcW w:w="6940" w:type="dxa"/>
          </w:tcPr>
          <w:p w:rsidR="00343544" w:rsidRDefault="00343544" w:rsidP="00343544">
            <w:pPr>
              <w:rPr>
                <w:rFonts w:cs="Arial"/>
              </w:rPr>
            </w:pPr>
            <w:r>
              <w:rPr>
                <w:rFonts w:cs="Arial"/>
              </w:rPr>
              <w:t xml:space="preserve">1. Введена цветовая дифференциация изменений: </w:t>
            </w:r>
            <w:r>
              <w:rPr>
                <w:rFonts w:cs="Arial"/>
                <w:highlight w:val="yellow"/>
              </w:rPr>
              <w:t>добавленные</w:t>
            </w:r>
            <w:r>
              <w:rPr>
                <w:rFonts w:cs="Arial"/>
              </w:rPr>
              <w:t xml:space="preserve"> блоки, </w:t>
            </w:r>
            <w:r>
              <w:rPr>
                <w:rFonts w:cs="Arial"/>
                <w:highlight w:val="cyan"/>
              </w:rPr>
              <w:t>скорректированные</w:t>
            </w:r>
            <w:r>
              <w:rPr>
                <w:rFonts w:cs="Arial"/>
              </w:rPr>
              <w:t xml:space="preserve"> блоки.</w:t>
            </w:r>
          </w:p>
          <w:p w:rsidR="00343544" w:rsidRPr="00416FA4" w:rsidRDefault="00343544" w:rsidP="00343544">
            <w:pPr>
              <w:spacing w:before="60"/>
              <w:rPr>
                <w:rFonts w:cs="Arial"/>
              </w:rPr>
            </w:pPr>
            <w:r w:rsidRPr="00416FA4">
              <w:rPr>
                <w:rFonts w:cs="Arial"/>
              </w:rPr>
              <w:t>2. Добавлен блок: 1.1.10 – про регулирование оценочной деятельности.</w:t>
            </w:r>
          </w:p>
          <w:p w:rsidR="00343544" w:rsidRDefault="00343544" w:rsidP="00343544">
            <w:pPr>
              <w:spacing w:before="60"/>
            </w:pPr>
            <w:r w:rsidRPr="00416FA4">
              <w:t>3. Скорректированы блоки (технические правки):</w:t>
            </w:r>
            <w:r>
              <w:t xml:space="preserve"> </w:t>
            </w:r>
          </w:p>
          <w:p w:rsidR="00343544" w:rsidRDefault="00343544" w:rsidP="00343544">
            <w:pPr>
              <w:pStyle w:val="a4"/>
              <w:numPr>
                <w:ilvl w:val="0"/>
                <w:numId w:val="41"/>
              </w:numPr>
              <w:rPr>
                <w:rFonts w:cs="Arial"/>
              </w:rPr>
            </w:pPr>
            <w:r>
              <w:rPr>
                <w:rFonts w:cs="Arial"/>
              </w:rPr>
              <w:t xml:space="preserve">из п. </w:t>
            </w:r>
            <w:r>
              <w:t xml:space="preserve">1.1.3 </w:t>
            </w:r>
            <w:r w:rsidRPr="009377DB">
              <w:rPr>
                <w:rFonts w:cs="Arial"/>
              </w:rPr>
              <w:t>удалена</w:t>
            </w:r>
            <w:r>
              <w:t xml:space="preserve"> избыточная информация, вероятность встретиться с которой на экзамене маловероятна (удален полный перечень ситуаций, когда оценка не является обязательной;  вставлен сокращенный перечень);</w:t>
            </w:r>
          </w:p>
          <w:p w:rsidR="00343544" w:rsidRPr="00E258D0" w:rsidRDefault="00343544" w:rsidP="00343544">
            <w:pPr>
              <w:pStyle w:val="a4"/>
              <w:numPr>
                <w:ilvl w:val="0"/>
                <w:numId w:val="41"/>
              </w:numPr>
              <w:rPr>
                <w:rFonts w:cs="Arial"/>
              </w:rPr>
            </w:pPr>
            <w:r>
              <w:rPr>
                <w:rFonts w:cs="Arial"/>
              </w:rPr>
              <w:t>в п. 1.8.8.4 явно указано, что описываемая ситуация относится к отзыву акцепта.</w:t>
            </w:r>
          </w:p>
        </w:tc>
      </w:tr>
      <w:tr w:rsidR="00343544" w:rsidRPr="004816AB" w:rsidTr="00302049">
        <w:tc>
          <w:tcPr>
            <w:tcW w:w="562" w:type="dxa"/>
          </w:tcPr>
          <w:p w:rsidR="00343544" w:rsidRDefault="00343544" w:rsidP="00343544">
            <w:pPr>
              <w:jc w:val="center"/>
              <w:rPr>
                <w:rFonts w:cs="Arial"/>
              </w:rPr>
            </w:pPr>
            <w:r>
              <w:rPr>
                <w:rFonts w:cs="Arial"/>
              </w:rPr>
              <w:lastRenderedPageBreak/>
              <w:t>3</w:t>
            </w:r>
          </w:p>
        </w:tc>
        <w:tc>
          <w:tcPr>
            <w:tcW w:w="1843" w:type="dxa"/>
          </w:tcPr>
          <w:p w:rsidR="00343544" w:rsidRPr="00E258D0" w:rsidRDefault="00343544" w:rsidP="00343544">
            <w:pPr>
              <w:rPr>
                <w:rFonts w:cs="Arial"/>
              </w:rPr>
            </w:pPr>
            <w:r w:rsidRPr="00E258D0">
              <w:rPr>
                <w:rFonts w:cs="Arial"/>
              </w:rPr>
              <w:t>06.09.2017</w:t>
            </w:r>
          </w:p>
        </w:tc>
        <w:tc>
          <w:tcPr>
            <w:tcW w:w="6940" w:type="dxa"/>
          </w:tcPr>
          <w:p w:rsidR="00343544" w:rsidRPr="00E258D0" w:rsidRDefault="00343544" w:rsidP="00343544">
            <w:pPr>
              <w:rPr>
                <w:rFonts w:cs="Arial"/>
              </w:rPr>
            </w:pPr>
            <w:r>
              <w:rPr>
                <w:rFonts w:cs="Arial"/>
              </w:rPr>
              <w:t>1</w:t>
            </w:r>
            <w:r w:rsidRPr="00E258D0">
              <w:rPr>
                <w:rFonts w:cs="Arial"/>
              </w:rPr>
              <w:t>. Добавлен п. 1.8.6.5 (про предварительный договор).</w:t>
            </w:r>
          </w:p>
          <w:p w:rsidR="00343544" w:rsidRDefault="00343544" w:rsidP="00343544">
            <w:pPr>
              <w:rPr>
                <w:rFonts w:cs="Arial"/>
              </w:rPr>
            </w:pPr>
            <w:r>
              <w:rPr>
                <w:rFonts w:cs="Arial"/>
              </w:rPr>
              <w:t>2</w:t>
            </w:r>
            <w:r w:rsidRPr="00E258D0">
              <w:rPr>
                <w:rFonts w:cs="Arial"/>
              </w:rPr>
              <w:t>. Исправлена опечатка в формуле из п. 2.1</w:t>
            </w:r>
            <w:r>
              <w:rPr>
                <w:rFonts w:cs="Arial"/>
              </w:rPr>
              <w:t>4</w:t>
            </w:r>
            <w:r w:rsidRPr="00E258D0">
              <w:rPr>
                <w:rFonts w:cs="Arial"/>
              </w:rPr>
              <w:t>.3.</w:t>
            </w:r>
          </w:p>
          <w:p w:rsidR="00343544" w:rsidRPr="00E258D0" w:rsidRDefault="00343544" w:rsidP="00343544">
            <w:pPr>
              <w:rPr>
                <w:rFonts w:cs="Arial"/>
              </w:rPr>
            </w:pPr>
            <w:r>
              <w:rPr>
                <w:rFonts w:cs="Arial"/>
              </w:rPr>
              <w:t>3.</w:t>
            </w:r>
            <w:r w:rsidRPr="00E258D0">
              <w:rPr>
                <w:rFonts w:cs="Arial"/>
              </w:rPr>
              <w:t xml:space="preserve"> Технические изменения во введении (ссылка на базу вопросов и пр.).</w:t>
            </w:r>
          </w:p>
        </w:tc>
      </w:tr>
      <w:tr w:rsidR="00343544" w:rsidRPr="004816AB" w:rsidTr="00302049">
        <w:tc>
          <w:tcPr>
            <w:tcW w:w="562" w:type="dxa"/>
          </w:tcPr>
          <w:p w:rsidR="00343544" w:rsidRDefault="00343544" w:rsidP="00343544">
            <w:pPr>
              <w:jc w:val="center"/>
              <w:rPr>
                <w:rFonts w:cs="Arial"/>
              </w:rPr>
            </w:pPr>
            <w:r>
              <w:rPr>
                <w:rFonts w:cs="Arial"/>
              </w:rPr>
              <w:t>2</w:t>
            </w:r>
          </w:p>
        </w:tc>
        <w:tc>
          <w:tcPr>
            <w:tcW w:w="1843" w:type="dxa"/>
          </w:tcPr>
          <w:p w:rsidR="00343544" w:rsidRPr="004816AB" w:rsidRDefault="00343544" w:rsidP="00343544">
            <w:pPr>
              <w:rPr>
                <w:rFonts w:cs="Arial"/>
              </w:rPr>
            </w:pPr>
            <w:r>
              <w:rPr>
                <w:rFonts w:cs="Arial"/>
              </w:rPr>
              <w:t>31.08.2017</w:t>
            </w:r>
          </w:p>
        </w:tc>
        <w:tc>
          <w:tcPr>
            <w:tcW w:w="6940" w:type="dxa"/>
          </w:tcPr>
          <w:p w:rsidR="00343544" w:rsidRPr="004816AB" w:rsidRDefault="00343544" w:rsidP="00343544">
            <w:pPr>
              <w:rPr>
                <w:rFonts w:cs="Arial"/>
              </w:rPr>
            </w:pPr>
            <w:r>
              <w:rPr>
                <w:rFonts w:cs="Arial"/>
              </w:rPr>
              <w:t xml:space="preserve">Добавлен п. </w:t>
            </w:r>
            <w:r w:rsidRPr="00CE5F1C">
              <w:rPr>
                <w:rFonts w:cs="Arial"/>
              </w:rPr>
              <w:t>1</w:t>
            </w:r>
            <w:r>
              <w:rPr>
                <w:rFonts w:cs="Arial"/>
              </w:rPr>
              <w:t>.6.6.11 про государственную регистрацию сервитута.</w:t>
            </w:r>
          </w:p>
        </w:tc>
      </w:tr>
      <w:tr w:rsidR="00343544" w:rsidRPr="004816AB" w:rsidTr="00302049">
        <w:tc>
          <w:tcPr>
            <w:tcW w:w="562" w:type="dxa"/>
          </w:tcPr>
          <w:p w:rsidR="00343544" w:rsidRPr="004816AB" w:rsidRDefault="00343544" w:rsidP="00343544">
            <w:pPr>
              <w:jc w:val="center"/>
              <w:rPr>
                <w:rFonts w:cs="Arial"/>
              </w:rPr>
            </w:pPr>
            <w:r>
              <w:rPr>
                <w:rFonts w:cs="Arial"/>
              </w:rPr>
              <w:t>1</w:t>
            </w:r>
          </w:p>
        </w:tc>
        <w:tc>
          <w:tcPr>
            <w:tcW w:w="1843" w:type="dxa"/>
          </w:tcPr>
          <w:p w:rsidR="00343544" w:rsidRPr="004816AB" w:rsidRDefault="00343544" w:rsidP="00343544">
            <w:pPr>
              <w:rPr>
                <w:rFonts w:cs="Arial"/>
              </w:rPr>
            </w:pPr>
            <w:r>
              <w:rPr>
                <w:rFonts w:cs="Arial"/>
              </w:rPr>
              <w:t>28</w:t>
            </w:r>
            <w:r w:rsidRPr="004816AB">
              <w:rPr>
                <w:rFonts w:cs="Arial"/>
              </w:rPr>
              <w:t>.08.2017</w:t>
            </w:r>
          </w:p>
        </w:tc>
        <w:tc>
          <w:tcPr>
            <w:tcW w:w="6940" w:type="dxa"/>
          </w:tcPr>
          <w:p w:rsidR="00343544" w:rsidRPr="004816AB" w:rsidRDefault="00343544" w:rsidP="00343544">
            <w:pPr>
              <w:rPr>
                <w:rFonts w:cs="Arial"/>
              </w:rPr>
            </w:pPr>
            <w:r>
              <w:rPr>
                <w:rFonts w:cs="Arial"/>
              </w:rPr>
              <w:t>Версия, от которой начинается указание изменений.</w:t>
            </w:r>
          </w:p>
        </w:tc>
      </w:tr>
    </w:tbl>
    <w:p w:rsidR="00C10261" w:rsidRPr="009201AC" w:rsidRDefault="00C10261">
      <w:pPr>
        <w:rPr>
          <w:rFonts w:asciiTheme="majorHAnsi" w:eastAsiaTheme="majorEastAsia" w:hAnsiTheme="majorHAnsi" w:cstheme="majorBidi"/>
          <w:color w:val="2F5496" w:themeColor="accent1" w:themeShade="BF"/>
          <w:sz w:val="12"/>
          <w:szCs w:val="12"/>
        </w:rPr>
      </w:pPr>
      <w:r w:rsidRPr="009201AC">
        <w:rPr>
          <w:sz w:val="12"/>
          <w:szCs w:val="12"/>
        </w:rPr>
        <w:br w:type="page"/>
      </w:r>
    </w:p>
    <w:p w:rsidR="001219C5" w:rsidRPr="000F37A4" w:rsidRDefault="001219C5" w:rsidP="001219C5">
      <w:pPr>
        <w:pStyle w:val="1"/>
        <w:jc w:val="center"/>
        <w:rPr>
          <w:b/>
          <w:sz w:val="28"/>
          <w:szCs w:val="28"/>
        </w:rPr>
      </w:pPr>
      <w:bookmarkStart w:id="401" w:name="_Toc496714264"/>
      <w:r w:rsidRPr="000F37A4">
        <w:rPr>
          <w:rFonts w:asciiTheme="minorHAnsi" w:hAnsiTheme="minorHAnsi"/>
          <w:b/>
          <w:color w:val="auto"/>
          <w:sz w:val="28"/>
          <w:szCs w:val="28"/>
        </w:rPr>
        <w:lastRenderedPageBreak/>
        <w:t>РЕКОМЕНДУЕМЫЕ ИСТОЧНИКИ</w:t>
      </w:r>
      <w:bookmarkEnd w:id="401"/>
    </w:p>
    <w:p w:rsidR="006D00C8" w:rsidRDefault="006D00C8" w:rsidP="006D00C8">
      <w:pPr>
        <w:pStyle w:val="a4"/>
        <w:numPr>
          <w:ilvl w:val="0"/>
          <w:numId w:val="2"/>
        </w:numPr>
        <w:spacing w:before="120"/>
        <w:ind w:left="777"/>
        <w:rPr>
          <w:sz w:val="24"/>
          <w:szCs w:val="24"/>
        </w:rPr>
      </w:pPr>
      <w:r w:rsidRPr="001F001A">
        <w:rPr>
          <w:sz w:val="24"/>
          <w:szCs w:val="24"/>
        </w:rPr>
        <w:t>Федеральный закон «Об оценочной деятельности в Российской Федерации» от 29.07.1998 г. № 135-ФЗ.</w:t>
      </w:r>
    </w:p>
    <w:p w:rsidR="001219C5" w:rsidRPr="001F001A" w:rsidRDefault="001219C5" w:rsidP="001F001A">
      <w:pPr>
        <w:pStyle w:val="a4"/>
        <w:numPr>
          <w:ilvl w:val="0"/>
          <w:numId w:val="2"/>
        </w:numPr>
        <w:spacing w:before="60"/>
        <w:ind w:left="777"/>
        <w:contextualSpacing w:val="0"/>
        <w:rPr>
          <w:sz w:val="24"/>
          <w:szCs w:val="24"/>
        </w:rPr>
      </w:pPr>
      <w:bookmarkStart w:id="402" w:name="_Ref485309615"/>
      <w:r w:rsidRPr="001F001A">
        <w:rPr>
          <w:sz w:val="24"/>
          <w:szCs w:val="24"/>
        </w:rPr>
        <w:t>Федеральный стандарт оценки «Общие понятия оценки, подходы к оценке и требования к проведению оценки (ФСО № 1)», утвержденный приказом Минэкономразвития России от 20.05.2015 г. № 297.</w:t>
      </w:r>
      <w:bookmarkEnd w:id="402"/>
    </w:p>
    <w:p w:rsidR="001219C5" w:rsidRPr="001F001A" w:rsidRDefault="001219C5" w:rsidP="001F001A">
      <w:pPr>
        <w:pStyle w:val="a4"/>
        <w:numPr>
          <w:ilvl w:val="0"/>
          <w:numId w:val="2"/>
        </w:numPr>
        <w:spacing w:before="60"/>
        <w:ind w:left="777"/>
        <w:contextualSpacing w:val="0"/>
        <w:rPr>
          <w:sz w:val="24"/>
          <w:szCs w:val="24"/>
        </w:rPr>
      </w:pPr>
      <w:r w:rsidRPr="001F001A">
        <w:rPr>
          <w:sz w:val="24"/>
          <w:szCs w:val="24"/>
        </w:rPr>
        <w:t>Федеральный стандарт оценки «Цель оценки и виды стоимости (ФСО № 2)», утвержденный приказом Минэкономразвития России от 20.05.2015 г. № 298.</w:t>
      </w:r>
    </w:p>
    <w:p w:rsidR="001219C5" w:rsidRPr="001F001A" w:rsidRDefault="001219C5" w:rsidP="001F001A">
      <w:pPr>
        <w:pStyle w:val="a4"/>
        <w:numPr>
          <w:ilvl w:val="0"/>
          <w:numId w:val="2"/>
        </w:numPr>
        <w:spacing w:before="60"/>
        <w:ind w:left="777"/>
        <w:contextualSpacing w:val="0"/>
        <w:rPr>
          <w:sz w:val="24"/>
          <w:szCs w:val="24"/>
        </w:rPr>
      </w:pPr>
      <w:r w:rsidRPr="001F001A">
        <w:rPr>
          <w:sz w:val="24"/>
          <w:szCs w:val="24"/>
        </w:rPr>
        <w:t>Федеральный стандарт оценки «Требования к отчету об оценке (ФСО № 3)», утвержденный приказом Минэкономразвития России от 20.05.2015 г. № 299.</w:t>
      </w:r>
    </w:p>
    <w:p w:rsidR="00F76360" w:rsidRPr="00F76360" w:rsidRDefault="00F76360" w:rsidP="00F76360">
      <w:pPr>
        <w:pStyle w:val="a4"/>
        <w:numPr>
          <w:ilvl w:val="0"/>
          <w:numId w:val="2"/>
        </w:numPr>
        <w:spacing w:before="60"/>
        <w:ind w:left="777"/>
        <w:contextualSpacing w:val="0"/>
        <w:rPr>
          <w:sz w:val="24"/>
          <w:szCs w:val="24"/>
        </w:rPr>
      </w:pPr>
      <w:bookmarkStart w:id="403" w:name="_Ref485309625"/>
      <w:r>
        <w:rPr>
          <w:sz w:val="24"/>
          <w:szCs w:val="24"/>
        </w:rPr>
        <w:t>Федеральный стандарт оценки «</w:t>
      </w:r>
      <w:r w:rsidRPr="00F76360">
        <w:rPr>
          <w:sz w:val="24"/>
          <w:szCs w:val="24"/>
        </w:rPr>
        <w:t>Оценка бизнеса (ФСО № 8)»</w:t>
      </w:r>
      <w:r w:rsidRPr="001F001A">
        <w:rPr>
          <w:sz w:val="24"/>
          <w:szCs w:val="24"/>
        </w:rPr>
        <w:t>, утвержденный приказом Минэкономразвития России от</w:t>
      </w:r>
      <w:r w:rsidRPr="00F76360">
        <w:rPr>
          <w:sz w:val="24"/>
          <w:szCs w:val="24"/>
        </w:rPr>
        <w:t xml:space="preserve"> 01.06.2015 г. № 326</w:t>
      </w:r>
      <w:r>
        <w:rPr>
          <w:sz w:val="24"/>
          <w:szCs w:val="24"/>
        </w:rPr>
        <w:t>.</w:t>
      </w:r>
    </w:p>
    <w:p w:rsidR="001219C5" w:rsidRDefault="001219C5" w:rsidP="001F001A">
      <w:pPr>
        <w:pStyle w:val="a4"/>
        <w:numPr>
          <w:ilvl w:val="0"/>
          <w:numId w:val="2"/>
        </w:numPr>
        <w:spacing w:before="60"/>
        <w:ind w:left="777"/>
        <w:contextualSpacing w:val="0"/>
        <w:rPr>
          <w:sz w:val="24"/>
          <w:szCs w:val="24"/>
        </w:rPr>
      </w:pPr>
      <w:r w:rsidRPr="001F001A">
        <w:rPr>
          <w:sz w:val="24"/>
          <w:szCs w:val="24"/>
        </w:rPr>
        <w:t>Федеральный стандарт оценки «Оценка для целей залога (ФСО № 9)», утвержденный приказом Минэкономразвития России от 01.06.2015 г. № 327.</w:t>
      </w:r>
      <w:bookmarkEnd w:id="403"/>
    </w:p>
    <w:p w:rsidR="005721DE" w:rsidRPr="005721DE" w:rsidRDefault="005721DE" w:rsidP="000468C9">
      <w:pPr>
        <w:pStyle w:val="a4"/>
        <w:numPr>
          <w:ilvl w:val="0"/>
          <w:numId w:val="2"/>
        </w:numPr>
        <w:spacing w:before="60"/>
        <w:ind w:left="777"/>
        <w:contextualSpacing w:val="0"/>
        <w:rPr>
          <w:sz w:val="24"/>
          <w:szCs w:val="24"/>
        </w:rPr>
      </w:pPr>
      <w:r w:rsidRPr="005721DE">
        <w:rPr>
          <w:sz w:val="24"/>
          <w:szCs w:val="24"/>
        </w:rPr>
        <w:t>Федеральный стандарт оценки «Оценка нематериальных активов и интеллектуальной собственности (ФСО № 11)», утвержденный приказом Минэкономразвития России от 22.06.2015</w:t>
      </w:r>
      <w:r>
        <w:rPr>
          <w:sz w:val="24"/>
          <w:szCs w:val="24"/>
        </w:rPr>
        <w:t> г.</w:t>
      </w:r>
      <w:r w:rsidRPr="005721DE">
        <w:rPr>
          <w:sz w:val="24"/>
          <w:szCs w:val="24"/>
        </w:rPr>
        <w:t xml:space="preserve"> </w:t>
      </w:r>
      <w:r>
        <w:rPr>
          <w:sz w:val="24"/>
          <w:szCs w:val="24"/>
        </w:rPr>
        <w:t>№</w:t>
      </w:r>
      <w:r w:rsidRPr="005721DE">
        <w:rPr>
          <w:sz w:val="24"/>
          <w:szCs w:val="24"/>
        </w:rPr>
        <w:t xml:space="preserve"> 385</w:t>
      </w:r>
      <w:r>
        <w:rPr>
          <w:sz w:val="24"/>
          <w:szCs w:val="24"/>
        </w:rPr>
        <w:t>.</w:t>
      </w:r>
    </w:p>
    <w:p w:rsidR="00D05A4F" w:rsidRPr="00D05A4F" w:rsidRDefault="00D05A4F" w:rsidP="00D05A4F">
      <w:pPr>
        <w:pStyle w:val="a4"/>
        <w:numPr>
          <w:ilvl w:val="0"/>
          <w:numId w:val="2"/>
        </w:numPr>
        <w:spacing w:before="60"/>
        <w:ind w:left="777"/>
        <w:contextualSpacing w:val="0"/>
        <w:rPr>
          <w:sz w:val="24"/>
          <w:szCs w:val="24"/>
        </w:rPr>
      </w:pPr>
      <w:r w:rsidRPr="00D05A4F">
        <w:rPr>
          <w:sz w:val="24"/>
          <w:szCs w:val="24"/>
        </w:rPr>
        <w:t>Федеральный стандарт оценки «Определение ликвидационной стоимости (ФСО №</w:t>
      </w:r>
      <w:r>
        <w:rPr>
          <w:sz w:val="24"/>
          <w:szCs w:val="24"/>
        </w:rPr>
        <w:t> </w:t>
      </w:r>
      <w:r w:rsidRPr="00D05A4F">
        <w:rPr>
          <w:sz w:val="24"/>
          <w:szCs w:val="24"/>
        </w:rPr>
        <w:t>12)», утвержденный приказом Минэкономразвития России от 17.11.2016</w:t>
      </w:r>
      <w:r>
        <w:rPr>
          <w:sz w:val="24"/>
          <w:szCs w:val="24"/>
        </w:rPr>
        <w:t xml:space="preserve"> г.</w:t>
      </w:r>
      <w:r w:rsidRPr="00D05A4F">
        <w:rPr>
          <w:sz w:val="24"/>
          <w:szCs w:val="24"/>
        </w:rPr>
        <w:t xml:space="preserve"> № 721</w:t>
      </w:r>
      <w:r>
        <w:rPr>
          <w:sz w:val="24"/>
          <w:szCs w:val="24"/>
        </w:rPr>
        <w:t>.</w:t>
      </w:r>
    </w:p>
    <w:p w:rsidR="00D05A4F" w:rsidRPr="00D05A4F" w:rsidRDefault="00D05A4F" w:rsidP="00D05A4F">
      <w:pPr>
        <w:pStyle w:val="a4"/>
        <w:numPr>
          <w:ilvl w:val="0"/>
          <w:numId w:val="2"/>
        </w:numPr>
        <w:spacing w:before="60"/>
        <w:ind w:left="777"/>
        <w:contextualSpacing w:val="0"/>
        <w:rPr>
          <w:sz w:val="24"/>
          <w:szCs w:val="24"/>
        </w:rPr>
      </w:pPr>
      <w:r w:rsidRPr="00D05A4F">
        <w:rPr>
          <w:sz w:val="24"/>
          <w:szCs w:val="24"/>
        </w:rPr>
        <w:t xml:space="preserve">Федеральный стандарт оценки «Определение инвестиционной стоимости </w:t>
      </w:r>
      <w:r>
        <w:rPr>
          <w:sz w:val="24"/>
          <w:szCs w:val="24"/>
        </w:rPr>
        <w:t>(ФСО № </w:t>
      </w:r>
      <w:r w:rsidRPr="00D05A4F">
        <w:rPr>
          <w:sz w:val="24"/>
          <w:szCs w:val="24"/>
        </w:rPr>
        <w:t>13)», утвержденный приказом Минэкономразвития России от 17.11.2016</w:t>
      </w:r>
      <w:r>
        <w:rPr>
          <w:sz w:val="24"/>
          <w:szCs w:val="24"/>
        </w:rPr>
        <w:t xml:space="preserve"> г.</w:t>
      </w:r>
      <w:r w:rsidRPr="00D05A4F">
        <w:rPr>
          <w:sz w:val="24"/>
          <w:szCs w:val="24"/>
        </w:rPr>
        <w:t xml:space="preserve"> № 722</w:t>
      </w:r>
      <w:r>
        <w:rPr>
          <w:sz w:val="24"/>
          <w:szCs w:val="24"/>
        </w:rPr>
        <w:t>.</w:t>
      </w:r>
    </w:p>
    <w:p w:rsidR="009A04E6" w:rsidRPr="001F001A" w:rsidRDefault="006D00C8" w:rsidP="001F001A">
      <w:pPr>
        <w:pStyle w:val="a4"/>
        <w:numPr>
          <w:ilvl w:val="0"/>
          <w:numId w:val="2"/>
        </w:numPr>
        <w:spacing w:before="60"/>
        <w:ind w:left="777"/>
        <w:contextualSpacing w:val="0"/>
        <w:rPr>
          <w:sz w:val="24"/>
          <w:szCs w:val="24"/>
        </w:rPr>
      </w:pPr>
      <w:r w:rsidRPr="001F001A">
        <w:rPr>
          <w:sz w:val="24"/>
          <w:szCs w:val="24"/>
        </w:rPr>
        <w:t>Гражданский Кодекс Российской Федерации</w:t>
      </w:r>
      <w:r w:rsidR="009A04E6" w:rsidRPr="001F001A">
        <w:rPr>
          <w:sz w:val="24"/>
          <w:szCs w:val="24"/>
        </w:rPr>
        <w:t xml:space="preserve"> (совокупность Федеральных законов от 30.11.1994 г. № 51-ФЗ, от 26.01.1996 г. № 14-ФЗ, от 26.11.2001 г. № 146-ФЗ, от 18.12.2006 г. №230-ФЗ).</w:t>
      </w:r>
    </w:p>
    <w:p w:rsidR="001F001A" w:rsidRPr="00F76360" w:rsidRDefault="00BE20AF" w:rsidP="00F76360">
      <w:pPr>
        <w:pStyle w:val="a4"/>
        <w:numPr>
          <w:ilvl w:val="0"/>
          <w:numId w:val="2"/>
        </w:numPr>
        <w:spacing w:before="60"/>
        <w:ind w:left="777"/>
        <w:contextualSpacing w:val="0"/>
        <w:rPr>
          <w:sz w:val="24"/>
          <w:szCs w:val="24"/>
        </w:rPr>
      </w:pPr>
      <w:r w:rsidRPr="00F76360">
        <w:rPr>
          <w:sz w:val="24"/>
          <w:szCs w:val="24"/>
        </w:rPr>
        <w:t xml:space="preserve">«Гражданский процессуальный кодекс Российской Федерации» </w:t>
      </w:r>
      <w:r w:rsidR="001F001A" w:rsidRPr="00F76360">
        <w:rPr>
          <w:sz w:val="24"/>
          <w:szCs w:val="24"/>
        </w:rPr>
        <w:t>от 14.11.2002 г.</w:t>
      </w:r>
      <w:r w:rsidRPr="00F76360">
        <w:rPr>
          <w:sz w:val="24"/>
          <w:szCs w:val="24"/>
        </w:rPr>
        <w:br/>
      </w:r>
      <w:r w:rsidR="001F001A" w:rsidRPr="00F76360">
        <w:rPr>
          <w:sz w:val="24"/>
          <w:szCs w:val="24"/>
        </w:rPr>
        <w:t>№138-ФЗ</w:t>
      </w:r>
      <w:r w:rsidRPr="00F76360">
        <w:rPr>
          <w:sz w:val="24"/>
          <w:szCs w:val="24"/>
        </w:rPr>
        <w:t>.</w:t>
      </w:r>
    </w:p>
    <w:p w:rsidR="001F001A" w:rsidRPr="001F001A" w:rsidRDefault="00BE20AF" w:rsidP="001F001A">
      <w:pPr>
        <w:pStyle w:val="a4"/>
        <w:numPr>
          <w:ilvl w:val="0"/>
          <w:numId w:val="2"/>
        </w:numPr>
        <w:spacing w:before="60"/>
        <w:ind w:left="777"/>
        <w:contextualSpacing w:val="0"/>
        <w:rPr>
          <w:sz w:val="24"/>
          <w:szCs w:val="24"/>
        </w:rPr>
      </w:pPr>
      <w:r w:rsidRPr="001F001A">
        <w:rPr>
          <w:sz w:val="24"/>
          <w:szCs w:val="24"/>
        </w:rPr>
        <w:t>«Кодекс административного судопроизводства Российской Федерации»</w:t>
      </w:r>
      <w:r w:rsidR="001F001A" w:rsidRPr="001F001A">
        <w:rPr>
          <w:sz w:val="24"/>
          <w:szCs w:val="24"/>
        </w:rPr>
        <w:t xml:space="preserve"> от 08.03.2015 г. № 21-ФЗ.</w:t>
      </w:r>
    </w:p>
    <w:p w:rsidR="001F001A" w:rsidRPr="001F001A" w:rsidRDefault="00BE20AF" w:rsidP="001F001A">
      <w:pPr>
        <w:pStyle w:val="a4"/>
        <w:numPr>
          <w:ilvl w:val="0"/>
          <w:numId w:val="2"/>
        </w:numPr>
        <w:spacing w:before="60"/>
        <w:ind w:left="777"/>
        <w:contextualSpacing w:val="0"/>
        <w:rPr>
          <w:sz w:val="24"/>
          <w:szCs w:val="24"/>
        </w:rPr>
      </w:pPr>
      <w:r w:rsidRPr="001F001A">
        <w:rPr>
          <w:sz w:val="24"/>
          <w:szCs w:val="24"/>
        </w:rPr>
        <w:t>«Уголовно-процессуальный кодекс Российской Федерации»</w:t>
      </w:r>
      <w:r>
        <w:rPr>
          <w:sz w:val="24"/>
          <w:szCs w:val="24"/>
        </w:rPr>
        <w:t xml:space="preserve"> от 18.12.2001 г.</w:t>
      </w:r>
      <w:r w:rsidR="009E7B92">
        <w:rPr>
          <w:sz w:val="24"/>
          <w:szCs w:val="24"/>
        </w:rPr>
        <w:br/>
      </w:r>
      <w:r>
        <w:rPr>
          <w:sz w:val="24"/>
          <w:szCs w:val="24"/>
        </w:rPr>
        <w:t>№ 174-ФЗ.</w:t>
      </w:r>
    </w:p>
    <w:p w:rsidR="009A04E6" w:rsidRPr="001F001A" w:rsidRDefault="009A04E6" w:rsidP="003029B2">
      <w:pPr>
        <w:pStyle w:val="a4"/>
        <w:numPr>
          <w:ilvl w:val="0"/>
          <w:numId w:val="2"/>
        </w:numPr>
        <w:spacing w:before="60"/>
        <w:ind w:left="777"/>
        <w:contextualSpacing w:val="0"/>
        <w:rPr>
          <w:sz w:val="24"/>
          <w:szCs w:val="24"/>
        </w:rPr>
      </w:pPr>
      <w:r w:rsidRPr="001F001A">
        <w:rPr>
          <w:sz w:val="24"/>
          <w:szCs w:val="24"/>
        </w:rPr>
        <w:t>Ф</w:t>
      </w:r>
      <w:r w:rsidR="001F001A">
        <w:rPr>
          <w:sz w:val="24"/>
          <w:szCs w:val="24"/>
        </w:rPr>
        <w:t>едеральный закон от 31.05.2001 </w:t>
      </w:r>
      <w:r w:rsidRPr="001F001A">
        <w:rPr>
          <w:sz w:val="24"/>
          <w:szCs w:val="24"/>
        </w:rPr>
        <w:t>г. №73-ФЗ «О государственной судебно-экспертной деятельности в Российской Федерации».</w:t>
      </w:r>
    </w:p>
    <w:p w:rsidR="00411BE6" w:rsidRDefault="00411BE6" w:rsidP="00251BC2">
      <w:pPr>
        <w:pStyle w:val="a4"/>
        <w:numPr>
          <w:ilvl w:val="0"/>
          <w:numId w:val="2"/>
        </w:numPr>
        <w:spacing w:before="60"/>
        <w:ind w:left="777"/>
        <w:contextualSpacing w:val="0"/>
        <w:rPr>
          <w:sz w:val="24"/>
          <w:szCs w:val="24"/>
        </w:rPr>
      </w:pPr>
      <w:r w:rsidRPr="001F001A">
        <w:rPr>
          <w:sz w:val="24"/>
          <w:szCs w:val="24"/>
        </w:rPr>
        <w:t>Федеральный закон от 16.07.1998 г. №102-ФЗ «Об ипотеке (залоге недвижимости)».</w:t>
      </w:r>
    </w:p>
    <w:p w:rsidR="00EB616A" w:rsidRDefault="00EB616A" w:rsidP="00EB616A">
      <w:pPr>
        <w:pStyle w:val="a4"/>
        <w:numPr>
          <w:ilvl w:val="0"/>
          <w:numId w:val="2"/>
        </w:numPr>
        <w:spacing w:before="60"/>
        <w:ind w:left="777"/>
        <w:contextualSpacing w:val="0"/>
        <w:rPr>
          <w:sz w:val="24"/>
          <w:szCs w:val="24"/>
        </w:rPr>
      </w:pPr>
      <w:r w:rsidRPr="00EB616A">
        <w:rPr>
          <w:sz w:val="24"/>
          <w:szCs w:val="24"/>
        </w:rPr>
        <w:t xml:space="preserve">Федеральный закон </w:t>
      </w:r>
      <w:r w:rsidR="00F76360">
        <w:rPr>
          <w:sz w:val="24"/>
          <w:szCs w:val="24"/>
        </w:rPr>
        <w:t>«</w:t>
      </w:r>
      <w:r w:rsidRPr="00EB616A">
        <w:rPr>
          <w:sz w:val="24"/>
          <w:szCs w:val="24"/>
        </w:rPr>
        <w:t>О банках и банковской деятельности</w:t>
      </w:r>
      <w:r w:rsidR="00F76360">
        <w:rPr>
          <w:sz w:val="24"/>
          <w:szCs w:val="24"/>
        </w:rPr>
        <w:t>»</w:t>
      </w:r>
      <w:r w:rsidRPr="00EB616A">
        <w:rPr>
          <w:sz w:val="24"/>
          <w:szCs w:val="24"/>
        </w:rPr>
        <w:t xml:space="preserve"> от 02.12.1990</w:t>
      </w:r>
      <w:r w:rsidR="00F76360">
        <w:rPr>
          <w:sz w:val="24"/>
          <w:szCs w:val="24"/>
        </w:rPr>
        <w:t> г.</w:t>
      </w:r>
      <w:r w:rsidR="00F76360">
        <w:rPr>
          <w:sz w:val="24"/>
          <w:szCs w:val="24"/>
        </w:rPr>
        <w:br/>
        <w:t>№</w:t>
      </w:r>
      <w:r w:rsidRPr="00EB616A">
        <w:rPr>
          <w:sz w:val="24"/>
          <w:szCs w:val="24"/>
        </w:rPr>
        <w:t xml:space="preserve"> 395-1-ФЗ</w:t>
      </w:r>
      <w:r w:rsidR="00F76360">
        <w:rPr>
          <w:sz w:val="24"/>
          <w:szCs w:val="24"/>
        </w:rPr>
        <w:t>.</w:t>
      </w:r>
    </w:p>
    <w:p w:rsidR="009964BD" w:rsidRDefault="009964BD" w:rsidP="00590B15">
      <w:pPr>
        <w:pStyle w:val="a4"/>
        <w:numPr>
          <w:ilvl w:val="0"/>
          <w:numId w:val="2"/>
        </w:numPr>
        <w:spacing w:before="60"/>
        <w:ind w:left="777"/>
        <w:contextualSpacing w:val="0"/>
        <w:rPr>
          <w:sz w:val="24"/>
          <w:szCs w:val="24"/>
        </w:rPr>
      </w:pPr>
      <w:r w:rsidRPr="009964BD">
        <w:rPr>
          <w:sz w:val="24"/>
          <w:szCs w:val="24"/>
        </w:rPr>
        <w:t xml:space="preserve">Федеральный закон </w:t>
      </w:r>
      <w:r w:rsidR="00F76360">
        <w:rPr>
          <w:sz w:val="24"/>
          <w:szCs w:val="24"/>
        </w:rPr>
        <w:t>«</w:t>
      </w:r>
      <w:r w:rsidRPr="009964BD">
        <w:rPr>
          <w:sz w:val="24"/>
          <w:szCs w:val="24"/>
        </w:rPr>
        <w:t>О несостоятельности (банкротстве)</w:t>
      </w:r>
      <w:r w:rsidR="00F76360">
        <w:rPr>
          <w:sz w:val="24"/>
          <w:szCs w:val="24"/>
        </w:rPr>
        <w:t>»</w:t>
      </w:r>
      <w:r w:rsidRPr="009964BD">
        <w:rPr>
          <w:sz w:val="24"/>
          <w:szCs w:val="24"/>
        </w:rPr>
        <w:t xml:space="preserve"> от 26.10.2002</w:t>
      </w:r>
      <w:r w:rsidR="00F76360">
        <w:rPr>
          <w:sz w:val="24"/>
          <w:szCs w:val="24"/>
        </w:rPr>
        <w:t xml:space="preserve"> г.</w:t>
      </w:r>
      <w:r w:rsidRPr="009964BD">
        <w:rPr>
          <w:sz w:val="24"/>
          <w:szCs w:val="24"/>
        </w:rPr>
        <w:t xml:space="preserve"> </w:t>
      </w:r>
      <w:r w:rsidR="00F76360">
        <w:rPr>
          <w:sz w:val="24"/>
          <w:szCs w:val="24"/>
        </w:rPr>
        <w:t>№</w:t>
      </w:r>
      <w:r w:rsidRPr="009964BD">
        <w:rPr>
          <w:sz w:val="24"/>
          <w:szCs w:val="24"/>
        </w:rPr>
        <w:t>127-ФЗ</w:t>
      </w:r>
      <w:r>
        <w:rPr>
          <w:sz w:val="24"/>
          <w:szCs w:val="24"/>
        </w:rPr>
        <w:t>.</w:t>
      </w:r>
    </w:p>
    <w:p w:rsidR="00F35E9B" w:rsidRPr="001202E7" w:rsidRDefault="00F35E9B" w:rsidP="00F35E9B">
      <w:pPr>
        <w:pStyle w:val="a4"/>
        <w:numPr>
          <w:ilvl w:val="0"/>
          <w:numId w:val="2"/>
        </w:numPr>
        <w:spacing w:before="60"/>
        <w:ind w:left="777"/>
        <w:contextualSpacing w:val="0"/>
        <w:rPr>
          <w:sz w:val="24"/>
          <w:szCs w:val="24"/>
        </w:rPr>
      </w:pPr>
      <w:r w:rsidRPr="001202E7">
        <w:rPr>
          <w:sz w:val="24"/>
          <w:szCs w:val="24"/>
        </w:rPr>
        <w:t>Федеральный закон «Об акционерных обществах» от 26.12.1995 г. № 208-ФЗ.</w:t>
      </w:r>
    </w:p>
    <w:p w:rsidR="00003E71" w:rsidRPr="001202E7" w:rsidRDefault="00003E71" w:rsidP="007B6AB1">
      <w:pPr>
        <w:pStyle w:val="a4"/>
        <w:numPr>
          <w:ilvl w:val="0"/>
          <w:numId w:val="2"/>
        </w:numPr>
        <w:spacing w:before="60"/>
        <w:ind w:left="777"/>
        <w:contextualSpacing w:val="0"/>
        <w:rPr>
          <w:rStyle w:val="blk"/>
          <w:sz w:val="24"/>
          <w:szCs w:val="24"/>
        </w:rPr>
      </w:pPr>
      <w:r w:rsidRPr="001202E7">
        <w:rPr>
          <w:sz w:val="24"/>
          <w:szCs w:val="24"/>
        </w:rPr>
        <w:t>«Основы законодательства Российской Федерации о нотариате» от 11.02.1993 г.</w:t>
      </w:r>
      <w:r w:rsidR="00F76360" w:rsidRPr="001202E7">
        <w:rPr>
          <w:sz w:val="24"/>
          <w:szCs w:val="24"/>
        </w:rPr>
        <w:br/>
      </w:r>
      <w:r w:rsidRPr="001202E7">
        <w:rPr>
          <w:sz w:val="24"/>
          <w:szCs w:val="24"/>
        </w:rPr>
        <w:t>№ 4462-1.</w:t>
      </w:r>
    </w:p>
    <w:p w:rsidR="00077CF5" w:rsidRPr="001202E7" w:rsidRDefault="00077CF5" w:rsidP="00077CF5">
      <w:pPr>
        <w:pStyle w:val="a4"/>
        <w:numPr>
          <w:ilvl w:val="0"/>
          <w:numId w:val="2"/>
        </w:numPr>
        <w:spacing w:before="60"/>
        <w:ind w:left="777"/>
        <w:contextualSpacing w:val="0"/>
        <w:rPr>
          <w:sz w:val="24"/>
          <w:szCs w:val="24"/>
        </w:rPr>
      </w:pPr>
      <w:r w:rsidRPr="001202E7">
        <w:rPr>
          <w:sz w:val="24"/>
          <w:szCs w:val="24"/>
        </w:rPr>
        <w:t>Приказ Минфина России от 28.08.2014 г. №84н «Об утверждении Порядка определения стоимости чистых активов».</w:t>
      </w:r>
    </w:p>
    <w:p w:rsidR="00206919" w:rsidRPr="001202E7" w:rsidRDefault="00206919" w:rsidP="00206919">
      <w:pPr>
        <w:pStyle w:val="a4"/>
        <w:numPr>
          <w:ilvl w:val="0"/>
          <w:numId w:val="2"/>
        </w:numPr>
        <w:spacing w:before="60"/>
        <w:ind w:left="777"/>
        <w:contextualSpacing w:val="0"/>
        <w:rPr>
          <w:rStyle w:val="blk"/>
          <w:color w:val="000000"/>
          <w:sz w:val="24"/>
          <w:szCs w:val="24"/>
        </w:rPr>
      </w:pPr>
      <w:r w:rsidRPr="001202E7">
        <w:rPr>
          <w:rStyle w:val="blk"/>
          <w:color w:val="000000"/>
          <w:sz w:val="24"/>
          <w:szCs w:val="24"/>
        </w:rPr>
        <w:t xml:space="preserve">Постановление Пленума Высшего Арбитражного </w:t>
      </w:r>
      <w:r w:rsidR="00F76360" w:rsidRPr="001202E7">
        <w:rPr>
          <w:rStyle w:val="blk"/>
          <w:color w:val="000000"/>
          <w:sz w:val="24"/>
          <w:szCs w:val="24"/>
        </w:rPr>
        <w:t>суда РФ от 04.04.2014 г. № 23 «О </w:t>
      </w:r>
      <w:r w:rsidRPr="001202E7">
        <w:rPr>
          <w:rStyle w:val="blk"/>
          <w:color w:val="000000"/>
          <w:sz w:val="24"/>
          <w:szCs w:val="24"/>
        </w:rPr>
        <w:t xml:space="preserve">некоторых вопросах практики применения арбитражными судами </w:t>
      </w:r>
      <w:r w:rsidR="009E7B92" w:rsidRPr="001202E7">
        <w:rPr>
          <w:rStyle w:val="blk"/>
          <w:color w:val="000000"/>
          <w:sz w:val="24"/>
          <w:szCs w:val="24"/>
        </w:rPr>
        <w:t>законодательства об экспертизе».</w:t>
      </w:r>
    </w:p>
    <w:p w:rsidR="00206919" w:rsidRPr="001202E7" w:rsidRDefault="00206919" w:rsidP="00206919">
      <w:pPr>
        <w:pStyle w:val="a4"/>
        <w:numPr>
          <w:ilvl w:val="0"/>
          <w:numId w:val="2"/>
        </w:numPr>
        <w:spacing w:before="60"/>
        <w:ind w:left="777"/>
        <w:contextualSpacing w:val="0"/>
        <w:rPr>
          <w:rStyle w:val="blk"/>
          <w:color w:val="000000"/>
          <w:sz w:val="24"/>
          <w:szCs w:val="24"/>
        </w:rPr>
      </w:pPr>
      <w:r w:rsidRPr="001202E7">
        <w:rPr>
          <w:rStyle w:val="blk"/>
          <w:color w:val="000000"/>
          <w:sz w:val="24"/>
          <w:szCs w:val="24"/>
        </w:rPr>
        <w:lastRenderedPageBreak/>
        <w:t>Постановление Пленума Верховного суда РФ от 21.12.2010</w:t>
      </w:r>
      <w:r w:rsidR="00F76360" w:rsidRPr="001202E7">
        <w:rPr>
          <w:rStyle w:val="blk"/>
          <w:color w:val="000000"/>
          <w:sz w:val="24"/>
          <w:szCs w:val="24"/>
        </w:rPr>
        <w:t xml:space="preserve"> </w:t>
      </w:r>
      <w:r w:rsidRPr="001202E7">
        <w:rPr>
          <w:rStyle w:val="blk"/>
          <w:color w:val="000000"/>
          <w:sz w:val="24"/>
          <w:szCs w:val="24"/>
        </w:rPr>
        <w:t>г. № 28 «О судебной экспертизе по уголовным делам».</w:t>
      </w:r>
    </w:p>
    <w:p w:rsidR="003C7326" w:rsidRPr="001202E7" w:rsidRDefault="003C7326" w:rsidP="003C7326">
      <w:pPr>
        <w:pStyle w:val="a4"/>
        <w:numPr>
          <w:ilvl w:val="0"/>
          <w:numId w:val="2"/>
        </w:numPr>
        <w:spacing w:before="60"/>
        <w:contextualSpacing w:val="0"/>
        <w:rPr>
          <w:rStyle w:val="blk"/>
          <w:rFonts w:cs="Arial"/>
          <w:color w:val="000000"/>
          <w:sz w:val="24"/>
          <w:szCs w:val="24"/>
        </w:rPr>
      </w:pPr>
      <w:r w:rsidRPr="001202E7">
        <w:rPr>
          <w:rStyle w:val="blk"/>
          <w:color w:val="000000"/>
          <w:sz w:val="24"/>
          <w:szCs w:val="24"/>
        </w:rPr>
        <w:t>Сравнительный анализ прав, обязанностей и ответ</w:t>
      </w:r>
      <w:r w:rsidR="009E7B92" w:rsidRPr="001202E7">
        <w:rPr>
          <w:rStyle w:val="blk"/>
          <w:color w:val="000000"/>
          <w:sz w:val="24"/>
          <w:szCs w:val="24"/>
        </w:rPr>
        <w:t>ственности судебного Эксперта в </w:t>
      </w:r>
      <w:r w:rsidRPr="001202E7">
        <w:rPr>
          <w:rStyle w:val="blk"/>
          <w:color w:val="000000"/>
          <w:sz w:val="24"/>
          <w:szCs w:val="24"/>
        </w:rPr>
        <w:t>различных судопроизводства</w:t>
      </w:r>
      <w:r w:rsidR="009E7B92" w:rsidRPr="001202E7">
        <w:rPr>
          <w:rStyle w:val="blk"/>
          <w:color w:val="000000"/>
          <w:sz w:val="24"/>
          <w:szCs w:val="24"/>
        </w:rPr>
        <w:t>х</w:t>
      </w:r>
      <w:r w:rsidRPr="001202E7">
        <w:rPr>
          <w:rStyle w:val="blk"/>
          <w:color w:val="000000"/>
          <w:sz w:val="24"/>
          <w:szCs w:val="24"/>
        </w:rPr>
        <w:t xml:space="preserve"> – </w:t>
      </w:r>
      <w:r w:rsidR="009E7B92" w:rsidRPr="001202E7">
        <w:rPr>
          <w:rStyle w:val="blk"/>
          <w:color w:val="000000"/>
          <w:sz w:val="24"/>
          <w:szCs w:val="24"/>
        </w:rPr>
        <w:t>https://srosovet.ru/activities/Metod.</w:t>
      </w:r>
    </w:p>
    <w:p w:rsidR="00F35E9B" w:rsidRDefault="00F35E9B" w:rsidP="009E7B92">
      <w:pPr>
        <w:spacing w:before="60"/>
        <w:jc w:val="center"/>
        <w:rPr>
          <w:rStyle w:val="blk"/>
          <w:rFonts w:cs="Arial"/>
          <w:b/>
          <w:color w:val="000000"/>
          <w:sz w:val="24"/>
          <w:szCs w:val="24"/>
        </w:rPr>
      </w:pPr>
    </w:p>
    <w:p w:rsidR="009E7B92" w:rsidRPr="009E7B92" w:rsidRDefault="009E7B92" w:rsidP="009E7B92">
      <w:pPr>
        <w:spacing w:before="60"/>
        <w:jc w:val="center"/>
        <w:rPr>
          <w:rStyle w:val="blk"/>
          <w:rFonts w:cs="Arial"/>
          <w:b/>
          <w:color w:val="000000"/>
          <w:sz w:val="24"/>
          <w:szCs w:val="24"/>
        </w:rPr>
      </w:pPr>
      <w:r w:rsidRPr="009E7B92">
        <w:rPr>
          <w:rStyle w:val="blk"/>
          <w:rFonts w:cs="Arial"/>
          <w:b/>
          <w:color w:val="000000"/>
          <w:sz w:val="24"/>
          <w:szCs w:val="24"/>
        </w:rPr>
        <w:t>Базовые учебники</w:t>
      </w:r>
      <w:r>
        <w:rPr>
          <w:rStyle w:val="blk"/>
          <w:rFonts w:cs="Arial"/>
          <w:b/>
          <w:color w:val="000000"/>
          <w:sz w:val="24"/>
          <w:szCs w:val="24"/>
        </w:rPr>
        <w:t xml:space="preserve"> (источники)</w:t>
      </w:r>
      <w:r w:rsidRPr="009E7B92">
        <w:rPr>
          <w:rStyle w:val="blk"/>
          <w:rFonts w:cs="Arial"/>
          <w:b/>
          <w:color w:val="000000"/>
          <w:sz w:val="24"/>
          <w:szCs w:val="24"/>
        </w:rPr>
        <w:t>, рекомендуемые Минэкономразвития России</w:t>
      </w:r>
    </w:p>
    <w:p w:rsidR="009E7B92" w:rsidRPr="00F76360" w:rsidRDefault="009E7B92" w:rsidP="00065109">
      <w:pPr>
        <w:pStyle w:val="a4"/>
        <w:numPr>
          <w:ilvl w:val="0"/>
          <w:numId w:val="10"/>
        </w:numPr>
        <w:spacing w:before="60"/>
        <w:contextualSpacing w:val="0"/>
        <w:rPr>
          <w:rStyle w:val="blk"/>
          <w:color w:val="000000"/>
          <w:sz w:val="24"/>
          <w:szCs w:val="24"/>
        </w:rPr>
      </w:pPr>
      <w:r w:rsidRPr="00F76360">
        <w:rPr>
          <w:rStyle w:val="blk"/>
          <w:color w:val="000000"/>
          <w:sz w:val="24"/>
          <w:szCs w:val="24"/>
        </w:rPr>
        <w:t>Оценка недвижимости. Учебник/А.Г. Грязнова, М.А. Федотова – М.: Изд</w:t>
      </w:r>
      <w:r w:rsidR="00F76360">
        <w:rPr>
          <w:rStyle w:val="blk"/>
          <w:color w:val="000000"/>
          <w:sz w:val="24"/>
          <w:szCs w:val="24"/>
        </w:rPr>
        <w:t>. «Финансы и статистика», 2007.</w:t>
      </w:r>
    </w:p>
    <w:p w:rsidR="00F76360" w:rsidRPr="00F76360" w:rsidRDefault="00F76360" w:rsidP="00065109">
      <w:pPr>
        <w:pStyle w:val="a4"/>
        <w:numPr>
          <w:ilvl w:val="0"/>
          <w:numId w:val="10"/>
        </w:numPr>
        <w:spacing w:before="60"/>
        <w:contextualSpacing w:val="0"/>
        <w:rPr>
          <w:rStyle w:val="blk"/>
          <w:color w:val="000000"/>
          <w:sz w:val="24"/>
          <w:szCs w:val="24"/>
        </w:rPr>
      </w:pPr>
      <w:r w:rsidRPr="00F76360">
        <w:rPr>
          <w:rStyle w:val="blk"/>
          <w:color w:val="000000"/>
          <w:sz w:val="24"/>
          <w:szCs w:val="24"/>
        </w:rPr>
        <w:t xml:space="preserve">Оценка бизнеса: Учебник /Под ред. А.Г. Грязновой, М.А. Федотовой – М.: </w:t>
      </w:r>
      <w:r w:rsidRPr="00F76360">
        <w:rPr>
          <w:rStyle w:val="blk"/>
          <w:color w:val="000000"/>
          <w:sz w:val="24"/>
          <w:szCs w:val="24"/>
        </w:rPr>
        <w:br/>
        <w:t>Изд. «Интерреклама», 2001</w:t>
      </w:r>
      <w:r>
        <w:rPr>
          <w:rStyle w:val="blk"/>
          <w:color w:val="000000"/>
          <w:sz w:val="24"/>
          <w:szCs w:val="24"/>
        </w:rPr>
        <w:t>.</w:t>
      </w:r>
    </w:p>
    <w:p w:rsidR="00F76360" w:rsidRPr="00F76360" w:rsidRDefault="00F76360" w:rsidP="00065109">
      <w:pPr>
        <w:pStyle w:val="a4"/>
        <w:numPr>
          <w:ilvl w:val="0"/>
          <w:numId w:val="10"/>
        </w:numPr>
        <w:spacing w:before="60"/>
        <w:contextualSpacing w:val="0"/>
        <w:rPr>
          <w:rStyle w:val="blk"/>
          <w:color w:val="000000"/>
          <w:sz w:val="24"/>
          <w:szCs w:val="24"/>
        </w:rPr>
      </w:pPr>
      <w:r w:rsidRPr="00F76360">
        <w:rPr>
          <w:rStyle w:val="blk"/>
          <w:color w:val="000000"/>
          <w:sz w:val="24"/>
          <w:szCs w:val="24"/>
        </w:rPr>
        <w:t>Стоимость капитала/ Шеннон П. Пратт.– М.: Изд. «Квинто-консалтинг», 2006</w:t>
      </w:r>
    </w:p>
    <w:p w:rsidR="00F76360" w:rsidRPr="00F76360" w:rsidRDefault="00F76360" w:rsidP="00065109">
      <w:pPr>
        <w:pStyle w:val="a4"/>
        <w:numPr>
          <w:ilvl w:val="0"/>
          <w:numId w:val="10"/>
        </w:numPr>
        <w:spacing w:before="60"/>
        <w:contextualSpacing w:val="0"/>
        <w:rPr>
          <w:rStyle w:val="blk"/>
          <w:color w:val="000000"/>
          <w:sz w:val="24"/>
          <w:szCs w:val="24"/>
        </w:rPr>
      </w:pPr>
      <w:r w:rsidRPr="00F76360">
        <w:rPr>
          <w:rStyle w:val="blk"/>
          <w:color w:val="000000"/>
          <w:sz w:val="24"/>
          <w:szCs w:val="24"/>
        </w:rPr>
        <w:t>Инвестиционная оценка/А. Дамодаран, Пер. с англ. - 9-е издание – М.: Альпина Паблишер</w:t>
      </w:r>
      <w:r>
        <w:rPr>
          <w:rStyle w:val="blk"/>
          <w:color w:val="000000"/>
          <w:sz w:val="24"/>
          <w:szCs w:val="24"/>
        </w:rPr>
        <w:t>, 2016.</w:t>
      </w:r>
    </w:p>
    <w:p w:rsidR="00F76360" w:rsidRPr="00F76360" w:rsidRDefault="00F76360" w:rsidP="00065109">
      <w:pPr>
        <w:pStyle w:val="a4"/>
        <w:numPr>
          <w:ilvl w:val="0"/>
          <w:numId w:val="10"/>
        </w:numPr>
        <w:spacing w:before="60"/>
        <w:contextualSpacing w:val="0"/>
        <w:rPr>
          <w:rStyle w:val="blk"/>
          <w:color w:val="000000"/>
          <w:sz w:val="24"/>
          <w:szCs w:val="24"/>
        </w:rPr>
      </w:pPr>
      <w:r w:rsidRPr="00F76360">
        <w:rPr>
          <w:rStyle w:val="blk"/>
          <w:color w:val="000000"/>
          <w:sz w:val="24"/>
          <w:szCs w:val="24"/>
        </w:rPr>
        <w:t>Оценка нематериальных активов/Р. Рейли, Р. Швайс – М.:</w:t>
      </w:r>
      <w:r>
        <w:rPr>
          <w:rStyle w:val="blk"/>
          <w:color w:val="000000"/>
          <w:sz w:val="24"/>
          <w:szCs w:val="24"/>
        </w:rPr>
        <w:t xml:space="preserve"> Изд. «Квинто-консалтинг», 2005.</w:t>
      </w:r>
    </w:p>
    <w:p w:rsidR="005E3C71" w:rsidRPr="005E3C71" w:rsidRDefault="005E3C71" w:rsidP="005E3C71">
      <w:pPr>
        <w:spacing w:before="60"/>
        <w:rPr>
          <w:rStyle w:val="blk"/>
          <w:i/>
          <w:color w:val="000000"/>
          <w:sz w:val="24"/>
          <w:szCs w:val="24"/>
        </w:rPr>
      </w:pPr>
      <w:r w:rsidRPr="005E3C71">
        <w:rPr>
          <w:rStyle w:val="blk"/>
          <w:i/>
          <w:color w:val="000000"/>
          <w:sz w:val="24"/>
          <w:szCs w:val="24"/>
        </w:rPr>
        <w:t>Учебники, учебные пособия и иные справочные материалы рекомендуются как в редакции указанных годов выпуска, так и в редакции последующих выпусков.</w:t>
      </w:r>
    </w:p>
    <w:sectPr w:rsidR="005E3C71" w:rsidRPr="005E3C71" w:rsidSect="009A6EED">
      <w:footerReference w:type="default" r:id="rId159"/>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900" w:rsidRDefault="009D0900" w:rsidP="00C40C03">
      <w:r>
        <w:separator/>
      </w:r>
    </w:p>
  </w:endnote>
  <w:endnote w:type="continuationSeparator" w:id="0">
    <w:p w:rsidR="009D0900" w:rsidRDefault="009D0900" w:rsidP="00C4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968187"/>
      <w:docPartObj>
        <w:docPartGallery w:val="Page Numbers (Bottom of Page)"/>
        <w:docPartUnique/>
      </w:docPartObj>
    </w:sdtPr>
    <w:sdtEndPr/>
    <w:sdtContent>
      <w:p w:rsidR="00804EA3" w:rsidRPr="006D00C8" w:rsidRDefault="00804EA3" w:rsidP="007B6AB1">
        <w:pPr>
          <w:pStyle w:val="ad"/>
          <w:pBdr>
            <w:top w:val="single" w:sz="4" w:space="1" w:color="auto"/>
          </w:pBdr>
          <w:tabs>
            <w:tab w:val="clear" w:pos="9355"/>
            <w:tab w:val="right" w:pos="9356"/>
          </w:tabs>
          <w:jc w:val="left"/>
        </w:pPr>
        <w:r w:rsidRPr="006D00C8">
          <w:t>Методические материалы Ассоциации «СРОО «Экспертный совет»</w:t>
        </w:r>
        <w:r w:rsidRPr="006D00C8">
          <w:tab/>
          <w:t xml:space="preserve">    </w:t>
        </w:r>
        <w:r w:rsidRPr="006D00C8">
          <w:fldChar w:fldCharType="begin"/>
        </w:r>
        <w:r w:rsidRPr="006D00C8">
          <w:instrText>PAGE   \* MERGEFORMAT</w:instrText>
        </w:r>
        <w:r w:rsidRPr="006D00C8">
          <w:fldChar w:fldCharType="separate"/>
        </w:r>
        <w:r w:rsidR="003E09E3">
          <w:rPr>
            <w:noProof/>
          </w:rPr>
          <w:t>71</w:t>
        </w:r>
        <w:r w:rsidRPr="006D00C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900" w:rsidRDefault="009D0900" w:rsidP="00C40C03">
      <w:r>
        <w:separator/>
      </w:r>
    </w:p>
  </w:footnote>
  <w:footnote w:type="continuationSeparator" w:id="0">
    <w:p w:rsidR="009D0900" w:rsidRDefault="009D0900" w:rsidP="00C40C03">
      <w:r>
        <w:continuationSeparator/>
      </w:r>
    </w:p>
  </w:footnote>
  <w:footnote w:id="1">
    <w:p w:rsidR="00804EA3" w:rsidRDefault="00804EA3" w:rsidP="00302049">
      <w:pPr>
        <w:pStyle w:val="a6"/>
        <w:spacing w:before="60"/>
      </w:pPr>
      <w:r>
        <w:rPr>
          <w:rStyle w:val="a8"/>
        </w:rPr>
        <w:footnoteRef/>
      </w:r>
      <w:r>
        <w:t xml:space="preserve"> </w:t>
      </w:r>
      <w:r w:rsidRPr="00C40C03">
        <w:t>https://srosovet.ru/press/news/240317/</w:t>
      </w:r>
    </w:p>
  </w:footnote>
  <w:footnote w:id="2">
    <w:p w:rsidR="00804EA3" w:rsidRDefault="00804EA3" w:rsidP="00302049">
      <w:pPr>
        <w:pStyle w:val="a6"/>
      </w:pPr>
      <w:r>
        <w:rPr>
          <w:rStyle w:val="a8"/>
        </w:rPr>
        <w:footnoteRef/>
      </w:r>
      <w:r>
        <w:t xml:space="preserve"> </w:t>
      </w:r>
      <w:r w:rsidRPr="0015323E">
        <w:t>https://srosovet.ru/downloads/kval_base.docx</w:t>
      </w:r>
    </w:p>
  </w:footnote>
  <w:footnote w:id="3">
    <w:p w:rsidR="00804EA3" w:rsidRDefault="00804EA3" w:rsidP="00302049">
      <w:pPr>
        <w:pStyle w:val="a6"/>
      </w:pPr>
      <w:r>
        <w:rPr>
          <w:rStyle w:val="a8"/>
        </w:rPr>
        <w:footnoteRef/>
      </w:r>
      <w:r>
        <w:t xml:space="preserve"> </w:t>
      </w:r>
      <w:r w:rsidRPr="00F6029B">
        <w:t>http://economy.gov.ru/minec/activity/sections/CorpManagment/activity/2017090601</w:t>
      </w:r>
    </w:p>
  </w:footnote>
  <w:footnote w:id="4">
    <w:p w:rsidR="00804EA3" w:rsidRDefault="00804EA3" w:rsidP="00690D29">
      <w:pPr>
        <w:pStyle w:val="a6"/>
      </w:pPr>
      <w:r>
        <w:rPr>
          <w:rStyle w:val="a8"/>
        </w:rPr>
        <w:footnoteRef/>
      </w:r>
      <w:r>
        <w:t xml:space="preserve"> </w:t>
      </w:r>
      <w:r w:rsidRPr="0046034D">
        <w:t>http://en.pprog.ru/examination/informatsiya-o-sdache-ke-v-ood/</w:t>
      </w:r>
    </w:p>
  </w:footnote>
  <w:footnote w:id="5">
    <w:p w:rsidR="00804EA3" w:rsidRDefault="00804EA3" w:rsidP="008978FE">
      <w:pPr>
        <w:pStyle w:val="a6"/>
      </w:pPr>
      <w:r>
        <w:rPr>
          <w:rStyle w:val="a8"/>
        </w:rPr>
        <w:footnoteRef/>
      </w:r>
      <w:r>
        <w:t xml:space="preserve"> </w:t>
      </w:r>
      <w:r w:rsidRPr="00B2068F">
        <w:t>Федеральны</w:t>
      </w:r>
      <w:r>
        <w:t>й</w:t>
      </w:r>
      <w:r w:rsidRPr="00B2068F">
        <w:t xml:space="preserve"> закон от 02.06.2016</w:t>
      </w:r>
      <w:r>
        <w:t xml:space="preserve"> г.</w:t>
      </w:r>
      <w:r w:rsidRPr="00B2068F">
        <w:t xml:space="preserve"> № 172-ФЗ</w:t>
      </w:r>
      <w:r>
        <w:t>.</w:t>
      </w:r>
    </w:p>
  </w:footnote>
  <w:footnote w:id="6">
    <w:p w:rsidR="00804EA3" w:rsidRDefault="00804EA3" w:rsidP="009377DB">
      <w:pPr>
        <w:pStyle w:val="a6"/>
      </w:pPr>
      <w:r>
        <w:rPr>
          <w:rStyle w:val="a8"/>
        </w:rPr>
        <w:footnoteRef/>
      </w:r>
      <w:r>
        <w:t xml:space="preserve"> Федеральный закон от 02.06.2016 г. № 172-ФЗ.</w:t>
      </w:r>
    </w:p>
  </w:footnote>
  <w:footnote w:id="7">
    <w:p w:rsidR="00804EA3" w:rsidRPr="00C77673" w:rsidRDefault="00804EA3" w:rsidP="00C77673">
      <w:pPr>
        <w:rPr>
          <w:sz w:val="20"/>
          <w:szCs w:val="20"/>
        </w:rPr>
      </w:pPr>
      <w:r w:rsidRPr="00C77673">
        <w:rPr>
          <w:rStyle w:val="a8"/>
          <w:sz w:val="20"/>
          <w:szCs w:val="20"/>
        </w:rPr>
        <w:footnoteRef/>
      </w:r>
      <w:r w:rsidRPr="00C77673">
        <w:rPr>
          <w:sz w:val="20"/>
          <w:szCs w:val="20"/>
        </w:rPr>
        <w:t xml:space="preserve"> </w:t>
      </w:r>
      <w:r w:rsidRPr="006C55C0">
        <w:rPr>
          <w:sz w:val="20"/>
          <w:szCs w:val="20"/>
          <w:lang w:eastAsia="ru-RU"/>
        </w:rPr>
        <w:t>http://regforum.ru/posts/2960_tablicy_organizacionno_pravovyh_form_i_vidov_yuridicheskih_lic/</w:t>
      </w:r>
      <w:r>
        <w:rPr>
          <w:sz w:val="20"/>
          <w:szCs w:val="20"/>
          <w:lang w:eastAsia="ru-RU"/>
        </w:rPr>
        <w:t xml:space="preserve"> с изменениями</w:t>
      </w:r>
    </w:p>
  </w:footnote>
  <w:footnote w:id="8">
    <w:p w:rsidR="00804EA3" w:rsidRDefault="00804EA3">
      <w:pPr>
        <w:pStyle w:val="a6"/>
      </w:pPr>
      <w:r>
        <w:rPr>
          <w:rStyle w:val="a8"/>
        </w:rPr>
        <w:footnoteRef/>
      </w:r>
      <w:r>
        <w:t xml:space="preserve"> </w:t>
      </w:r>
      <w:r w:rsidRPr="002B45AB">
        <w:t>"Постатейный комментарий к Гражданскому кодексу Российской Федерации, части первой" (под ред. П.В. Крашенинникова) ("Статут", 2011)</w:t>
      </w:r>
    </w:p>
  </w:footnote>
  <w:footnote w:id="9">
    <w:p w:rsidR="00804EA3" w:rsidRDefault="00804EA3" w:rsidP="006B2B9F">
      <w:pPr>
        <w:spacing w:line="312" w:lineRule="auto"/>
      </w:pPr>
      <w:r>
        <w:rPr>
          <w:rStyle w:val="a8"/>
        </w:rPr>
        <w:footnoteRef/>
      </w:r>
      <w:r>
        <w:t xml:space="preserve"> </w:t>
      </w:r>
      <w:r w:rsidRPr="006B2B9F">
        <w:rPr>
          <w:rFonts w:eastAsia="Times New Roman" w:cs="Times New Roman"/>
          <w:sz w:val="20"/>
          <w:szCs w:val="20"/>
          <w:lang w:eastAsia="ru-RU"/>
        </w:rPr>
        <w:t>Инструкция Банка России от 28.06.2017 г. № 180-И «Об обязательных нормативах банков»</w:t>
      </w:r>
    </w:p>
  </w:footnote>
  <w:footnote w:id="10">
    <w:p w:rsidR="00804EA3" w:rsidRDefault="00804EA3">
      <w:pPr>
        <w:pStyle w:val="a6"/>
      </w:pPr>
      <w:r>
        <w:rPr>
          <w:rStyle w:val="a8"/>
        </w:rPr>
        <w:footnoteRef/>
      </w:r>
      <w:r>
        <w:t xml:space="preserve"> </w:t>
      </w:r>
      <w:r w:rsidRPr="008E79A7">
        <w:t>https://srosovet.ru/downloads/kval_base.docx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pt;height:27.75pt" o:bullet="t">
        <v:imagedata r:id="rId1" o:title="neo_bullit"/>
      </v:shape>
    </w:pict>
  </w:numPicBullet>
  <w:abstractNum w:abstractNumId="0" w15:restartNumberingAfterBreak="0">
    <w:nsid w:val="041307FC"/>
    <w:multiLevelType w:val="hybridMultilevel"/>
    <w:tmpl w:val="E0EC71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A727D8"/>
    <w:multiLevelType w:val="multilevel"/>
    <w:tmpl w:val="27843DCA"/>
    <w:lvl w:ilvl="0">
      <w:start w:val="1"/>
      <w:numFmt w:val="bullet"/>
      <w:pStyle w:val="a"/>
      <w:lvlText w:val=""/>
      <w:lvlPicBulletId w:val="0"/>
      <w:lvlJc w:val="left"/>
      <w:pPr>
        <w:ind w:left="284" w:hanging="284"/>
      </w:pPr>
      <w:rPr>
        <w:rFonts w:ascii="Symbol" w:hAnsi="Symbol" w:hint="default"/>
        <w:color w:val="auto"/>
      </w:rPr>
    </w:lvl>
    <w:lvl w:ilvl="1">
      <w:start w:val="1"/>
      <w:numFmt w:val="bullet"/>
      <w:lvlRestart w:val="0"/>
      <w:pStyle w:val="2"/>
      <w:lvlText w:val="•"/>
      <w:lvlJc w:val="left"/>
      <w:pPr>
        <w:ind w:left="567" w:hanging="283"/>
      </w:pPr>
      <w:rPr>
        <w:rFonts w:ascii="Arial" w:hAnsi="Arial" w:hint="default"/>
        <w:color w:val="3C8A2E"/>
        <w:sz w:val="20"/>
      </w:rPr>
    </w:lvl>
    <w:lvl w:ilvl="2">
      <w:start w:val="1"/>
      <w:numFmt w:val="bullet"/>
      <w:pStyle w:val="3"/>
      <w:lvlText w:val=""/>
      <w:lvlJc w:val="left"/>
      <w:pPr>
        <w:ind w:left="851" w:hanging="284"/>
      </w:pPr>
      <w:rPr>
        <w:rFonts w:ascii="Symbol" w:hAnsi="Symbol" w:hint="default"/>
        <w:color w:val="E7E6E6" w:themeColor="background2"/>
        <w:sz w:val="20"/>
      </w:rPr>
    </w:lvl>
    <w:lvl w:ilvl="3">
      <w:start w:val="1"/>
      <w:numFmt w:val="bullet"/>
      <w:pStyle w:val="4"/>
      <w:lvlText w:val="▪"/>
      <w:lvlJc w:val="left"/>
      <w:pPr>
        <w:ind w:left="1134" w:hanging="283"/>
      </w:pPr>
      <w:rPr>
        <w:rFonts w:ascii="Arial" w:hAnsi="Arial" w:hint="default"/>
        <w:color w:val="3C8A2E"/>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B346DF"/>
    <w:multiLevelType w:val="hybridMultilevel"/>
    <w:tmpl w:val="47225BCE"/>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3" w15:restartNumberingAfterBreak="0">
    <w:nsid w:val="05E556D2"/>
    <w:multiLevelType w:val="hybridMultilevel"/>
    <w:tmpl w:val="DB5843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7FC1119"/>
    <w:multiLevelType w:val="hybridMultilevel"/>
    <w:tmpl w:val="250EEA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747E7C"/>
    <w:multiLevelType w:val="hybridMultilevel"/>
    <w:tmpl w:val="5E06A0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B37E19"/>
    <w:multiLevelType w:val="hybridMultilevel"/>
    <w:tmpl w:val="A12CB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2A0C90"/>
    <w:multiLevelType w:val="hybridMultilevel"/>
    <w:tmpl w:val="295893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37A5F0F"/>
    <w:multiLevelType w:val="hybridMultilevel"/>
    <w:tmpl w:val="105042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814D1F"/>
    <w:multiLevelType w:val="hybridMultilevel"/>
    <w:tmpl w:val="B6D0B7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DD6DBE"/>
    <w:multiLevelType w:val="hybridMultilevel"/>
    <w:tmpl w:val="E596561A"/>
    <w:lvl w:ilvl="0" w:tplc="94980F50">
      <w:start w:val="1"/>
      <w:numFmt w:val="bullet"/>
      <w:lvlText w:val=""/>
      <w:lvlJc w:val="left"/>
      <w:pPr>
        <w:ind w:left="1440" w:hanging="360"/>
      </w:pPr>
      <w:rPr>
        <w:rFonts w:ascii="Symbol" w:hAnsi="Symbol" w:hint="default"/>
        <w:sz w:val="24"/>
        <w:szCs w:val="24"/>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C0F2271"/>
    <w:multiLevelType w:val="hybridMultilevel"/>
    <w:tmpl w:val="1DBE86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CE47AE8"/>
    <w:multiLevelType w:val="hybridMultilevel"/>
    <w:tmpl w:val="BB9246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27291CD1"/>
    <w:multiLevelType w:val="hybridMultilevel"/>
    <w:tmpl w:val="6018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F3452C"/>
    <w:multiLevelType w:val="hybridMultilevel"/>
    <w:tmpl w:val="CDEEB0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A605ACD"/>
    <w:multiLevelType w:val="hybridMultilevel"/>
    <w:tmpl w:val="874C0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B919A3"/>
    <w:multiLevelType w:val="hybridMultilevel"/>
    <w:tmpl w:val="72FC9B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36F66E5"/>
    <w:multiLevelType w:val="hybridMultilevel"/>
    <w:tmpl w:val="42089C5E"/>
    <w:lvl w:ilvl="0" w:tplc="04190003">
      <w:start w:val="1"/>
      <w:numFmt w:val="bullet"/>
      <w:lvlText w:val="o"/>
      <w:lvlJc w:val="left"/>
      <w:pPr>
        <w:ind w:left="1260" w:hanging="360"/>
      </w:pPr>
      <w:rPr>
        <w:rFonts w:ascii="Courier New" w:hAnsi="Courier New" w:cs="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34CF2459"/>
    <w:multiLevelType w:val="multilevel"/>
    <w:tmpl w:val="485A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0A5300"/>
    <w:multiLevelType w:val="multilevel"/>
    <w:tmpl w:val="CD70E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5A606B"/>
    <w:multiLevelType w:val="hybridMultilevel"/>
    <w:tmpl w:val="462A40EA"/>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15:restartNumberingAfterBreak="0">
    <w:nsid w:val="39412F39"/>
    <w:multiLevelType w:val="hybridMultilevel"/>
    <w:tmpl w:val="B6904AE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2" w15:restartNumberingAfterBreak="0">
    <w:nsid w:val="3E841F68"/>
    <w:multiLevelType w:val="hybridMultilevel"/>
    <w:tmpl w:val="38B86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C948C3"/>
    <w:multiLevelType w:val="hybridMultilevel"/>
    <w:tmpl w:val="358C8E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42A3C01"/>
    <w:multiLevelType w:val="hybridMultilevel"/>
    <w:tmpl w:val="856845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43C6E81"/>
    <w:multiLevelType w:val="hybridMultilevel"/>
    <w:tmpl w:val="35D809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7DE493F"/>
    <w:multiLevelType w:val="hybridMultilevel"/>
    <w:tmpl w:val="58647F0C"/>
    <w:lvl w:ilvl="0" w:tplc="04190001">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27" w15:restartNumberingAfterBreak="0">
    <w:nsid w:val="49AE54E5"/>
    <w:multiLevelType w:val="hybridMultilevel"/>
    <w:tmpl w:val="3B6C14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4A1D0BA3"/>
    <w:multiLevelType w:val="hybridMultilevel"/>
    <w:tmpl w:val="1A32600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4BDA27E6"/>
    <w:multiLevelType w:val="hybridMultilevel"/>
    <w:tmpl w:val="9B9C256A"/>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30" w15:restartNumberingAfterBreak="0">
    <w:nsid w:val="4C3D15DF"/>
    <w:multiLevelType w:val="hybridMultilevel"/>
    <w:tmpl w:val="A27E4D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E0A2B8A"/>
    <w:multiLevelType w:val="hybridMultilevel"/>
    <w:tmpl w:val="041626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00C26A9"/>
    <w:multiLevelType w:val="hybridMultilevel"/>
    <w:tmpl w:val="9110B6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1586F6F"/>
    <w:multiLevelType w:val="hybridMultilevel"/>
    <w:tmpl w:val="91FE643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4" w15:restartNumberingAfterBreak="0">
    <w:nsid w:val="59387AE4"/>
    <w:multiLevelType w:val="hybridMultilevel"/>
    <w:tmpl w:val="BC38649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5" w15:restartNumberingAfterBreak="0">
    <w:nsid w:val="5B62065D"/>
    <w:multiLevelType w:val="hybridMultilevel"/>
    <w:tmpl w:val="8C2AB58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6" w15:restartNumberingAfterBreak="0">
    <w:nsid w:val="5DDF002B"/>
    <w:multiLevelType w:val="hybridMultilevel"/>
    <w:tmpl w:val="477AA678"/>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37" w15:restartNumberingAfterBreak="0">
    <w:nsid w:val="5EDF55C6"/>
    <w:multiLevelType w:val="hybridMultilevel"/>
    <w:tmpl w:val="9678172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5F103F62"/>
    <w:multiLevelType w:val="hybridMultilevel"/>
    <w:tmpl w:val="C1A8EEF6"/>
    <w:lvl w:ilvl="0" w:tplc="04190011">
      <w:start w:val="1"/>
      <w:numFmt w:val="decimal"/>
      <w:lvlText w:val="%1)"/>
      <w:lvlJc w:val="left"/>
      <w:pPr>
        <w:ind w:left="1267" w:hanging="360"/>
      </w:p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39" w15:restartNumberingAfterBreak="0">
    <w:nsid w:val="60F86635"/>
    <w:multiLevelType w:val="multilevel"/>
    <w:tmpl w:val="7FE2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B353BD"/>
    <w:multiLevelType w:val="hybridMultilevel"/>
    <w:tmpl w:val="62163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6495744"/>
    <w:multiLevelType w:val="hybridMultilevel"/>
    <w:tmpl w:val="1674A2DC"/>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42" w15:restartNumberingAfterBreak="0">
    <w:nsid w:val="6B457CA6"/>
    <w:multiLevelType w:val="hybridMultilevel"/>
    <w:tmpl w:val="6DAE4A9E"/>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43" w15:restartNumberingAfterBreak="0">
    <w:nsid w:val="6C0D021C"/>
    <w:multiLevelType w:val="hybridMultilevel"/>
    <w:tmpl w:val="9C248220"/>
    <w:lvl w:ilvl="0" w:tplc="A04278A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D952A50"/>
    <w:multiLevelType w:val="hybridMultilevel"/>
    <w:tmpl w:val="0C6858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F475969"/>
    <w:multiLevelType w:val="hybridMultilevel"/>
    <w:tmpl w:val="9C248220"/>
    <w:lvl w:ilvl="0" w:tplc="A04278A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F6C621F"/>
    <w:multiLevelType w:val="hybridMultilevel"/>
    <w:tmpl w:val="2AE88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00E0BFE"/>
    <w:multiLevelType w:val="hybridMultilevel"/>
    <w:tmpl w:val="EF6810D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8" w15:restartNumberingAfterBreak="0">
    <w:nsid w:val="71565277"/>
    <w:multiLevelType w:val="hybridMultilevel"/>
    <w:tmpl w:val="C8366698"/>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9" w15:restartNumberingAfterBreak="0">
    <w:nsid w:val="71D829A7"/>
    <w:multiLevelType w:val="hybridMultilevel"/>
    <w:tmpl w:val="3386FA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15:restartNumberingAfterBreak="0">
    <w:nsid w:val="77681259"/>
    <w:multiLevelType w:val="hybridMultilevel"/>
    <w:tmpl w:val="456E120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15:restartNumberingAfterBreak="0">
    <w:nsid w:val="79311A56"/>
    <w:multiLevelType w:val="hybridMultilevel"/>
    <w:tmpl w:val="01BE5730"/>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52" w15:restartNumberingAfterBreak="0">
    <w:nsid w:val="7B622EC9"/>
    <w:multiLevelType w:val="hybridMultilevel"/>
    <w:tmpl w:val="1AE048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15:restartNumberingAfterBreak="0">
    <w:nsid w:val="7CBB6811"/>
    <w:multiLevelType w:val="hybridMultilevel"/>
    <w:tmpl w:val="1FECF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CCE4B28"/>
    <w:multiLevelType w:val="hybridMultilevel"/>
    <w:tmpl w:val="1D04745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7E073459"/>
    <w:multiLevelType w:val="hybridMultilevel"/>
    <w:tmpl w:val="073AB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EFA0480"/>
    <w:multiLevelType w:val="hybridMultilevel"/>
    <w:tmpl w:val="A8DA4F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45"/>
  </w:num>
  <w:num w:numId="3">
    <w:abstractNumId w:val="11"/>
  </w:num>
  <w:num w:numId="4">
    <w:abstractNumId w:val="13"/>
  </w:num>
  <w:num w:numId="5">
    <w:abstractNumId w:val="49"/>
  </w:num>
  <w:num w:numId="6">
    <w:abstractNumId w:val="41"/>
  </w:num>
  <w:num w:numId="7">
    <w:abstractNumId w:val="5"/>
  </w:num>
  <w:num w:numId="8">
    <w:abstractNumId w:val="9"/>
  </w:num>
  <w:num w:numId="9">
    <w:abstractNumId w:val="8"/>
  </w:num>
  <w:num w:numId="10">
    <w:abstractNumId w:val="43"/>
  </w:num>
  <w:num w:numId="11">
    <w:abstractNumId w:val="54"/>
  </w:num>
  <w:num w:numId="12">
    <w:abstractNumId w:val="22"/>
  </w:num>
  <w:num w:numId="13">
    <w:abstractNumId w:val="42"/>
  </w:num>
  <w:num w:numId="14">
    <w:abstractNumId w:val="7"/>
  </w:num>
  <w:num w:numId="15">
    <w:abstractNumId w:val="26"/>
  </w:num>
  <w:num w:numId="16">
    <w:abstractNumId w:val="0"/>
  </w:num>
  <w:num w:numId="17">
    <w:abstractNumId w:val="37"/>
  </w:num>
  <w:num w:numId="18">
    <w:abstractNumId w:val="28"/>
  </w:num>
  <w:num w:numId="19">
    <w:abstractNumId w:val="17"/>
  </w:num>
  <w:num w:numId="20">
    <w:abstractNumId w:val="2"/>
  </w:num>
  <w:num w:numId="21">
    <w:abstractNumId w:val="23"/>
  </w:num>
  <w:num w:numId="22">
    <w:abstractNumId w:val="31"/>
  </w:num>
  <w:num w:numId="23">
    <w:abstractNumId w:val="38"/>
  </w:num>
  <w:num w:numId="24">
    <w:abstractNumId w:val="51"/>
  </w:num>
  <w:num w:numId="25">
    <w:abstractNumId w:val="29"/>
  </w:num>
  <w:num w:numId="26">
    <w:abstractNumId w:val="36"/>
  </w:num>
  <w:num w:numId="27">
    <w:abstractNumId w:val="56"/>
  </w:num>
  <w:num w:numId="28">
    <w:abstractNumId w:val="1"/>
  </w:num>
  <w:num w:numId="29">
    <w:abstractNumId w:val="4"/>
  </w:num>
  <w:num w:numId="30">
    <w:abstractNumId w:val="30"/>
  </w:num>
  <w:num w:numId="31">
    <w:abstractNumId w:val="14"/>
  </w:num>
  <w:num w:numId="32">
    <w:abstractNumId w:val="44"/>
  </w:num>
  <w:num w:numId="33">
    <w:abstractNumId w:val="32"/>
  </w:num>
  <w:num w:numId="34">
    <w:abstractNumId w:val="24"/>
  </w:num>
  <w:num w:numId="35">
    <w:abstractNumId w:val="3"/>
  </w:num>
  <w:num w:numId="36">
    <w:abstractNumId w:val="35"/>
  </w:num>
  <w:num w:numId="37">
    <w:abstractNumId w:val="27"/>
  </w:num>
  <w:num w:numId="38">
    <w:abstractNumId w:val="16"/>
  </w:num>
  <w:num w:numId="39">
    <w:abstractNumId w:val="50"/>
  </w:num>
  <w:num w:numId="40">
    <w:abstractNumId w:val="8"/>
  </w:num>
  <w:num w:numId="41">
    <w:abstractNumId w:val="52"/>
  </w:num>
  <w:num w:numId="42">
    <w:abstractNumId w:val="53"/>
  </w:num>
  <w:num w:numId="43">
    <w:abstractNumId w:val="46"/>
  </w:num>
  <w:num w:numId="44">
    <w:abstractNumId w:val="21"/>
  </w:num>
  <w:num w:numId="45">
    <w:abstractNumId w:val="20"/>
  </w:num>
  <w:num w:numId="46">
    <w:abstractNumId w:val="34"/>
  </w:num>
  <w:num w:numId="47">
    <w:abstractNumId w:val="33"/>
  </w:num>
  <w:num w:numId="48">
    <w:abstractNumId w:val="47"/>
  </w:num>
  <w:num w:numId="49">
    <w:abstractNumId w:val="6"/>
  </w:num>
  <w:num w:numId="50">
    <w:abstractNumId w:val="48"/>
  </w:num>
  <w:num w:numId="51">
    <w:abstractNumId w:val="55"/>
  </w:num>
  <w:num w:numId="52">
    <w:abstractNumId w:val="10"/>
  </w:num>
  <w:num w:numId="53">
    <w:abstractNumId w:val="40"/>
  </w:num>
  <w:num w:numId="54">
    <w:abstractNumId w:val="15"/>
  </w:num>
  <w:num w:numId="55">
    <w:abstractNumId w:val="18"/>
  </w:num>
  <w:num w:numId="56">
    <w:abstractNumId w:val="39"/>
  </w:num>
  <w:num w:numId="57">
    <w:abstractNumId w:val="12"/>
  </w:num>
  <w:num w:numId="58">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03"/>
    <w:rsid w:val="00000A1D"/>
    <w:rsid w:val="000019F8"/>
    <w:rsid w:val="000022A4"/>
    <w:rsid w:val="0000264A"/>
    <w:rsid w:val="0000302C"/>
    <w:rsid w:val="00003E71"/>
    <w:rsid w:val="0000517E"/>
    <w:rsid w:val="000067FD"/>
    <w:rsid w:val="00010A71"/>
    <w:rsid w:val="000139BC"/>
    <w:rsid w:val="00014706"/>
    <w:rsid w:val="000229E5"/>
    <w:rsid w:val="00022E4A"/>
    <w:rsid w:val="000233DD"/>
    <w:rsid w:val="000241EC"/>
    <w:rsid w:val="00030513"/>
    <w:rsid w:val="00033E2A"/>
    <w:rsid w:val="000341CF"/>
    <w:rsid w:val="00034450"/>
    <w:rsid w:val="000345BA"/>
    <w:rsid w:val="00035600"/>
    <w:rsid w:val="00035F24"/>
    <w:rsid w:val="00036666"/>
    <w:rsid w:val="00037893"/>
    <w:rsid w:val="00043267"/>
    <w:rsid w:val="00043ADF"/>
    <w:rsid w:val="000445D1"/>
    <w:rsid w:val="000468C9"/>
    <w:rsid w:val="00046B31"/>
    <w:rsid w:val="00047109"/>
    <w:rsid w:val="00055C28"/>
    <w:rsid w:val="000612FC"/>
    <w:rsid w:val="00065109"/>
    <w:rsid w:val="000702E8"/>
    <w:rsid w:val="00070736"/>
    <w:rsid w:val="00070A1E"/>
    <w:rsid w:val="00071A36"/>
    <w:rsid w:val="00075C3B"/>
    <w:rsid w:val="00077CF5"/>
    <w:rsid w:val="00081182"/>
    <w:rsid w:val="00082AB3"/>
    <w:rsid w:val="00082BB8"/>
    <w:rsid w:val="0009260A"/>
    <w:rsid w:val="000926C5"/>
    <w:rsid w:val="000939C9"/>
    <w:rsid w:val="00093F69"/>
    <w:rsid w:val="00095B02"/>
    <w:rsid w:val="00095CC9"/>
    <w:rsid w:val="00096EC9"/>
    <w:rsid w:val="0009739B"/>
    <w:rsid w:val="0009766D"/>
    <w:rsid w:val="000A391D"/>
    <w:rsid w:val="000A4D74"/>
    <w:rsid w:val="000A7C4A"/>
    <w:rsid w:val="000B2FAA"/>
    <w:rsid w:val="000B39E5"/>
    <w:rsid w:val="000B66F9"/>
    <w:rsid w:val="000B7152"/>
    <w:rsid w:val="000B758D"/>
    <w:rsid w:val="000C2E41"/>
    <w:rsid w:val="000C7EFA"/>
    <w:rsid w:val="000D07FD"/>
    <w:rsid w:val="000D0B78"/>
    <w:rsid w:val="000D0CDB"/>
    <w:rsid w:val="000D1817"/>
    <w:rsid w:val="000D5939"/>
    <w:rsid w:val="000D59DF"/>
    <w:rsid w:val="000E0517"/>
    <w:rsid w:val="000E1BC9"/>
    <w:rsid w:val="000E3517"/>
    <w:rsid w:val="000E46B1"/>
    <w:rsid w:val="000E48B1"/>
    <w:rsid w:val="000E64C4"/>
    <w:rsid w:val="000E6A2C"/>
    <w:rsid w:val="000E6E26"/>
    <w:rsid w:val="000F0B76"/>
    <w:rsid w:val="000F0C28"/>
    <w:rsid w:val="000F0D4D"/>
    <w:rsid w:val="000F1DBC"/>
    <w:rsid w:val="000F1E9F"/>
    <w:rsid w:val="000F20D3"/>
    <w:rsid w:val="000F22DB"/>
    <w:rsid w:val="000F301B"/>
    <w:rsid w:val="000F3422"/>
    <w:rsid w:val="000F37A4"/>
    <w:rsid w:val="000F3DA0"/>
    <w:rsid w:val="000F4466"/>
    <w:rsid w:val="000F54E7"/>
    <w:rsid w:val="000F5F86"/>
    <w:rsid w:val="00104691"/>
    <w:rsid w:val="00106671"/>
    <w:rsid w:val="00111A0C"/>
    <w:rsid w:val="00117A07"/>
    <w:rsid w:val="001202E7"/>
    <w:rsid w:val="001209B1"/>
    <w:rsid w:val="001219C5"/>
    <w:rsid w:val="0012341A"/>
    <w:rsid w:val="00124251"/>
    <w:rsid w:val="001333A0"/>
    <w:rsid w:val="00133E28"/>
    <w:rsid w:val="0013484D"/>
    <w:rsid w:val="00137FDB"/>
    <w:rsid w:val="001420C3"/>
    <w:rsid w:val="001428C6"/>
    <w:rsid w:val="00145A3D"/>
    <w:rsid w:val="001500F3"/>
    <w:rsid w:val="001527FB"/>
    <w:rsid w:val="00153DE9"/>
    <w:rsid w:val="00154136"/>
    <w:rsid w:val="001542BF"/>
    <w:rsid w:val="00165015"/>
    <w:rsid w:val="001655EA"/>
    <w:rsid w:val="001657CE"/>
    <w:rsid w:val="00166276"/>
    <w:rsid w:val="00167270"/>
    <w:rsid w:val="0017367B"/>
    <w:rsid w:val="00173EDA"/>
    <w:rsid w:val="00176DC0"/>
    <w:rsid w:val="00176FE9"/>
    <w:rsid w:val="00177698"/>
    <w:rsid w:val="0018077F"/>
    <w:rsid w:val="001823D1"/>
    <w:rsid w:val="00185925"/>
    <w:rsid w:val="00186906"/>
    <w:rsid w:val="001913E4"/>
    <w:rsid w:val="0019371E"/>
    <w:rsid w:val="001949F7"/>
    <w:rsid w:val="00197426"/>
    <w:rsid w:val="0019754E"/>
    <w:rsid w:val="001A2F09"/>
    <w:rsid w:val="001A3022"/>
    <w:rsid w:val="001A4026"/>
    <w:rsid w:val="001A463C"/>
    <w:rsid w:val="001A504F"/>
    <w:rsid w:val="001A6CE1"/>
    <w:rsid w:val="001B255F"/>
    <w:rsid w:val="001B309A"/>
    <w:rsid w:val="001B4DA3"/>
    <w:rsid w:val="001B76D5"/>
    <w:rsid w:val="001D4945"/>
    <w:rsid w:val="001E7593"/>
    <w:rsid w:val="001F001A"/>
    <w:rsid w:val="001F04E9"/>
    <w:rsid w:val="001F5719"/>
    <w:rsid w:val="0020032E"/>
    <w:rsid w:val="00201B84"/>
    <w:rsid w:val="00204383"/>
    <w:rsid w:val="00204541"/>
    <w:rsid w:val="00206919"/>
    <w:rsid w:val="00207074"/>
    <w:rsid w:val="0021023A"/>
    <w:rsid w:val="00211224"/>
    <w:rsid w:val="0021342D"/>
    <w:rsid w:val="0021392C"/>
    <w:rsid w:val="00213AEA"/>
    <w:rsid w:val="00215797"/>
    <w:rsid w:val="002172FD"/>
    <w:rsid w:val="002220DC"/>
    <w:rsid w:val="00222216"/>
    <w:rsid w:val="002228FA"/>
    <w:rsid w:val="00223FAA"/>
    <w:rsid w:val="002267F7"/>
    <w:rsid w:val="00226A96"/>
    <w:rsid w:val="0022732F"/>
    <w:rsid w:val="0022799B"/>
    <w:rsid w:val="00232402"/>
    <w:rsid w:val="002366CC"/>
    <w:rsid w:val="002376AD"/>
    <w:rsid w:val="002431AA"/>
    <w:rsid w:val="00243A6D"/>
    <w:rsid w:val="00244072"/>
    <w:rsid w:val="002442E6"/>
    <w:rsid w:val="00244D51"/>
    <w:rsid w:val="00245AB5"/>
    <w:rsid w:val="0024621A"/>
    <w:rsid w:val="002468C6"/>
    <w:rsid w:val="00246B17"/>
    <w:rsid w:val="00251BC2"/>
    <w:rsid w:val="00252700"/>
    <w:rsid w:val="00252BF9"/>
    <w:rsid w:val="00252F26"/>
    <w:rsid w:val="00253EE7"/>
    <w:rsid w:val="00254076"/>
    <w:rsid w:val="0025506B"/>
    <w:rsid w:val="00256F14"/>
    <w:rsid w:val="0026214C"/>
    <w:rsid w:val="002641DD"/>
    <w:rsid w:val="00270434"/>
    <w:rsid w:val="0027249F"/>
    <w:rsid w:val="00276EBD"/>
    <w:rsid w:val="002773FE"/>
    <w:rsid w:val="00280FD2"/>
    <w:rsid w:val="00283B1C"/>
    <w:rsid w:val="00286372"/>
    <w:rsid w:val="00291828"/>
    <w:rsid w:val="00292AA6"/>
    <w:rsid w:val="00292E93"/>
    <w:rsid w:val="00294B8F"/>
    <w:rsid w:val="0029509D"/>
    <w:rsid w:val="00296767"/>
    <w:rsid w:val="00297466"/>
    <w:rsid w:val="002A38DD"/>
    <w:rsid w:val="002A6A44"/>
    <w:rsid w:val="002A7CA3"/>
    <w:rsid w:val="002B21E6"/>
    <w:rsid w:val="002B6C97"/>
    <w:rsid w:val="002B6FDF"/>
    <w:rsid w:val="002C05EA"/>
    <w:rsid w:val="002C4797"/>
    <w:rsid w:val="002C6D53"/>
    <w:rsid w:val="002D070D"/>
    <w:rsid w:val="002D2171"/>
    <w:rsid w:val="002D4AD9"/>
    <w:rsid w:val="002D5584"/>
    <w:rsid w:val="002D7023"/>
    <w:rsid w:val="002D7E1B"/>
    <w:rsid w:val="002D7F17"/>
    <w:rsid w:val="002E2872"/>
    <w:rsid w:val="002E5E07"/>
    <w:rsid w:val="002F1D75"/>
    <w:rsid w:val="002F57E8"/>
    <w:rsid w:val="00302049"/>
    <w:rsid w:val="003029B2"/>
    <w:rsid w:val="0030441D"/>
    <w:rsid w:val="003068C8"/>
    <w:rsid w:val="00310B3A"/>
    <w:rsid w:val="00311143"/>
    <w:rsid w:val="003133D1"/>
    <w:rsid w:val="003148B7"/>
    <w:rsid w:val="0032000B"/>
    <w:rsid w:val="003318E1"/>
    <w:rsid w:val="00331BAE"/>
    <w:rsid w:val="003331C8"/>
    <w:rsid w:val="0033792B"/>
    <w:rsid w:val="003408B4"/>
    <w:rsid w:val="003423A4"/>
    <w:rsid w:val="0034275B"/>
    <w:rsid w:val="00343544"/>
    <w:rsid w:val="00347118"/>
    <w:rsid w:val="003478F2"/>
    <w:rsid w:val="003515E1"/>
    <w:rsid w:val="00352391"/>
    <w:rsid w:val="00352957"/>
    <w:rsid w:val="00353D1F"/>
    <w:rsid w:val="0037206D"/>
    <w:rsid w:val="00375A56"/>
    <w:rsid w:val="00376040"/>
    <w:rsid w:val="00376E90"/>
    <w:rsid w:val="003822C0"/>
    <w:rsid w:val="003828A7"/>
    <w:rsid w:val="00383105"/>
    <w:rsid w:val="0038443F"/>
    <w:rsid w:val="0038491C"/>
    <w:rsid w:val="00390E55"/>
    <w:rsid w:val="003930FA"/>
    <w:rsid w:val="00393145"/>
    <w:rsid w:val="00397DEA"/>
    <w:rsid w:val="003A13BC"/>
    <w:rsid w:val="003A51E9"/>
    <w:rsid w:val="003B0441"/>
    <w:rsid w:val="003B2D25"/>
    <w:rsid w:val="003B2D2D"/>
    <w:rsid w:val="003B5E27"/>
    <w:rsid w:val="003B7E4A"/>
    <w:rsid w:val="003C000E"/>
    <w:rsid w:val="003C0561"/>
    <w:rsid w:val="003C102A"/>
    <w:rsid w:val="003C1E24"/>
    <w:rsid w:val="003C2802"/>
    <w:rsid w:val="003C371E"/>
    <w:rsid w:val="003C434C"/>
    <w:rsid w:val="003C5975"/>
    <w:rsid w:val="003C7326"/>
    <w:rsid w:val="003C7A6F"/>
    <w:rsid w:val="003D10B0"/>
    <w:rsid w:val="003D13CC"/>
    <w:rsid w:val="003D1C01"/>
    <w:rsid w:val="003D3050"/>
    <w:rsid w:val="003D5166"/>
    <w:rsid w:val="003E09E3"/>
    <w:rsid w:val="003E1B6F"/>
    <w:rsid w:val="003E28FF"/>
    <w:rsid w:val="003E660A"/>
    <w:rsid w:val="003E6952"/>
    <w:rsid w:val="003F0483"/>
    <w:rsid w:val="003F0E97"/>
    <w:rsid w:val="003F0F29"/>
    <w:rsid w:val="003F41BB"/>
    <w:rsid w:val="003F7858"/>
    <w:rsid w:val="004010A9"/>
    <w:rsid w:val="004046A0"/>
    <w:rsid w:val="00407EDB"/>
    <w:rsid w:val="00410216"/>
    <w:rsid w:val="004111DC"/>
    <w:rsid w:val="00411BE6"/>
    <w:rsid w:val="00411F7B"/>
    <w:rsid w:val="004141CC"/>
    <w:rsid w:val="004152B6"/>
    <w:rsid w:val="00416FA4"/>
    <w:rsid w:val="00417E97"/>
    <w:rsid w:val="00420671"/>
    <w:rsid w:val="004225CF"/>
    <w:rsid w:val="00424BD1"/>
    <w:rsid w:val="00425C41"/>
    <w:rsid w:val="0042629B"/>
    <w:rsid w:val="00427A2D"/>
    <w:rsid w:val="0043577E"/>
    <w:rsid w:val="00435FB1"/>
    <w:rsid w:val="00436EB4"/>
    <w:rsid w:val="0044495D"/>
    <w:rsid w:val="004530E8"/>
    <w:rsid w:val="0045355B"/>
    <w:rsid w:val="00455E52"/>
    <w:rsid w:val="00460689"/>
    <w:rsid w:val="004640F0"/>
    <w:rsid w:val="004668C9"/>
    <w:rsid w:val="00466EFB"/>
    <w:rsid w:val="00472700"/>
    <w:rsid w:val="0047275E"/>
    <w:rsid w:val="00472FF1"/>
    <w:rsid w:val="00473972"/>
    <w:rsid w:val="00474FE7"/>
    <w:rsid w:val="00476428"/>
    <w:rsid w:val="004765BB"/>
    <w:rsid w:val="004817C6"/>
    <w:rsid w:val="00481FDB"/>
    <w:rsid w:val="00482E92"/>
    <w:rsid w:val="00483190"/>
    <w:rsid w:val="0048524D"/>
    <w:rsid w:val="00487B2D"/>
    <w:rsid w:val="00491532"/>
    <w:rsid w:val="004A0F22"/>
    <w:rsid w:val="004A30A0"/>
    <w:rsid w:val="004B0C6A"/>
    <w:rsid w:val="004B35B4"/>
    <w:rsid w:val="004B4261"/>
    <w:rsid w:val="004B5F17"/>
    <w:rsid w:val="004C0D17"/>
    <w:rsid w:val="004C1AA0"/>
    <w:rsid w:val="004C31FB"/>
    <w:rsid w:val="004C37DB"/>
    <w:rsid w:val="004C3A82"/>
    <w:rsid w:val="004C48CD"/>
    <w:rsid w:val="004D36DB"/>
    <w:rsid w:val="004D57AB"/>
    <w:rsid w:val="004D5DD1"/>
    <w:rsid w:val="004E16CA"/>
    <w:rsid w:val="004E267E"/>
    <w:rsid w:val="004E3AD0"/>
    <w:rsid w:val="004F06F0"/>
    <w:rsid w:val="004F39BC"/>
    <w:rsid w:val="004F44B1"/>
    <w:rsid w:val="004F5D6C"/>
    <w:rsid w:val="004F662C"/>
    <w:rsid w:val="0050242C"/>
    <w:rsid w:val="00511F65"/>
    <w:rsid w:val="00512019"/>
    <w:rsid w:val="00514552"/>
    <w:rsid w:val="0051588C"/>
    <w:rsid w:val="00515FD7"/>
    <w:rsid w:val="005225BE"/>
    <w:rsid w:val="00525120"/>
    <w:rsid w:val="00525133"/>
    <w:rsid w:val="00526683"/>
    <w:rsid w:val="005307F1"/>
    <w:rsid w:val="00531217"/>
    <w:rsid w:val="005319E0"/>
    <w:rsid w:val="0053229A"/>
    <w:rsid w:val="00534133"/>
    <w:rsid w:val="0053497B"/>
    <w:rsid w:val="005351A9"/>
    <w:rsid w:val="0053619A"/>
    <w:rsid w:val="00536F3F"/>
    <w:rsid w:val="005401D8"/>
    <w:rsid w:val="00542876"/>
    <w:rsid w:val="00542F5A"/>
    <w:rsid w:val="00544131"/>
    <w:rsid w:val="00547C69"/>
    <w:rsid w:val="00552285"/>
    <w:rsid w:val="005540E2"/>
    <w:rsid w:val="00554A73"/>
    <w:rsid w:val="005552D0"/>
    <w:rsid w:val="005569F6"/>
    <w:rsid w:val="0056049B"/>
    <w:rsid w:val="00561CAC"/>
    <w:rsid w:val="00562E00"/>
    <w:rsid w:val="00563110"/>
    <w:rsid w:val="005631B8"/>
    <w:rsid w:val="00565429"/>
    <w:rsid w:val="00565605"/>
    <w:rsid w:val="005663CC"/>
    <w:rsid w:val="00570041"/>
    <w:rsid w:val="005716F4"/>
    <w:rsid w:val="005721DE"/>
    <w:rsid w:val="00576605"/>
    <w:rsid w:val="00580262"/>
    <w:rsid w:val="005843B4"/>
    <w:rsid w:val="00584AE0"/>
    <w:rsid w:val="00585A90"/>
    <w:rsid w:val="00590185"/>
    <w:rsid w:val="005905A5"/>
    <w:rsid w:val="00590B15"/>
    <w:rsid w:val="0059123E"/>
    <w:rsid w:val="00591706"/>
    <w:rsid w:val="00592093"/>
    <w:rsid w:val="00592517"/>
    <w:rsid w:val="00594D12"/>
    <w:rsid w:val="00597E60"/>
    <w:rsid w:val="00597F3E"/>
    <w:rsid w:val="005B201E"/>
    <w:rsid w:val="005B6408"/>
    <w:rsid w:val="005C08CE"/>
    <w:rsid w:val="005C5864"/>
    <w:rsid w:val="005C5D33"/>
    <w:rsid w:val="005C7BA9"/>
    <w:rsid w:val="005D5E8C"/>
    <w:rsid w:val="005E29E3"/>
    <w:rsid w:val="005E3C71"/>
    <w:rsid w:val="005E63DD"/>
    <w:rsid w:val="005E7643"/>
    <w:rsid w:val="005F0B38"/>
    <w:rsid w:val="005F1DB7"/>
    <w:rsid w:val="005F59B2"/>
    <w:rsid w:val="005F6852"/>
    <w:rsid w:val="0060326C"/>
    <w:rsid w:val="00604392"/>
    <w:rsid w:val="00607583"/>
    <w:rsid w:val="00610D25"/>
    <w:rsid w:val="006111A4"/>
    <w:rsid w:val="00613F22"/>
    <w:rsid w:val="006146FB"/>
    <w:rsid w:val="00614739"/>
    <w:rsid w:val="00616364"/>
    <w:rsid w:val="00617B3E"/>
    <w:rsid w:val="00617DC8"/>
    <w:rsid w:val="00623262"/>
    <w:rsid w:val="006250E2"/>
    <w:rsid w:val="00625759"/>
    <w:rsid w:val="00626398"/>
    <w:rsid w:val="00631D9C"/>
    <w:rsid w:val="00632D72"/>
    <w:rsid w:val="00632F80"/>
    <w:rsid w:val="006347A4"/>
    <w:rsid w:val="006355D2"/>
    <w:rsid w:val="00636E54"/>
    <w:rsid w:val="0064220E"/>
    <w:rsid w:val="00643637"/>
    <w:rsid w:val="00646947"/>
    <w:rsid w:val="00646D32"/>
    <w:rsid w:val="00647A95"/>
    <w:rsid w:val="00655D53"/>
    <w:rsid w:val="00660CF1"/>
    <w:rsid w:val="0066252E"/>
    <w:rsid w:val="00664454"/>
    <w:rsid w:val="00664A2A"/>
    <w:rsid w:val="00667FB5"/>
    <w:rsid w:val="00673E62"/>
    <w:rsid w:val="00675F03"/>
    <w:rsid w:val="006808C5"/>
    <w:rsid w:val="00681146"/>
    <w:rsid w:val="00682E41"/>
    <w:rsid w:val="006841DE"/>
    <w:rsid w:val="00686C93"/>
    <w:rsid w:val="00690D29"/>
    <w:rsid w:val="006934B4"/>
    <w:rsid w:val="00693608"/>
    <w:rsid w:val="00697C8C"/>
    <w:rsid w:val="006A3B49"/>
    <w:rsid w:val="006A79D9"/>
    <w:rsid w:val="006B00BA"/>
    <w:rsid w:val="006B2B9F"/>
    <w:rsid w:val="006B38B1"/>
    <w:rsid w:val="006B56BA"/>
    <w:rsid w:val="006B6153"/>
    <w:rsid w:val="006B63A1"/>
    <w:rsid w:val="006C1339"/>
    <w:rsid w:val="006C227A"/>
    <w:rsid w:val="006C3E31"/>
    <w:rsid w:val="006C55C0"/>
    <w:rsid w:val="006C5685"/>
    <w:rsid w:val="006C5916"/>
    <w:rsid w:val="006C6FE6"/>
    <w:rsid w:val="006D00C8"/>
    <w:rsid w:val="006D259F"/>
    <w:rsid w:val="006D3149"/>
    <w:rsid w:val="006D4FEE"/>
    <w:rsid w:val="006D7FE0"/>
    <w:rsid w:val="006E20BA"/>
    <w:rsid w:val="006E2566"/>
    <w:rsid w:val="006E36BB"/>
    <w:rsid w:val="006E593F"/>
    <w:rsid w:val="006E68CB"/>
    <w:rsid w:val="006F091C"/>
    <w:rsid w:val="006F0DA0"/>
    <w:rsid w:val="006F0F9A"/>
    <w:rsid w:val="006F1093"/>
    <w:rsid w:val="006F13E0"/>
    <w:rsid w:val="006F4007"/>
    <w:rsid w:val="006F5D35"/>
    <w:rsid w:val="00700201"/>
    <w:rsid w:val="00700D4A"/>
    <w:rsid w:val="00702087"/>
    <w:rsid w:val="00703600"/>
    <w:rsid w:val="007037C7"/>
    <w:rsid w:val="00710D87"/>
    <w:rsid w:val="00712DFA"/>
    <w:rsid w:val="0071520D"/>
    <w:rsid w:val="00720B90"/>
    <w:rsid w:val="007211A1"/>
    <w:rsid w:val="00722974"/>
    <w:rsid w:val="007238D6"/>
    <w:rsid w:val="0073050A"/>
    <w:rsid w:val="00735FED"/>
    <w:rsid w:val="00736432"/>
    <w:rsid w:val="00740AC9"/>
    <w:rsid w:val="00742124"/>
    <w:rsid w:val="00743449"/>
    <w:rsid w:val="0074379F"/>
    <w:rsid w:val="00744199"/>
    <w:rsid w:val="00744464"/>
    <w:rsid w:val="00744E14"/>
    <w:rsid w:val="00747CBC"/>
    <w:rsid w:val="00751B55"/>
    <w:rsid w:val="00752752"/>
    <w:rsid w:val="00753C1C"/>
    <w:rsid w:val="00754B32"/>
    <w:rsid w:val="00754FB6"/>
    <w:rsid w:val="00755CE8"/>
    <w:rsid w:val="00757E85"/>
    <w:rsid w:val="00761515"/>
    <w:rsid w:val="00765FBA"/>
    <w:rsid w:val="00766ABA"/>
    <w:rsid w:val="007718FA"/>
    <w:rsid w:val="00772196"/>
    <w:rsid w:val="007730FD"/>
    <w:rsid w:val="00773592"/>
    <w:rsid w:val="00773811"/>
    <w:rsid w:val="00773A59"/>
    <w:rsid w:val="00775BEF"/>
    <w:rsid w:val="00775C8F"/>
    <w:rsid w:val="0077638A"/>
    <w:rsid w:val="0077679B"/>
    <w:rsid w:val="00783C04"/>
    <w:rsid w:val="007842E1"/>
    <w:rsid w:val="007844D6"/>
    <w:rsid w:val="00784CCD"/>
    <w:rsid w:val="00784FB6"/>
    <w:rsid w:val="0078667B"/>
    <w:rsid w:val="00787291"/>
    <w:rsid w:val="00787636"/>
    <w:rsid w:val="00791244"/>
    <w:rsid w:val="00791AC9"/>
    <w:rsid w:val="00795DCD"/>
    <w:rsid w:val="00797C19"/>
    <w:rsid w:val="007A2248"/>
    <w:rsid w:val="007A3E54"/>
    <w:rsid w:val="007A7247"/>
    <w:rsid w:val="007B0B27"/>
    <w:rsid w:val="007B18F0"/>
    <w:rsid w:val="007B34B6"/>
    <w:rsid w:val="007B6AB1"/>
    <w:rsid w:val="007C2DAB"/>
    <w:rsid w:val="007C3483"/>
    <w:rsid w:val="007C47AF"/>
    <w:rsid w:val="007C5FE7"/>
    <w:rsid w:val="007C744F"/>
    <w:rsid w:val="007D0184"/>
    <w:rsid w:val="007D06AC"/>
    <w:rsid w:val="007D12C0"/>
    <w:rsid w:val="007D21A0"/>
    <w:rsid w:val="007D5A1C"/>
    <w:rsid w:val="007D6C45"/>
    <w:rsid w:val="007E07DD"/>
    <w:rsid w:val="007E1563"/>
    <w:rsid w:val="007E18EA"/>
    <w:rsid w:val="007E5ED3"/>
    <w:rsid w:val="007F1162"/>
    <w:rsid w:val="007F28EB"/>
    <w:rsid w:val="007F4DA9"/>
    <w:rsid w:val="007F541D"/>
    <w:rsid w:val="007F6308"/>
    <w:rsid w:val="007F7D79"/>
    <w:rsid w:val="007F7D8A"/>
    <w:rsid w:val="008044B9"/>
    <w:rsid w:val="00804EA3"/>
    <w:rsid w:val="00805010"/>
    <w:rsid w:val="00806B6B"/>
    <w:rsid w:val="00807386"/>
    <w:rsid w:val="00810B35"/>
    <w:rsid w:val="00814D2B"/>
    <w:rsid w:val="008154C9"/>
    <w:rsid w:val="00816A35"/>
    <w:rsid w:val="0081774F"/>
    <w:rsid w:val="0081777B"/>
    <w:rsid w:val="00822EBA"/>
    <w:rsid w:val="008279E1"/>
    <w:rsid w:val="0083118A"/>
    <w:rsid w:val="00836A68"/>
    <w:rsid w:val="00836F2F"/>
    <w:rsid w:val="00841AB3"/>
    <w:rsid w:val="00844DB7"/>
    <w:rsid w:val="008503A2"/>
    <w:rsid w:val="0085078C"/>
    <w:rsid w:val="0085278B"/>
    <w:rsid w:val="008542CE"/>
    <w:rsid w:val="00860115"/>
    <w:rsid w:val="008623AC"/>
    <w:rsid w:val="00863C6D"/>
    <w:rsid w:val="00865B8A"/>
    <w:rsid w:val="0086681C"/>
    <w:rsid w:val="008675A3"/>
    <w:rsid w:val="00867E54"/>
    <w:rsid w:val="008706B3"/>
    <w:rsid w:val="00870C62"/>
    <w:rsid w:val="00880B83"/>
    <w:rsid w:val="00881C53"/>
    <w:rsid w:val="008867E9"/>
    <w:rsid w:val="00886AE0"/>
    <w:rsid w:val="008878FC"/>
    <w:rsid w:val="008907F7"/>
    <w:rsid w:val="00893A29"/>
    <w:rsid w:val="008953D4"/>
    <w:rsid w:val="00895994"/>
    <w:rsid w:val="0089733E"/>
    <w:rsid w:val="0089788F"/>
    <w:rsid w:val="008978FE"/>
    <w:rsid w:val="008A279E"/>
    <w:rsid w:val="008A2DFE"/>
    <w:rsid w:val="008A446D"/>
    <w:rsid w:val="008A60AF"/>
    <w:rsid w:val="008A79E8"/>
    <w:rsid w:val="008B086B"/>
    <w:rsid w:val="008B1438"/>
    <w:rsid w:val="008C2B81"/>
    <w:rsid w:val="008D44D6"/>
    <w:rsid w:val="008D64DC"/>
    <w:rsid w:val="008E0948"/>
    <w:rsid w:val="008E2358"/>
    <w:rsid w:val="008E2E46"/>
    <w:rsid w:val="008E3F97"/>
    <w:rsid w:val="008E6F0A"/>
    <w:rsid w:val="008E7A51"/>
    <w:rsid w:val="008F4BE5"/>
    <w:rsid w:val="008F6E26"/>
    <w:rsid w:val="00906DB7"/>
    <w:rsid w:val="00907095"/>
    <w:rsid w:val="00916D1B"/>
    <w:rsid w:val="00917917"/>
    <w:rsid w:val="009201AC"/>
    <w:rsid w:val="009221F2"/>
    <w:rsid w:val="00926167"/>
    <w:rsid w:val="00931C67"/>
    <w:rsid w:val="00932B94"/>
    <w:rsid w:val="009331F0"/>
    <w:rsid w:val="009334E3"/>
    <w:rsid w:val="009337B4"/>
    <w:rsid w:val="00934A51"/>
    <w:rsid w:val="009374A8"/>
    <w:rsid w:val="009377DB"/>
    <w:rsid w:val="00937DE4"/>
    <w:rsid w:val="00941CA4"/>
    <w:rsid w:val="009423BD"/>
    <w:rsid w:val="00942414"/>
    <w:rsid w:val="00942A7F"/>
    <w:rsid w:val="0094306D"/>
    <w:rsid w:val="009438BC"/>
    <w:rsid w:val="00944A95"/>
    <w:rsid w:val="00945F69"/>
    <w:rsid w:val="00953CF3"/>
    <w:rsid w:val="009545D4"/>
    <w:rsid w:val="009557A2"/>
    <w:rsid w:val="00956141"/>
    <w:rsid w:val="009562EB"/>
    <w:rsid w:val="009567F8"/>
    <w:rsid w:val="00957116"/>
    <w:rsid w:val="00960A01"/>
    <w:rsid w:val="00962C4C"/>
    <w:rsid w:val="00962DDF"/>
    <w:rsid w:val="00963201"/>
    <w:rsid w:val="00967C2D"/>
    <w:rsid w:val="00967CCD"/>
    <w:rsid w:val="009701A8"/>
    <w:rsid w:val="00973A27"/>
    <w:rsid w:val="00974714"/>
    <w:rsid w:val="00980F72"/>
    <w:rsid w:val="009813BD"/>
    <w:rsid w:val="0098223F"/>
    <w:rsid w:val="00982898"/>
    <w:rsid w:val="00983AA7"/>
    <w:rsid w:val="00985ADA"/>
    <w:rsid w:val="00987866"/>
    <w:rsid w:val="00990D93"/>
    <w:rsid w:val="00991E69"/>
    <w:rsid w:val="00993B87"/>
    <w:rsid w:val="00994891"/>
    <w:rsid w:val="009955CA"/>
    <w:rsid w:val="009964BD"/>
    <w:rsid w:val="00997A6F"/>
    <w:rsid w:val="009A04E6"/>
    <w:rsid w:val="009A06B9"/>
    <w:rsid w:val="009A110C"/>
    <w:rsid w:val="009A6EED"/>
    <w:rsid w:val="009A78E0"/>
    <w:rsid w:val="009B11F9"/>
    <w:rsid w:val="009B353C"/>
    <w:rsid w:val="009B3A85"/>
    <w:rsid w:val="009B43EF"/>
    <w:rsid w:val="009B4E87"/>
    <w:rsid w:val="009B72CD"/>
    <w:rsid w:val="009C2100"/>
    <w:rsid w:val="009C32BF"/>
    <w:rsid w:val="009D01F9"/>
    <w:rsid w:val="009D05CE"/>
    <w:rsid w:val="009D0900"/>
    <w:rsid w:val="009D2202"/>
    <w:rsid w:val="009D294C"/>
    <w:rsid w:val="009D4970"/>
    <w:rsid w:val="009E7B92"/>
    <w:rsid w:val="009F025D"/>
    <w:rsid w:val="009F03E0"/>
    <w:rsid w:val="009F307F"/>
    <w:rsid w:val="009F30D9"/>
    <w:rsid w:val="009F575C"/>
    <w:rsid w:val="00A0062B"/>
    <w:rsid w:val="00A00ED7"/>
    <w:rsid w:val="00A024F9"/>
    <w:rsid w:val="00A038C9"/>
    <w:rsid w:val="00A105F7"/>
    <w:rsid w:val="00A1079D"/>
    <w:rsid w:val="00A10CEB"/>
    <w:rsid w:val="00A12307"/>
    <w:rsid w:val="00A125EB"/>
    <w:rsid w:val="00A13CC6"/>
    <w:rsid w:val="00A13ED3"/>
    <w:rsid w:val="00A162DD"/>
    <w:rsid w:val="00A20597"/>
    <w:rsid w:val="00A24A88"/>
    <w:rsid w:val="00A27358"/>
    <w:rsid w:val="00A27D02"/>
    <w:rsid w:val="00A30FF4"/>
    <w:rsid w:val="00A34FA6"/>
    <w:rsid w:val="00A36899"/>
    <w:rsid w:val="00A371BE"/>
    <w:rsid w:val="00A42D79"/>
    <w:rsid w:val="00A443BF"/>
    <w:rsid w:val="00A44C00"/>
    <w:rsid w:val="00A47AD3"/>
    <w:rsid w:val="00A50468"/>
    <w:rsid w:val="00A53FDE"/>
    <w:rsid w:val="00A651E6"/>
    <w:rsid w:val="00A6546C"/>
    <w:rsid w:val="00A6632D"/>
    <w:rsid w:val="00A664C9"/>
    <w:rsid w:val="00A66BC9"/>
    <w:rsid w:val="00A77D66"/>
    <w:rsid w:val="00A8218B"/>
    <w:rsid w:val="00A829E0"/>
    <w:rsid w:val="00A86123"/>
    <w:rsid w:val="00A86E05"/>
    <w:rsid w:val="00A87040"/>
    <w:rsid w:val="00A87A7D"/>
    <w:rsid w:val="00A91B32"/>
    <w:rsid w:val="00A91FFF"/>
    <w:rsid w:val="00A93360"/>
    <w:rsid w:val="00A9446A"/>
    <w:rsid w:val="00A96FFB"/>
    <w:rsid w:val="00AA0587"/>
    <w:rsid w:val="00AA21F9"/>
    <w:rsid w:val="00AA36A6"/>
    <w:rsid w:val="00AA4DE0"/>
    <w:rsid w:val="00AB6036"/>
    <w:rsid w:val="00AB62E6"/>
    <w:rsid w:val="00AC1736"/>
    <w:rsid w:val="00AC1B3C"/>
    <w:rsid w:val="00AD415A"/>
    <w:rsid w:val="00AD57D9"/>
    <w:rsid w:val="00AE0250"/>
    <w:rsid w:val="00AE0EFD"/>
    <w:rsid w:val="00AE1B3A"/>
    <w:rsid w:val="00AE3860"/>
    <w:rsid w:val="00AE5200"/>
    <w:rsid w:val="00AE6A76"/>
    <w:rsid w:val="00AE7107"/>
    <w:rsid w:val="00AF11E4"/>
    <w:rsid w:val="00AF32EC"/>
    <w:rsid w:val="00AF4364"/>
    <w:rsid w:val="00AF456D"/>
    <w:rsid w:val="00AF4708"/>
    <w:rsid w:val="00AF5984"/>
    <w:rsid w:val="00AF60B8"/>
    <w:rsid w:val="00B04114"/>
    <w:rsid w:val="00B057AA"/>
    <w:rsid w:val="00B05CF2"/>
    <w:rsid w:val="00B10E94"/>
    <w:rsid w:val="00B13E3D"/>
    <w:rsid w:val="00B2068F"/>
    <w:rsid w:val="00B23D71"/>
    <w:rsid w:val="00B25672"/>
    <w:rsid w:val="00B26057"/>
    <w:rsid w:val="00B30E9F"/>
    <w:rsid w:val="00B30EA7"/>
    <w:rsid w:val="00B335FE"/>
    <w:rsid w:val="00B36EA5"/>
    <w:rsid w:val="00B42260"/>
    <w:rsid w:val="00B4312D"/>
    <w:rsid w:val="00B43867"/>
    <w:rsid w:val="00B44BAE"/>
    <w:rsid w:val="00B472D2"/>
    <w:rsid w:val="00B47A1A"/>
    <w:rsid w:val="00B504C1"/>
    <w:rsid w:val="00B50947"/>
    <w:rsid w:val="00B51F05"/>
    <w:rsid w:val="00B54D46"/>
    <w:rsid w:val="00B55D7C"/>
    <w:rsid w:val="00B6075D"/>
    <w:rsid w:val="00B62517"/>
    <w:rsid w:val="00B633D5"/>
    <w:rsid w:val="00B64720"/>
    <w:rsid w:val="00B64AEB"/>
    <w:rsid w:val="00B64B9B"/>
    <w:rsid w:val="00B64D7C"/>
    <w:rsid w:val="00B70925"/>
    <w:rsid w:val="00B73298"/>
    <w:rsid w:val="00B73CF5"/>
    <w:rsid w:val="00B7576F"/>
    <w:rsid w:val="00B76343"/>
    <w:rsid w:val="00B7649F"/>
    <w:rsid w:val="00B76BB2"/>
    <w:rsid w:val="00B80C47"/>
    <w:rsid w:val="00B82DC3"/>
    <w:rsid w:val="00B87C70"/>
    <w:rsid w:val="00B90015"/>
    <w:rsid w:val="00B91549"/>
    <w:rsid w:val="00B918E5"/>
    <w:rsid w:val="00B936F9"/>
    <w:rsid w:val="00B96097"/>
    <w:rsid w:val="00BA1215"/>
    <w:rsid w:val="00BA29F8"/>
    <w:rsid w:val="00BA5F90"/>
    <w:rsid w:val="00BA7FB2"/>
    <w:rsid w:val="00BB1C44"/>
    <w:rsid w:val="00BB6801"/>
    <w:rsid w:val="00BB69E2"/>
    <w:rsid w:val="00BB785D"/>
    <w:rsid w:val="00BC2122"/>
    <w:rsid w:val="00BC38AF"/>
    <w:rsid w:val="00BD2AAD"/>
    <w:rsid w:val="00BD5274"/>
    <w:rsid w:val="00BD59BD"/>
    <w:rsid w:val="00BD6522"/>
    <w:rsid w:val="00BD77FE"/>
    <w:rsid w:val="00BE20AF"/>
    <w:rsid w:val="00BE2598"/>
    <w:rsid w:val="00BE40F1"/>
    <w:rsid w:val="00BE7737"/>
    <w:rsid w:val="00BF154C"/>
    <w:rsid w:val="00BF17CC"/>
    <w:rsid w:val="00BF4B53"/>
    <w:rsid w:val="00BF6C62"/>
    <w:rsid w:val="00BF6C80"/>
    <w:rsid w:val="00C00C79"/>
    <w:rsid w:val="00C00FC5"/>
    <w:rsid w:val="00C02DEF"/>
    <w:rsid w:val="00C03863"/>
    <w:rsid w:val="00C04A82"/>
    <w:rsid w:val="00C05662"/>
    <w:rsid w:val="00C056E7"/>
    <w:rsid w:val="00C0759F"/>
    <w:rsid w:val="00C07758"/>
    <w:rsid w:val="00C10261"/>
    <w:rsid w:val="00C1077D"/>
    <w:rsid w:val="00C1121B"/>
    <w:rsid w:val="00C136CC"/>
    <w:rsid w:val="00C14BAD"/>
    <w:rsid w:val="00C16737"/>
    <w:rsid w:val="00C226F6"/>
    <w:rsid w:val="00C2721D"/>
    <w:rsid w:val="00C27842"/>
    <w:rsid w:val="00C27A66"/>
    <w:rsid w:val="00C379E8"/>
    <w:rsid w:val="00C403A9"/>
    <w:rsid w:val="00C40C03"/>
    <w:rsid w:val="00C42912"/>
    <w:rsid w:val="00C44B1C"/>
    <w:rsid w:val="00C44BAD"/>
    <w:rsid w:val="00C46284"/>
    <w:rsid w:val="00C47F8A"/>
    <w:rsid w:val="00C55487"/>
    <w:rsid w:val="00C55FED"/>
    <w:rsid w:val="00C56C48"/>
    <w:rsid w:val="00C61BFF"/>
    <w:rsid w:val="00C62A2E"/>
    <w:rsid w:val="00C63E78"/>
    <w:rsid w:val="00C64BBA"/>
    <w:rsid w:val="00C656CC"/>
    <w:rsid w:val="00C6690F"/>
    <w:rsid w:val="00C67788"/>
    <w:rsid w:val="00C718AE"/>
    <w:rsid w:val="00C718CE"/>
    <w:rsid w:val="00C77673"/>
    <w:rsid w:val="00C8664F"/>
    <w:rsid w:val="00C90372"/>
    <w:rsid w:val="00C91428"/>
    <w:rsid w:val="00C91AF3"/>
    <w:rsid w:val="00C9335A"/>
    <w:rsid w:val="00C9383C"/>
    <w:rsid w:val="00C93852"/>
    <w:rsid w:val="00C94675"/>
    <w:rsid w:val="00C94E07"/>
    <w:rsid w:val="00C9644F"/>
    <w:rsid w:val="00CA3B9F"/>
    <w:rsid w:val="00CA4DFA"/>
    <w:rsid w:val="00CA5A2D"/>
    <w:rsid w:val="00CA633A"/>
    <w:rsid w:val="00CA6CB7"/>
    <w:rsid w:val="00CB005D"/>
    <w:rsid w:val="00CB1645"/>
    <w:rsid w:val="00CB2FAA"/>
    <w:rsid w:val="00CB31EB"/>
    <w:rsid w:val="00CB4EF8"/>
    <w:rsid w:val="00CB73D2"/>
    <w:rsid w:val="00CB76DC"/>
    <w:rsid w:val="00CC04C7"/>
    <w:rsid w:val="00CC1150"/>
    <w:rsid w:val="00CC14D1"/>
    <w:rsid w:val="00CC272F"/>
    <w:rsid w:val="00CC3DBC"/>
    <w:rsid w:val="00CD01CC"/>
    <w:rsid w:val="00CD04B1"/>
    <w:rsid w:val="00CD06C8"/>
    <w:rsid w:val="00CD2A69"/>
    <w:rsid w:val="00CD2C4D"/>
    <w:rsid w:val="00CD319D"/>
    <w:rsid w:val="00CD64F6"/>
    <w:rsid w:val="00CD7568"/>
    <w:rsid w:val="00CE180D"/>
    <w:rsid w:val="00CE1E9C"/>
    <w:rsid w:val="00CE3667"/>
    <w:rsid w:val="00CE3B0C"/>
    <w:rsid w:val="00CE3D68"/>
    <w:rsid w:val="00CE4DEB"/>
    <w:rsid w:val="00CF1A89"/>
    <w:rsid w:val="00CF2C57"/>
    <w:rsid w:val="00CF36E6"/>
    <w:rsid w:val="00CF55F2"/>
    <w:rsid w:val="00CF5C1C"/>
    <w:rsid w:val="00CF73F9"/>
    <w:rsid w:val="00D00611"/>
    <w:rsid w:val="00D02B1D"/>
    <w:rsid w:val="00D05A4F"/>
    <w:rsid w:val="00D14492"/>
    <w:rsid w:val="00D16476"/>
    <w:rsid w:val="00D165E8"/>
    <w:rsid w:val="00D24322"/>
    <w:rsid w:val="00D243FC"/>
    <w:rsid w:val="00D24819"/>
    <w:rsid w:val="00D24C7B"/>
    <w:rsid w:val="00D30095"/>
    <w:rsid w:val="00D30F4C"/>
    <w:rsid w:val="00D32F26"/>
    <w:rsid w:val="00D33276"/>
    <w:rsid w:val="00D35A16"/>
    <w:rsid w:val="00D4186B"/>
    <w:rsid w:val="00D42479"/>
    <w:rsid w:val="00D4297D"/>
    <w:rsid w:val="00D42D8B"/>
    <w:rsid w:val="00D44F5C"/>
    <w:rsid w:val="00D47B92"/>
    <w:rsid w:val="00D53C83"/>
    <w:rsid w:val="00D547EB"/>
    <w:rsid w:val="00D555DB"/>
    <w:rsid w:val="00D6051C"/>
    <w:rsid w:val="00D62892"/>
    <w:rsid w:val="00D65468"/>
    <w:rsid w:val="00D7036E"/>
    <w:rsid w:val="00D7292C"/>
    <w:rsid w:val="00D76C08"/>
    <w:rsid w:val="00D8209F"/>
    <w:rsid w:val="00D83866"/>
    <w:rsid w:val="00D92B11"/>
    <w:rsid w:val="00D92EED"/>
    <w:rsid w:val="00D94363"/>
    <w:rsid w:val="00D952B8"/>
    <w:rsid w:val="00D961EF"/>
    <w:rsid w:val="00D971DC"/>
    <w:rsid w:val="00DA05D2"/>
    <w:rsid w:val="00DA24DE"/>
    <w:rsid w:val="00DA547E"/>
    <w:rsid w:val="00DB3318"/>
    <w:rsid w:val="00DB4363"/>
    <w:rsid w:val="00DB49BC"/>
    <w:rsid w:val="00DB505B"/>
    <w:rsid w:val="00DB6B0D"/>
    <w:rsid w:val="00DB7AEE"/>
    <w:rsid w:val="00DC07EE"/>
    <w:rsid w:val="00DC101E"/>
    <w:rsid w:val="00DC3118"/>
    <w:rsid w:val="00DC3190"/>
    <w:rsid w:val="00DC4824"/>
    <w:rsid w:val="00DC5A35"/>
    <w:rsid w:val="00DC67E0"/>
    <w:rsid w:val="00DC7A87"/>
    <w:rsid w:val="00DD0586"/>
    <w:rsid w:val="00DD7660"/>
    <w:rsid w:val="00DE15FF"/>
    <w:rsid w:val="00DE1714"/>
    <w:rsid w:val="00DE3FE3"/>
    <w:rsid w:val="00DE43BA"/>
    <w:rsid w:val="00DE7A75"/>
    <w:rsid w:val="00DF0C61"/>
    <w:rsid w:val="00DF1AEC"/>
    <w:rsid w:val="00DF41FF"/>
    <w:rsid w:val="00DF722E"/>
    <w:rsid w:val="00E01DB0"/>
    <w:rsid w:val="00E02E06"/>
    <w:rsid w:val="00E07247"/>
    <w:rsid w:val="00E1071D"/>
    <w:rsid w:val="00E10B71"/>
    <w:rsid w:val="00E134D0"/>
    <w:rsid w:val="00E150B5"/>
    <w:rsid w:val="00E15C17"/>
    <w:rsid w:val="00E15EEF"/>
    <w:rsid w:val="00E16986"/>
    <w:rsid w:val="00E17A41"/>
    <w:rsid w:val="00E207A8"/>
    <w:rsid w:val="00E20B54"/>
    <w:rsid w:val="00E21402"/>
    <w:rsid w:val="00E22FF7"/>
    <w:rsid w:val="00E23C45"/>
    <w:rsid w:val="00E3390D"/>
    <w:rsid w:val="00E33BFF"/>
    <w:rsid w:val="00E3645A"/>
    <w:rsid w:val="00E44CBB"/>
    <w:rsid w:val="00E47850"/>
    <w:rsid w:val="00E47F22"/>
    <w:rsid w:val="00E51CE4"/>
    <w:rsid w:val="00E52ABA"/>
    <w:rsid w:val="00E57CAA"/>
    <w:rsid w:val="00E61E09"/>
    <w:rsid w:val="00E61F6B"/>
    <w:rsid w:val="00E62F09"/>
    <w:rsid w:val="00E64B2B"/>
    <w:rsid w:val="00E651CB"/>
    <w:rsid w:val="00E653E1"/>
    <w:rsid w:val="00E717BC"/>
    <w:rsid w:val="00E71F87"/>
    <w:rsid w:val="00E76943"/>
    <w:rsid w:val="00E80E20"/>
    <w:rsid w:val="00E81B83"/>
    <w:rsid w:val="00E82D60"/>
    <w:rsid w:val="00E90346"/>
    <w:rsid w:val="00E929F9"/>
    <w:rsid w:val="00E92E01"/>
    <w:rsid w:val="00E94995"/>
    <w:rsid w:val="00E95E27"/>
    <w:rsid w:val="00EA1878"/>
    <w:rsid w:val="00EA6087"/>
    <w:rsid w:val="00EA6414"/>
    <w:rsid w:val="00EA648E"/>
    <w:rsid w:val="00EA7643"/>
    <w:rsid w:val="00EA77E8"/>
    <w:rsid w:val="00EB1D3B"/>
    <w:rsid w:val="00EB3465"/>
    <w:rsid w:val="00EB4F94"/>
    <w:rsid w:val="00EB616A"/>
    <w:rsid w:val="00EB7CD1"/>
    <w:rsid w:val="00EC0181"/>
    <w:rsid w:val="00EC321D"/>
    <w:rsid w:val="00EC6EE4"/>
    <w:rsid w:val="00ED5D3C"/>
    <w:rsid w:val="00ED6C6E"/>
    <w:rsid w:val="00ED75C7"/>
    <w:rsid w:val="00EE0061"/>
    <w:rsid w:val="00EE0C8B"/>
    <w:rsid w:val="00EE1311"/>
    <w:rsid w:val="00EE4008"/>
    <w:rsid w:val="00EE45D6"/>
    <w:rsid w:val="00EE4640"/>
    <w:rsid w:val="00EE6453"/>
    <w:rsid w:val="00EF02FD"/>
    <w:rsid w:val="00EF1894"/>
    <w:rsid w:val="00EF7FB4"/>
    <w:rsid w:val="00F05558"/>
    <w:rsid w:val="00F076F0"/>
    <w:rsid w:val="00F07D42"/>
    <w:rsid w:val="00F07E13"/>
    <w:rsid w:val="00F16D24"/>
    <w:rsid w:val="00F2499D"/>
    <w:rsid w:val="00F30099"/>
    <w:rsid w:val="00F31A06"/>
    <w:rsid w:val="00F31E0E"/>
    <w:rsid w:val="00F3318B"/>
    <w:rsid w:val="00F35E9B"/>
    <w:rsid w:val="00F36342"/>
    <w:rsid w:val="00F37377"/>
    <w:rsid w:val="00F40814"/>
    <w:rsid w:val="00F45782"/>
    <w:rsid w:val="00F45F45"/>
    <w:rsid w:val="00F47245"/>
    <w:rsid w:val="00F47B94"/>
    <w:rsid w:val="00F50E12"/>
    <w:rsid w:val="00F512FE"/>
    <w:rsid w:val="00F522EC"/>
    <w:rsid w:val="00F53EA3"/>
    <w:rsid w:val="00F554A2"/>
    <w:rsid w:val="00F5640C"/>
    <w:rsid w:val="00F564EC"/>
    <w:rsid w:val="00F6029B"/>
    <w:rsid w:val="00F62481"/>
    <w:rsid w:val="00F625C8"/>
    <w:rsid w:val="00F62F70"/>
    <w:rsid w:val="00F6336B"/>
    <w:rsid w:val="00F63B1E"/>
    <w:rsid w:val="00F653EB"/>
    <w:rsid w:val="00F67773"/>
    <w:rsid w:val="00F70CD6"/>
    <w:rsid w:val="00F71115"/>
    <w:rsid w:val="00F71AFC"/>
    <w:rsid w:val="00F76360"/>
    <w:rsid w:val="00F82748"/>
    <w:rsid w:val="00F84004"/>
    <w:rsid w:val="00F84314"/>
    <w:rsid w:val="00F8648B"/>
    <w:rsid w:val="00F928F0"/>
    <w:rsid w:val="00F92AB1"/>
    <w:rsid w:val="00F937CB"/>
    <w:rsid w:val="00F9586B"/>
    <w:rsid w:val="00F97917"/>
    <w:rsid w:val="00FA0BB3"/>
    <w:rsid w:val="00FA1194"/>
    <w:rsid w:val="00FA14B1"/>
    <w:rsid w:val="00FA2C81"/>
    <w:rsid w:val="00FA3745"/>
    <w:rsid w:val="00FA4C32"/>
    <w:rsid w:val="00FA4F22"/>
    <w:rsid w:val="00FA789E"/>
    <w:rsid w:val="00FA7D86"/>
    <w:rsid w:val="00FB05E4"/>
    <w:rsid w:val="00FB40D9"/>
    <w:rsid w:val="00FB4946"/>
    <w:rsid w:val="00FB6A52"/>
    <w:rsid w:val="00FB744C"/>
    <w:rsid w:val="00FC03B4"/>
    <w:rsid w:val="00FC0BBB"/>
    <w:rsid w:val="00FC0F83"/>
    <w:rsid w:val="00FC2186"/>
    <w:rsid w:val="00FC5588"/>
    <w:rsid w:val="00FC7EAD"/>
    <w:rsid w:val="00FD19CF"/>
    <w:rsid w:val="00FD2B0E"/>
    <w:rsid w:val="00FD3372"/>
    <w:rsid w:val="00FD45DA"/>
    <w:rsid w:val="00FD4843"/>
    <w:rsid w:val="00FE2AD6"/>
    <w:rsid w:val="00FE3BA4"/>
    <w:rsid w:val="00FE4002"/>
    <w:rsid w:val="00FE61FB"/>
    <w:rsid w:val="00FF2DE0"/>
    <w:rsid w:val="00FF379A"/>
    <w:rsid w:val="00FF4985"/>
    <w:rsid w:val="00FF5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BF4AD"/>
  <w15:docId w15:val="{8C08A5C7-831D-4F7E-A5C7-6DB03B9D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40C03"/>
  </w:style>
  <w:style w:type="paragraph" w:styleId="1">
    <w:name w:val="heading 1"/>
    <w:basedOn w:val="a0"/>
    <w:next w:val="a0"/>
    <w:link w:val="10"/>
    <w:uiPriority w:val="9"/>
    <w:qFormat/>
    <w:rsid w:val="009261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9261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semiHidden/>
    <w:unhideWhenUsed/>
    <w:qFormat/>
    <w:rsid w:val="000F0B7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0">
    <w:name w:val="heading 4"/>
    <w:basedOn w:val="a0"/>
    <w:next w:val="a0"/>
    <w:link w:val="41"/>
    <w:uiPriority w:val="9"/>
    <w:semiHidden/>
    <w:unhideWhenUsed/>
    <w:qFormat/>
    <w:rsid w:val="00251BC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converted-space">
    <w:name w:val="apple-converted-space"/>
    <w:basedOn w:val="a1"/>
    <w:rsid w:val="00C40C03"/>
  </w:style>
  <w:style w:type="paragraph" w:styleId="a4">
    <w:name w:val="List Paragraph"/>
    <w:basedOn w:val="a0"/>
    <w:link w:val="a5"/>
    <w:uiPriority w:val="34"/>
    <w:qFormat/>
    <w:rsid w:val="00C40C03"/>
    <w:pPr>
      <w:ind w:left="720"/>
      <w:contextualSpacing/>
    </w:pPr>
  </w:style>
  <w:style w:type="paragraph" w:styleId="a6">
    <w:name w:val="footnote text"/>
    <w:basedOn w:val="a0"/>
    <w:link w:val="a7"/>
    <w:uiPriority w:val="99"/>
    <w:semiHidden/>
    <w:unhideWhenUsed/>
    <w:rsid w:val="00C40C03"/>
    <w:rPr>
      <w:sz w:val="20"/>
      <w:szCs w:val="20"/>
    </w:rPr>
  </w:style>
  <w:style w:type="character" w:customStyle="1" w:styleId="a7">
    <w:name w:val="Текст сноски Знак"/>
    <w:basedOn w:val="a1"/>
    <w:link w:val="a6"/>
    <w:uiPriority w:val="99"/>
    <w:semiHidden/>
    <w:rsid w:val="00C40C03"/>
    <w:rPr>
      <w:sz w:val="20"/>
      <w:szCs w:val="20"/>
    </w:rPr>
  </w:style>
  <w:style w:type="character" w:styleId="a8">
    <w:name w:val="footnote reference"/>
    <w:basedOn w:val="a1"/>
    <w:uiPriority w:val="99"/>
    <w:semiHidden/>
    <w:unhideWhenUsed/>
    <w:rsid w:val="00C40C03"/>
    <w:rPr>
      <w:vertAlign w:val="superscript"/>
    </w:rPr>
  </w:style>
  <w:style w:type="table" w:styleId="a9">
    <w:name w:val="Table Grid"/>
    <w:basedOn w:val="a2"/>
    <w:uiPriority w:val="59"/>
    <w:rsid w:val="00775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aliases w:val="Строгий_ЭКСКО"/>
    <w:basedOn w:val="a1"/>
    <w:qFormat/>
    <w:rsid w:val="00775BEF"/>
    <w:rPr>
      <w:b/>
      <w:bCs/>
    </w:rPr>
  </w:style>
  <w:style w:type="paragraph" w:styleId="ab">
    <w:name w:val="header"/>
    <w:basedOn w:val="a0"/>
    <w:link w:val="ac"/>
    <w:uiPriority w:val="99"/>
    <w:unhideWhenUsed/>
    <w:rsid w:val="0009260A"/>
    <w:pPr>
      <w:tabs>
        <w:tab w:val="center" w:pos="4677"/>
        <w:tab w:val="right" w:pos="9355"/>
      </w:tabs>
    </w:pPr>
  </w:style>
  <w:style w:type="character" w:customStyle="1" w:styleId="ac">
    <w:name w:val="Верхний колонтитул Знак"/>
    <w:basedOn w:val="a1"/>
    <w:link w:val="ab"/>
    <w:uiPriority w:val="99"/>
    <w:rsid w:val="0009260A"/>
  </w:style>
  <w:style w:type="paragraph" w:styleId="ad">
    <w:name w:val="footer"/>
    <w:basedOn w:val="a0"/>
    <w:link w:val="ae"/>
    <w:uiPriority w:val="99"/>
    <w:unhideWhenUsed/>
    <w:rsid w:val="0009260A"/>
    <w:pPr>
      <w:tabs>
        <w:tab w:val="center" w:pos="4677"/>
        <w:tab w:val="right" w:pos="9355"/>
      </w:tabs>
    </w:pPr>
  </w:style>
  <w:style w:type="character" w:customStyle="1" w:styleId="ae">
    <w:name w:val="Нижний колонтитул Знак"/>
    <w:basedOn w:val="a1"/>
    <w:link w:val="ad"/>
    <w:uiPriority w:val="99"/>
    <w:rsid w:val="0009260A"/>
  </w:style>
  <w:style w:type="character" w:styleId="af">
    <w:name w:val="Hyperlink"/>
    <w:basedOn w:val="a1"/>
    <w:uiPriority w:val="99"/>
    <w:unhideWhenUsed/>
    <w:rsid w:val="00511F65"/>
    <w:rPr>
      <w:color w:val="0563C1" w:themeColor="hyperlink"/>
      <w:u w:val="single"/>
    </w:rPr>
  </w:style>
  <w:style w:type="character" w:customStyle="1" w:styleId="11">
    <w:name w:val="Упомянуть1"/>
    <w:basedOn w:val="a1"/>
    <w:uiPriority w:val="99"/>
    <w:semiHidden/>
    <w:unhideWhenUsed/>
    <w:rsid w:val="00511F65"/>
    <w:rPr>
      <w:color w:val="2B579A"/>
      <w:shd w:val="clear" w:color="auto" w:fill="E6E6E6"/>
    </w:rPr>
  </w:style>
  <w:style w:type="paragraph" w:styleId="af0">
    <w:name w:val="Normal (Web)"/>
    <w:basedOn w:val="a0"/>
    <w:uiPriority w:val="99"/>
    <w:unhideWhenUsed/>
    <w:rsid w:val="00773A59"/>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926167"/>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926167"/>
    <w:rPr>
      <w:rFonts w:asciiTheme="majorHAnsi" w:eastAsiaTheme="majorEastAsia" w:hAnsiTheme="majorHAnsi" w:cstheme="majorBidi"/>
      <w:color w:val="2F5496" w:themeColor="accent1" w:themeShade="BF"/>
      <w:sz w:val="26"/>
      <w:szCs w:val="26"/>
    </w:rPr>
  </w:style>
  <w:style w:type="paragraph" w:styleId="af1">
    <w:name w:val="TOC Heading"/>
    <w:basedOn w:val="1"/>
    <w:next w:val="a0"/>
    <w:uiPriority w:val="39"/>
    <w:unhideWhenUsed/>
    <w:qFormat/>
    <w:rsid w:val="00926167"/>
    <w:pPr>
      <w:spacing w:line="259" w:lineRule="auto"/>
      <w:jc w:val="left"/>
      <w:outlineLvl w:val="9"/>
    </w:pPr>
    <w:rPr>
      <w:lang w:eastAsia="ru-RU"/>
    </w:rPr>
  </w:style>
  <w:style w:type="paragraph" w:styleId="12">
    <w:name w:val="toc 1"/>
    <w:basedOn w:val="a0"/>
    <w:next w:val="a0"/>
    <w:autoRedefine/>
    <w:uiPriority w:val="39"/>
    <w:unhideWhenUsed/>
    <w:rsid w:val="00CA6CB7"/>
    <w:pPr>
      <w:tabs>
        <w:tab w:val="right" w:leader="dot" w:pos="9639"/>
      </w:tabs>
      <w:spacing w:before="120"/>
      <w:ind w:right="282"/>
      <w:jc w:val="left"/>
    </w:pPr>
  </w:style>
  <w:style w:type="paragraph" w:styleId="22">
    <w:name w:val="toc 2"/>
    <w:basedOn w:val="a0"/>
    <w:next w:val="a0"/>
    <w:autoRedefine/>
    <w:uiPriority w:val="39"/>
    <w:unhideWhenUsed/>
    <w:rsid w:val="00DC3118"/>
    <w:pPr>
      <w:tabs>
        <w:tab w:val="right" w:leader="dot" w:pos="9639"/>
      </w:tabs>
      <w:ind w:left="709" w:right="283" w:hanging="425"/>
      <w:contextualSpacing/>
      <w:jc w:val="left"/>
    </w:pPr>
    <w:rPr>
      <w:b/>
      <w:noProof/>
    </w:rPr>
  </w:style>
  <w:style w:type="paragraph" w:styleId="af2">
    <w:name w:val="Balloon Text"/>
    <w:basedOn w:val="a0"/>
    <w:link w:val="af3"/>
    <w:uiPriority w:val="99"/>
    <w:semiHidden/>
    <w:unhideWhenUsed/>
    <w:rsid w:val="008154C9"/>
    <w:rPr>
      <w:rFonts w:ascii="Tahoma" w:hAnsi="Tahoma" w:cs="Tahoma"/>
      <w:sz w:val="16"/>
      <w:szCs w:val="16"/>
    </w:rPr>
  </w:style>
  <w:style w:type="character" w:customStyle="1" w:styleId="af3">
    <w:name w:val="Текст выноски Знак"/>
    <w:basedOn w:val="a1"/>
    <w:link w:val="af2"/>
    <w:uiPriority w:val="99"/>
    <w:semiHidden/>
    <w:rsid w:val="008154C9"/>
    <w:rPr>
      <w:rFonts w:ascii="Tahoma" w:hAnsi="Tahoma" w:cs="Tahoma"/>
      <w:sz w:val="16"/>
      <w:szCs w:val="16"/>
    </w:rPr>
  </w:style>
  <w:style w:type="character" w:customStyle="1" w:styleId="a5">
    <w:name w:val="Абзац списка Знак"/>
    <w:basedOn w:val="a1"/>
    <w:link w:val="a4"/>
    <w:uiPriority w:val="34"/>
    <w:locked/>
    <w:rsid w:val="001E7593"/>
  </w:style>
  <w:style w:type="paragraph" w:customStyle="1" w:styleId="ConsPlusNormal">
    <w:name w:val="ConsPlusNormal"/>
    <w:rsid w:val="00A42D79"/>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23">
    <w:name w:val="Упомянуть2"/>
    <w:basedOn w:val="a1"/>
    <w:uiPriority w:val="99"/>
    <w:semiHidden/>
    <w:unhideWhenUsed/>
    <w:rsid w:val="001219C5"/>
    <w:rPr>
      <w:color w:val="2B579A"/>
      <w:shd w:val="clear" w:color="auto" w:fill="E6E6E6"/>
    </w:rPr>
  </w:style>
  <w:style w:type="character" w:styleId="af4">
    <w:name w:val="annotation reference"/>
    <w:basedOn w:val="a1"/>
    <w:uiPriority w:val="99"/>
    <w:semiHidden/>
    <w:unhideWhenUsed/>
    <w:rsid w:val="00836A68"/>
    <w:rPr>
      <w:sz w:val="16"/>
      <w:szCs w:val="16"/>
    </w:rPr>
  </w:style>
  <w:style w:type="paragraph" w:styleId="af5">
    <w:name w:val="annotation text"/>
    <w:basedOn w:val="a0"/>
    <w:link w:val="af6"/>
    <w:uiPriority w:val="99"/>
    <w:semiHidden/>
    <w:unhideWhenUsed/>
    <w:rsid w:val="00836A68"/>
    <w:rPr>
      <w:sz w:val="20"/>
      <w:szCs w:val="20"/>
    </w:rPr>
  </w:style>
  <w:style w:type="character" w:customStyle="1" w:styleId="af6">
    <w:name w:val="Текст примечания Знак"/>
    <w:basedOn w:val="a1"/>
    <w:link w:val="af5"/>
    <w:uiPriority w:val="99"/>
    <w:semiHidden/>
    <w:rsid w:val="00836A68"/>
    <w:rPr>
      <w:sz w:val="20"/>
      <w:szCs w:val="20"/>
    </w:rPr>
  </w:style>
  <w:style w:type="paragraph" w:styleId="af7">
    <w:name w:val="annotation subject"/>
    <w:basedOn w:val="af5"/>
    <w:next w:val="af5"/>
    <w:link w:val="af8"/>
    <w:uiPriority w:val="99"/>
    <w:semiHidden/>
    <w:unhideWhenUsed/>
    <w:rsid w:val="00836A68"/>
    <w:rPr>
      <w:b/>
      <w:bCs/>
    </w:rPr>
  </w:style>
  <w:style w:type="character" w:customStyle="1" w:styleId="af8">
    <w:name w:val="Тема примечания Знак"/>
    <w:basedOn w:val="af6"/>
    <w:link w:val="af7"/>
    <w:uiPriority w:val="99"/>
    <w:semiHidden/>
    <w:rsid w:val="00836A68"/>
    <w:rPr>
      <w:b/>
      <w:bCs/>
      <w:sz w:val="20"/>
      <w:szCs w:val="20"/>
    </w:rPr>
  </w:style>
  <w:style w:type="character" w:customStyle="1" w:styleId="blk">
    <w:name w:val="blk"/>
    <w:basedOn w:val="a1"/>
    <w:rsid w:val="005319E0"/>
  </w:style>
  <w:style w:type="character" w:customStyle="1" w:styleId="hl">
    <w:name w:val="hl"/>
    <w:basedOn w:val="a1"/>
    <w:rsid w:val="005319E0"/>
  </w:style>
  <w:style w:type="paragraph" w:customStyle="1" w:styleId="s15">
    <w:name w:val="s_15"/>
    <w:basedOn w:val="a0"/>
    <w:rsid w:val="00772196"/>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s1">
    <w:name w:val="s_1"/>
    <w:basedOn w:val="a0"/>
    <w:rsid w:val="00772196"/>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10">
    <w:name w:val="s_10"/>
    <w:basedOn w:val="a1"/>
    <w:rsid w:val="00772196"/>
  </w:style>
  <w:style w:type="paragraph" w:customStyle="1" w:styleId="s9">
    <w:name w:val="s_9"/>
    <w:basedOn w:val="a0"/>
    <w:rsid w:val="00B64720"/>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s22">
    <w:name w:val="s_22"/>
    <w:basedOn w:val="a0"/>
    <w:rsid w:val="00B64720"/>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f9">
    <w:name w:val="Emphasis"/>
    <w:basedOn w:val="a1"/>
    <w:uiPriority w:val="20"/>
    <w:qFormat/>
    <w:rsid w:val="0053497B"/>
    <w:rPr>
      <w:i/>
      <w:iCs/>
    </w:rPr>
  </w:style>
  <w:style w:type="character" w:customStyle="1" w:styleId="41">
    <w:name w:val="Заголовок 4 Знак"/>
    <w:basedOn w:val="a1"/>
    <w:link w:val="40"/>
    <w:uiPriority w:val="9"/>
    <w:semiHidden/>
    <w:rsid w:val="00251BC2"/>
    <w:rPr>
      <w:rFonts w:asciiTheme="majorHAnsi" w:eastAsiaTheme="majorEastAsia" w:hAnsiTheme="majorHAnsi" w:cstheme="majorBidi"/>
      <w:i/>
      <w:iCs/>
      <w:color w:val="2F5496" w:themeColor="accent1" w:themeShade="BF"/>
    </w:rPr>
  </w:style>
  <w:style w:type="character" w:styleId="afa">
    <w:name w:val="FollowedHyperlink"/>
    <w:basedOn w:val="a1"/>
    <w:uiPriority w:val="99"/>
    <w:semiHidden/>
    <w:unhideWhenUsed/>
    <w:rsid w:val="00DF0C61"/>
    <w:rPr>
      <w:color w:val="954F72" w:themeColor="followedHyperlink"/>
      <w:u w:val="single"/>
    </w:rPr>
  </w:style>
  <w:style w:type="paragraph" w:styleId="afb">
    <w:name w:val="caption"/>
    <w:basedOn w:val="a0"/>
    <w:next w:val="a0"/>
    <w:uiPriority w:val="35"/>
    <w:unhideWhenUsed/>
    <w:qFormat/>
    <w:rsid w:val="00252F26"/>
    <w:pPr>
      <w:spacing w:after="200"/>
    </w:pPr>
    <w:rPr>
      <w:i/>
      <w:iCs/>
      <w:color w:val="44546A" w:themeColor="text2"/>
      <w:sz w:val="18"/>
      <w:szCs w:val="18"/>
    </w:rPr>
  </w:style>
  <w:style w:type="character" w:customStyle="1" w:styleId="32">
    <w:name w:val="Упомянуть3"/>
    <w:basedOn w:val="a1"/>
    <w:uiPriority w:val="99"/>
    <w:semiHidden/>
    <w:unhideWhenUsed/>
    <w:rsid w:val="009E7B92"/>
    <w:rPr>
      <w:color w:val="2B579A"/>
      <w:shd w:val="clear" w:color="auto" w:fill="E6E6E6"/>
    </w:rPr>
  </w:style>
  <w:style w:type="character" w:customStyle="1" w:styleId="watch-title">
    <w:name w:val="watch-title"/>
    <w:basedOn w:val="a1"/>
    <w:rsid w:val="000F54E7"/>
  </w:style>
  <w:style w:type="character" w:customStyle="1" w:styleId="31">
    <w:name w:val="Заголовок 3 Знак"/>
    <w:basedOn w:val="a1"/>
    <w:link w:val="30"/>
    <w:uiPriority w:val="9"/>
    <w:semiHidden/>
    <w:rsid w:val="000F0B76"/>
    <w:rPr>
      <w:rFonts w:asciiTheme="majorHAnsi" w:eastAsiaTheme="majorEastAsia" w:hAnsiTheme="majorHAnsi" w:cstheme="majorBidi"/>
      <w:color w:val="1F3763" w:themeColor="accent1" w:themeShade="7F"/>
      <w:sz w:val="24"/>
      <w:szCs w:val="24"/>
    </w:rPr>
  </w:style>
  <w:style w:type="paragraph" w:styleId="afc">
    <w:name w:val="Body Text"/>
    <w:basedOn w:val="a0"/>
    <w:link w:val="afd"/>
    <w:uiPriority w:val="99"/>
    <w:semiHidden/>
    <w:unhideWhenUsed/>
    <w:rsid w:val="009964BD"/>
    <w:pPr>
      <w:spacing w:after="120" w:line="276" w:lineRule="auto"/>
      <w:jc w:val="left"/>
    </w:pPr>
    <w:rPr>
      <w:rFonts w:eastAsiaTheme="minorEastAsia"/>
      <w:lang w:eastAsia="ru-RU"/>
    </w:rPr>
  </w:style>
  <w:style w:type="character" w:customStyle="1" w:styleId="afd">
    <w:name w:val="Основной текст Знак"/>
    <w:basedOn w:val="a1"/>
    <w:link w:val="afc"/>
    <w:uiPriority w:val="99"/>
    <w:semiHidden/>
    <w:rsid w:val="009964BD"/>
    <w:rPr>
      <w:rFonts w:eastAsiaTheme="minorEastAsia"/>
      <w:lang w:eastAsia="ru-RU"/>
    </w:rPr>
  </w:style>
  <w:style w:type="paragraph" w:styleId="a">
    <w:name w:val="List Bullet"/>
    <w:aliases w:val="Маркированный список Презентация,Маркированный список Презентация1,Маркированный список Презентация2,Маркированный список Презентация11,Маркированный список Презентация3,Маркированный список Презентация12,Маркированный список Стро"/>
    <w:basedOn w:val="a0"/>
    <w:uiPriority w:val="99"/>
    <w:unhideWhenUsed/>
    <w:qFormat/>
    <w:rsid w:val="009964BD"/>
    <w:pPr>
      <w:numPr>
        <w:numId w:val="28"/>
      </w:numPr>
      <w:spacing w:after="120"/>
    </w:pPr>
    <w:rPr>
      <w:rFonts w:ascii="Tahoma" w:hAnsi="Tahoma"/>
      <w:sz w:val="20"/>
      <w:szCs w:val="20"/>
    </w:rPr>
  </w:style>
  <w:style w:type="paragraph" w:styleId="2">
    <w:name w:val="List Bullet 2"/>
    <w:basedOn w:val="a0"/>
    <w:uiPriority w:val="99"/>
    <w:unhideWhenUsed/>
    <w:qFormat/>
    <w:rsid w:val="009964BD"/>
    <w:pPr>
      <w:numPr>
        <w:ilvl w:val="1"/>
        <w:numId w:val="28"/>
      </w:numPr>
      <w:spacing w:after="120"/>
    </w:pPr>
    <w:rPr>
      <w:rFonts w:ascii="Tahoma" w:hAnsi="Tahoma"/>
      <w:sz w:val="20"/>
      <w:szCs w:val="20"/>
    </w:rPr>
  </w:style>
  <w:style w:type="paragraph" w:styleId="3">
    <w:name w:val="List Bullet 3"/>
    <w:basedOn w:val="a0"/>
    <w:uiPriority w:val="99"/>
    <w:unhideWhenUsed/>
    <w:qFormat/>
    <w:rsid w:val="009964BD"/>
    <w:pPr>
      <w:numPr>
        <w:ilvl w:val="2"/>
        <w:numId w:val="28"/>
      </w:numPr>
      <w:spacing w:after="120"/>
    </w:pPr>
    <w:rPr>
      <w:rFonts w:ascii="Tahoma" w:hAnsi="Tahoma"/>
      <w:sz w:val="20"/>
      <w:szCs w:val="20"/>
    </w:rPr>
  </w:style>
  <w:style w:type="paragraph" w:styleId="4">
    <w:name w:val="List Bullet 4"/>
    <w:basedOn w:val="a0"/>
    <w:uiPriority w:val="99"/>
    <w:unhideWhenUsed/>
    <w:rsid w:val="009964BD"/>
    <w:pPr>
      <w:numPr>
        <w:ilvl w:val="3"/>
        <w:numId w:val="28"/>
      </w:numPr>
      <w:spacing w:after="120"/>
    </w:pPr>
    <w:rPr>
      <w:rFonts w:ascii="Tahoma" w:hAnsi="Tahoma"/>
      <w:sz w:val="20"/>
      <w:szCs w:val="20"/>
    </w:rPr>
  </w:style>
  <w:style w:type="character" w:customStyle="1" w:styleId="13">
    <w:name w:val="Неразрешенное упоминание1"/>
    <w:basedOn w:val="a1"/>
    <w:uiPriority w:val="99"/>
    <w:semiHidden/>
    <w:unhideWhenUsed/>
    <w:rsid w:val="00407EDB"/>
    <w:rPr>
      <w:color w:val="808080"/>
      <w:shd w:val="clear" w:color="auto" w:fill="E6E6E6"/>
    </w:rPr>
  </w:style>
  <w:style w:type="character" w:customStyle="1" w:styleId="toctoggle">
    <w:name w:val="toctoggle"/>
    <w:basedOn w:val="a1"/>
    <w:rsid w:val="00962C4C"/>
  </w:style>
  <w:style w:type="character" w:customStyle="1" w:styleId="mw-headline">
    <w:name w:val="mw-headline"/>
    <w:basedOn w:val="a1"/>
    <w:rsid w:val="00962C4C"/>
  </w:style>
  <w:style w:type="character" w:customStyle="1" w:styleId="mw-editsection">
    <w:name w:val="mw-editsection"/>
    <w:basedOn w:val="a1"/>
    <w:rsid w:val="00962C4C"/>
  </w:style>
  <w:style w:type="character" w:customStyle="1" w:styleId="mw-editsection-bracket">
    <w:name w:val="mw-editsection-bracket"/>
    <w:basedOn w:val="a1"/>
    <w:rsid w:val="0096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6359">
      <w:bodyDiv w:val="1"/>
      <w:marLeft w:val="0"/>
      <w:marRight w:val="0"/>
      <w:marTop w:val="0"/>
      <w:marBottom w:val="0"/>
      <w:divBdr>
        <w:top w:val="none" w:sz="0" w:space="0" w:color="auto"/>
        <w:left w:val="none" w:sz="0" w:space="0" w:color="auto"/>
        <w:bottom w:val="none" w:sz="0" w:space="0" w:color="auto"/>
        <w:right w:val="none" w:sz="0" w:space="0" w:color="auto"/>
      </w:divBdr>
    </w:div>
    <w:div w:id="15085067">
      <w:bodyDiv w:val="1"/>
      <w:marLeft w:val="0"/>
      <w:marRight w:val="0"/>
      <w:marTop w:val="0"/>
      <w:marBottom w:val="0"/>
      <w:divBdr>
        <w:top w:val="none" w:sz="0" w:space="0" w:color="auto"/>
        <w:left w:val="none" w:sz="0" w:space="0" w:color="auto"/>
        <w:bottom w:val="none" w:sz="0" w:space="0" w:color="auto"/>
        <w:right w:val="none" w:sz="0" w:space="0" w:color="auto"/>
      </w:divBdr>
    </w:div>
    <w:div w:id="22633810">
      <w:bodyDiv w:val="1"/>
      <w:marLeft w:val="0"/>
      <w:marRight w:val="0"/>
      <w:marTop w:val="0"/>
      <w:marBottom w:val="0"/>
      <w:divBdr>
        <w:top w:val="none" w:sz="0" w:space="0" w:color="auto"/>
        <w:left w:val="none" w:sz="0" w:space="0" w:color="auto"/>
        <w:bottom w:val="none" w:sz="0" w:space="0" w:color="auto"/>
        <w:right w:val="none" w:sz="0" w:space="0" w:color="auto"/>
      </w:divBdr>
    </w:div>
    <w:div w:id="35668347">
      <w:bodyDiv w:val="1"/>
      <w:marLeft w:val="0"/>
      <w:marRight w:val="0"/>
      <w:marTop w:val="0"/>
      <w:marBottom w:val="0"/>
      <w:divBdr>
        <w:top w:val="none" w:sz="0" w:space="0" w:color="auto"/>
        <w:left w:val="none" w:sz="0" w:space="0" w:color="auto"/>
        <w:bottom w:val="none" w:sz="0" w:space="0" w:color="auto"/>
        <w:right w:val="none" w:sz="0" w:space="0" w:color="auto"/>
      </w:divBdr>
      <w:divsChild>
        <w:div w:id="22363580">
          <w:marLeft w:val="0"/>
          <w:marRight w:val="0"/>
          <w:marTop w:val="120"/>
          <w:marBottom w:val="0"/>
          <w:divBdr>
            <w:top w:val="none" w:sz="0" w:space="0" w:color="auto"/>
            <w:left w:val="none" w:sz="0" w:space="0" w:color="auto"/>
            <w:bottom w:val="none" w:sz="0" w:space="0" w:color="auto"/>
            <w:right w:val="none" w:sz="0" w:space="0" w:color="auto"/>
          </w:divBdr>
        </w:div>
        <w:div w:id="158619597">
          <w:marLeft w:val="0"/>
          <w:marRight w:val="0"/>
          <w:marTop w:val="120"/>
          <w:marBottom w:val="0"/>
          <w:divBdr>
            <w:top w:val="none" w:sz="0" w:space="0" w:color="auto"/>
            <w:left w:val="none" w:sz="0" w:space="0" w:color="auto"/>
            <w:bottom w:val="none" w:sz="0" w:space="0" w:color="auto"/>
            <w:right w:val="none" w:sz="0" w:space="0" w:color="auto"/>
          </w:divBdr>
        </w:div>
        <w:div w:id="179859782">
          <w:marLeft w:val="0"/>
          <w:marRight w:val="0"/>
          <w:marTop w:val="120"/>
          <w:marBottom w:val="0"/>
          <w:divBdr>
            <w:top w:val="none" w:sz="0" w:space="0" w:color="auto"/>
            <w:left w:val="none" w:sz="0" w:space="0" w:color="auto"/>
            <w:bottom w:val="none" w:sz="0" w:space="0" w:color="auto"/>
            <w:right w:val="none" w:sz="0" w:space="0" w:color="auto"/>
          </w:divBdr>
        </w:div>
        <w:div w:id="376587722">
          <w:marLeft w:val="0"/>
          <w:marRight w:val="0"/>
          <w:marTop w:val="120"/>
          <w:marBottom w:val="0"/>
          <w:divBdr>
            <w:top w:val="none" w:sz="0" w:space="0" w:color="auto"/>
            <w:left w:val="none" w:sz="0" w:space="0" w:color="auto"/>
            <w:bottom w:val="none" w:sz="0" w:space="0" w:color="auto"/>
            <w:right w:val="none" w:sz="0" w:space="0" w:color="auto"/>
          </w:divBdr>
        </w:div>
        <w:div w:id="495417426">
          <w:marLeft w:val="0"/>
          <w:marRight w:val="0"/>
          <w:marTop w:val="120"/>
          <w:marBottom w:val="0"/>
          <w:divBdr>
            <w:top w:val="none" w:sz="0" w:space="0" w:color="auto"/>
            <w:left w:val="none" w:sz="0" w:space="0" w:color="auto"/>
            <w:bottom w:val="none" w:sz="0" w:space="0" w:color="auto"/>
            <w:right w:val="none" w:sz="0" w:space="0" w:color="auto"/>
          </w:divBdr>
        </w:div>
        <w:div w:id="612130501">
          <w:marLeft w:val="0"/>
          <w:marRight w:val="0"/>
          <w:marTop w:val="120"/>
          <w:marBottom w:val="0"/>
          <w:divBdr>
            <w:top w:val="none" w:sz="0" w:space="0" w:color="auto"/>
            <w:left w:val="none" w:sz="0" w:space="0" w:color="auto"/>
            <w:bottom w:val="none" w:sz="0" w:space="0" w:color="auto"/>
            <w:right w:val="none" w:sz="0" w:space="0" w:color="auto"/>
          </w:divBdr>
        </w:div>
        <w:div w:id="653415480">
          <w:marLeft w:val="0"/>
          <w:marRight w:val="0"/>
          <w:marTop w:val="120"/>
          <w:marBottom w:val="0"/>
          <w:divBdr>
            <w:top w:val="none" w:sz="0" w:space="0" w:color="auto"/>
            <w:left w:val="none" w:sz="0" w:space="0" w:color="auto"/>
            <w:bottom w:val="none" w:sz="0" w:space="0" w:color="auto"/>
            <w:right w:val="none" w:sz="0" w:space="0" w:color="auto"/>
          </w:divBdr>
        </w:div>
        <w:div w:id="708384000">
          <w:marLeft w:val="0"/>
          <w:marRight w:val="0"/>
          <w:marTop w:val="120"/>
          <w:marBottom w:val="0"/>
          <w:divBdr>
            <w:top w:val="none" w:sz="0" w:space="0" w:color="auto"/>
            <w:left w:val="none" w:sz="0" w:space="0" w:color="auto"/>
            <w:bottom w:val="none" w:sz="0" w:space="0" w:color="auto"/>
            <w:right w:val="none" w:sz="0" w:space="0" w:color="auto"/>
          </w:divBdr>
        </w:div>
        <w:div w:id="914897193">
          <w:marLeft w:val="0"/>
          <w:marRight w:val="0"/>
          <w:marTop w:val="120"/>
          <w:marBottom w:val="0"/>
          <w:divBdr>
            <w:top w:val="none" w:sz="0" w:space="0" w:color="auto"/>
            <w:left w:val="none" w:sz="0" w:space="0" w:color="auto"/>
            <w:bottom w:val="none" w:sz="0" w:space="0" w:color="auto"/>
            <w:right w:val="none" w:sz="0" w:space="0" w:color="auto"/>
          </w:divBdr>
        </w:div>
        <w:div w:id="1049650163">
          <w:marLeft w:val="0"/>
          <w:marRight w:val="0"/>
          <w:marTop w:val="120"/>
          <w:marBottom w:val="0"/>
          <w:divBdr>
            <w:top w:val="none" w:sz="0" w:space="0" w:color="auto"/>
            <w:left w:val="none" w:sz="0" w:space="0" w:color="auto"/>
            <w:bottom w:val="none" w:sz="0" w:space="0" w:color="auto"/>
            <w:right w:val="none" w:sz="0" w:space="0" w:color="auto"/>
          </w:divBdr>
        </w:div>
        <w:div w:id="1139961603">
          <w:marLeft w:val="0"/>
          <w:marRight w:val="0"/>
          <w:marTop w:val="120"/>
          <w:marBottom w:val="0"/>
          <w:divBdr>
            <w:top w:val="none" w:sz="0" w:space="0" w:color="auto"/>
            <w:left w:val="none" w:sz="0" w:space="0" w:color="auto"/>
            <w:bottom w:val="none" w:sz="0" w:space="0" w:color="auto"/>
            <w:right w:val="none" w:sz="0" w:space="0" w:color="auto"/>
          </w:divBdr>
        </w:div>
        <w:div w:id="1317103243">
          <w:marLeft w:val="0"/>
          <w:marRight w:val="0"/>
          <w:marTop w:val="120"/>
          <w:marBottom w:val="0"/>
          <w:divBdr>
            <w:top w:val="none" w:sz="0" w:space="0" w:color="auto"/>
            <w:left w:val="none" w:sz="0" w:space="0" w:color="auto"/>
            <w:bottom w:val="none" w:sz="0" w:space="0" w:color="auto"/>
            <w:right w:val="none" w:sz="0" w:space="0" w:color="auto"/>
          </w:divBdr>
        </w:div>
        <w:div w:id="1485658393">
          <w:marLeft w:val="0"/>
          <w:marRight w:val="0"/>
          <w:marTop w:val="120"/>
          <w:marBottom w:val="0"/>
          <w:divBdr>
            <w:top w:val="none" w:sz="0" w:space="0" w:color="auto"/>
            <w:left w:val="none" w:sz="0" w:space="0" w:color="auto"/>
            <w:bottom w:val="none" w:sz="0" w:space="0" w:color="auto"/>
            <w:right w:val="none" w:sz="0" w:space="0" w:color="auto"/>
          </w:divBdr>
        </w:div>
        <w:div w:id="1625234852">
          <w:marLeft w:val="0"/>
          <w:marRight w:val="0"/>
          <w:marTop w:val="120"/>
          <w:marBottom w:val="0"/>
          <w:divBdr>
            <w:top w:val="none" w:sz="0" w:space="0" w:color="auto"/>
            <w:left w:val="none" w:sz="0" w:space="0" w:color="auto"/>
            <w:bottom w:val="none" w:sz="0" w:space="0" w:color="auto"/>
            <w:right w:val="none" w:sz="0" w:space="0" w:color="auto"/>
          </w:divBdr>
        </w:div>
        <w:div w:id="1635527895">
          <w:marLeft w:val="0"/>
          <w:marRight w:val="0"/>
          <w:marTop w:val="120"/>
          <w:marBottom w:val="0"/>
          <w:divBdr>
            <w:top w:val="none" w:sz="0" w:space="0" w:color="auto"/>
            <w:left w:val="none" w:sz="0" w:space="0" w:color="auto"/>
            <w:bottom w:val="none" w:sz="0" w:space="0" w:color="auto"/>
            <w:right w:val="none" w:sz="0" w:space="0" w:color="auto"/>
          </w:divBdr>
        </w:div>
        <w:div w:id="1743596733">
          <w:marLeft w:val="0"/>
          <w:marRight w:val="0"/>
          <w:marTop w:val="120"/>
          <w:marBottom w:val="0"/>
          <w:divBdr>
            <w:top w:val="none" w:sz="0" w:space="0" w:color="auto"/>
            <w:left w:val="none" w:sz="0" w:space="0" w:color="auto"/>
            <w:bottom w:val="none" w:sz="0" w:space="0" w:color="auto"/>
            <w:right w:val="none" w:sz="0" w:space="0" w:color="auto"/>
          </w:divBdr>
        </w:div>
        <w:div w:id="1793092403">
          <w:marLeft w:val="0"/>
          <w:marRight w:val="0"/>
          <w:marTop w:val="120"/>
          <w:marBottom w:val="0"/>
          <w:divBdr>
            <w:top w:val="none" w:sz="0" w:space="0" w:color="auto"/>
            <w:left w:val="none" w:sz="0" w:space="0" w:color="auto"/>
            <w:bottom w:val="none" w:sz="0" w:space="0" w:color="auto"/>
            <w:right w:val="none" w:sz="0" w:space="0" w:color="auto"/>
          </w:divBdr>
        </w:div>
        <w:div w:id="1805390560">
          <w:marLeft w:val="0"/>
          <w:marRight w:val="0"/>
          <w:marTop w:val="120"/>
          <w:marBottom w:val="0"/>
          <w:divBdr>
            <w:top w:val="none" w:sz="0" w:space="0" w:color="auto"/>
            <w:left w:val="none" w:sz="0" w:space="0" w:color="auto"/>
            <w:bottom w:val="none" w:sz="0" w:space="0" w:color="auto"/>
            <w:right w:val="none" w:sz="0" w:space="0" w:color="auto"/>
          </w:divBdr>
        </w:div>
        <w:div w:id="1852253046">
          <w:marLeft w:val="0"/>
          <w:marRight w:val="0"/>
          <w:marTop w:val="120"/>
          <w:marBottom w:val="0"/>
          <w:divBdr>
            <w:top w:val="none" w:sz="0" w:space="0" w:color="auto"/>
            <w:left w:val="none" w:sz="0" w:space="0" w:color="auto"/>
            <w:bottom w:val="none" w:sz="0" w:space="0" w:color="auto"/>
            <w:right w:val="none" w:sz="0" w:space="0" w:color="auto"/>
          </w:divBdr>
        </w:div>
        <w:div w:id="1950114296">
          <w:marLeft w:val="0"/>
          <w:marRight w:val="0"/>
          <w:marTop w:val="120"/>
          <w:marBottom w:val="0"/>
          <w:divBdr>
            <w:top w:val="none" w:sz="0" w:space="0" w:color="auto"/>
            <w:left w:val="none" w:sz="0" w:space="0" w:color="auto"/>
            <w:bottom w:val="none" w:sz="0" w:space="0" w:color="auto"/>
            <w:right w:val="none" w:sz="0" w:space="0" w:color="auto"/>
          </w:divBdr>
        </w:div>
        <w:div w:id="2045398719">
          <w:marLeft w:val="0"/>
          <w:marRight w:val="0"/>
          <w:marTop w:val="120"/>
          <w:marBottom w:val="0"/>
          <w:divBdr>
            <w:top w:val="none" w:sz="0" w:space="0" w:color="auto"/>
            <w:left w:val="none" w:sz="0" w:space="0" w:color="auto"/>
            <w:bottom w:val="none" w:sz="0" w:space="0" w:color="auto"/>
            <w:right w:val="none" w:sz="0" w:space="0" w:color="auto"/>
          </w:divBdr>
        </w:div>
        <w:div w:id="2071925781">
          <w:marLeft w:val="0"/>
          <w:marRight w:val="0"/>
          <w:marTop w:val="120"/>
          <w:marBottom w:val="0"/>
          <w:divBdr>
            <w:top w:val="none" w:sz="0" w:space="0" w:color="auto"/>
            <w:left w:val="none" w:sz="0" w:space="0" w:color="auto"/>
            <w:bottom w:val="none" w:sz="0" w:space="0" w:color="auto"/>
            <w:right w:val="none" w:sz="0" w:space="0" w:color="auto"/>
          </w:divBdr>
        </w:div>
        <w:div w:id="2113427591">
          <w:marLeft w:val="0"/>
          <w:marRight w:val="0"/>
          <w:marTop w:val="120"/>
          <w:marBottom w:val="0"/>
          <w:divBdr>
            <w:top w:val="none" w:sz="0" w:space="0" w:color="auto"/>
            <w:left w:val="none" w:sz="0" w:space="0" w:color="auto"/>
            <w:bottom w:val="none" w:sz="0" w:space="0" w:color="auto"/>
            <w:right w:val="none" w:sz="0" w:space="0" w:color="auto"/>
          </w:divBdr>
        </w:div>
      </w:divsChild>
    </w:div>
    <w:div w:id="40444820">
      <w:bodyDiv w:val="1"/>
      <w:marLeft w:val="0"/>
      <w:marRight w:val="0"/>
      <w:marTop w:val="0"/>
      <w:marBottom w:val="0"/>
      <w:divBdr>
        <w:top w:val="none" w:sz="0" w:space="0" w:color="auto"/>
        <w:left w:val="none" w:sz="0" w:space="0" w:color="auto"/>
        <w:bottom w:val="none" w:sz="0" w:space="0" w:color="auto"/>
        <w:right w:val="none" w:sz="0" w:space="0" w:color="auto"/>
      </w:divBdr>
    </w:div>
    <w:div w:id="47807257">
      <w:bodyDiv w:val="1"/>
      <w:marLeft w:val="0"/>
      <w:marRight w:val="0"/>
      <w:marTop w:val="0"/>
      <w:marBottom w:val="0"/>
      <w:divBdr>
        <w:top w:val="none" w:sz="0" w:space="0" w:color="auto"/>
        <w:left w:val="none" w:sz="0" w:space="0" w:color="auto"/>
        <w:bottom w:val="none" w:sz="0" w:space="0" w:color="auto"/>
        <w:right w:val="none" w:sz="0" w:space="0" w:color="auto"/>
      </w:divBdr>
    </w:div>
    <w:div w:id="53889968">
      <w:bodyDiv w:val="1"/>
      <w:marLeft w:val="0"/>
      <w:marRight w:val="0"/>
      <w:marTop w:val="0"/>
      <w:marBottom w:val="0"/>
      <w:divBdr>
        <w:top w:val="none" w:sz="0" w:space="0" w:color="auto"/>
        <w:left w:val="none" w:sz="0" w:space="0" w:color="auto"/>
        <w:bottom w:val="none" w:sz="0" w:space="0" w:color="auto"/>
        <w:right w:val="none" w:sz="0" w:space="0" w:color="auto"/>
      </w:divBdr>
    </w:div>
    <w:div w:id="71241556">
      <w:bodyDiv w:val="1"/>
      <w:marLeft w:val="0"/>
      <w:marRight w:val="0"/>
      <w:marTop w:val="0"/>
      <w:marBottom w:val="0"/>
      <w:divBdr>
        <w:top w:val="none" w:sz="0" w:space="0" w:color="auto"/>
        <w:left w:val="none" w:sz="0" w:space="0" w:color="auto"/>
        <w:bottom w:val="none" w:sz="0" w:space="0" w:color="auto"/>
        <w:right w:val="none" w:sz="0" w:space="0" w:color="auto"/>
      </w:divBdr>
      <w:divsChild>
        <w:div w:id="65079786">
          <w:marLeft w:val="0"/>
          <w:marRight w:val="0"/>
          <w:marTop w:val="120"/>
          <w:marBottom w:val="0"/>
          <w:divBdr>
            <w:top w:val="none" w:sz="0" w:space="0" w:color="auto"/>
            <w:left w:val="none" w:sz="0" w:space="0" w:color="auto"/>
            <w:bottom w:val="none" w:sz="0" w:space="0" w:color="auto"/>
            <w:right w:val="none" w:sz="0" w:space="0" w:color="auto"/>
          </w:divBdr>
        </w:div>
        <w:div w:id="299120783">
          <w:marLeft w:val="0"/>
          <w:marRight w:val="0"/>
          <w:marTop w:val="120"/>
          <w:marBottom w:val="0"/>
          <w:divBdr>
            <w:top w:val="none" w:sz="0" w:space="0" w:color="auto"/>
            <w:left w:val="none" w:sz="0" w:space="0" w:color="auto"/>
            <w:bottom w:val="none" w:sz="0" w:space="0" w:color="auto"/>
            <w:right w:val="none" w:sz="0" w:space="0" w:color="auto"/>
          </w:divBdr>
        </w:div>
        <w:div w:id="328751495">
          <w:marLeft w:val="0"/>
          <w:marRight w:val="0"/>
          <w:marTop w:val="120"/>
          <w:marBottom w:val="0"/>
          <w:divBdr>
            <w:top w:val="none" w:sz="0" w:space="0" w:color="auto"/>
            <w:left w:val="none" w:sz="0" w:space="0" w:color="auto"/>
            <w:bottom w:val="none" w:sz="0" w:space="0" w:color="auto"/>
            <w:right w:val="none" w:sz="0" w:space="0" w:color="auto"/>
          </w:divBdr>
        </w:div>
        <w:div w:id="335348359">
          <w:marLeft w:val="0"/>
          <w:marRight w:val="0"/>
          <w:marTop w:val="120"/>
          <w:marBottom w:val="0"/>
          <w:divBdr>
            <w:top w:val="none" w:sz="0" w:space="0" w:color="auto"/>
            <w:left w:val="none" w:sz="0" w:space="0" w:color="auto"/>
            <w:bottom w:val="none" w:sz="0" w:space="0" w:color="auto"/>
            <w:right w:val="none" w:sz="0" w:space="0" w:color="auto"/>
          </w:divBdr>
        </w:div>
        <w:div w:id="436290220">
          <w:marLeft w:val="0"/>
          <w:marRight w:val="0"/>
          <w:marTop w:val="120"/>
          <w:marBottom w:val="0"/>
          <w:divBdr>
            <w:top w:val="none" w:sz="0" w:space="0" w:color="auto"/>
            <w:left w:val="none" w:sz="0" w:space="0" w:color="auto"/>
            <w:bottom w:val="none" w:sz="0" w:space="0" w:color="auto"/>
            <w:right w:val="none" w:sz="0" w:space="0" w:color="auto"/>
          </w:divBdr>
        </w:div>
        <w:div w:id="492648705">
          <w:marLeft w:val="0"/>
          <w:marRight w:val="0"/>
          <w:marTop w:val="120"/>
          <w:marBottom w:val="0"/>
          <w:divBdr>
            <w:top w:val="none" w:sz="0" w:space="0" w:color="auto"/>
            <w:left w:val="none" w:sz="0" w:space="0" w:color="auto"/>
            <w:bottom w:val="none" w:sz="0" w:space="0" w:color="auto"/>
            <w:right w:val="none" w:sz="0" w:space="0" w:color="auto"/>
          </w:divBdr>
        </w:div>
        <w:div w:id="549466225">
          <w:marLeft w:val="0"/>
          <w:marRight w:val="0"/>
          <w:marTop w:val="120"/>
          <w:marBottom w:val="0"/>
          <w:divBdr>
            <w:top w:val="none" w:sz="0" w:space="0" w:color="auto"/>
            <w:left w:val="none" w:sz="0" w:space="0" w:color="auto"/>
            <w:bottom w:val="none" w:sz="0" w:space="0" w:color="auto"/>
            <w:right w:val="none" w:sz="0" w:space="0" w:color="auto"/>
          </w:divBdr>
        </w:div>
        <w:div w:id="583608112">
          <w:marLeft w:val="0"/>
          <w:marRight w:val="0"/>
          <w:marTop w:val="120"/>
          <w:marBottom w:val="0"/>
          <w:divBdr>
            <w:top w:val="none" w:sz="0" w:space="0" w:color="auto"/>
            <w:left w:val="none" w:sz="0" w:space="0" w:color="auto"/>
            <w:bottom w:val="none" w:sz="0" w:space="0" w:color="auto"/>
            <w:right w:val="none" w:sz="0" w:space="0" w:color="auto"/>
          </w:divBdr>
        </w:div>
        <w:div w:id="613101702">
          <w:marLeft w:val="0"/>
          <w:marRight w:val="0"/>
          <w:marTop w:val="120"/>
          <w:marBottom w:val="0"/>
          <w:divBdr>
            <w:top w:val="none" w:sz="0" w:space="0" w:color="auto"/>
            <w:left w:val="none" w:sz="0" w:space="0" w:color="auto"/>
            <w:bottom w:val="none" w:sz="0" w:space="0" w:color="auto"/>
            <w:right w:val="none" w:sz="0" w:space="0" w:color="auto"/>
          </w:divBdr>
        </w:div>
        <w:div w:id="706872289">
          <w:marLeft w:val="0"/>
          <w:marRight w:val="0"/>
          <w:marTop w:val="120"/>
          <w:marBottom w:val="0"/>
          <w:divBdr>
            <w:top w:val="none" w:sz="0" w:space="0" w:color="auto"/>
            <w:left w:val="none" w:sz="0" w:space="0" w:color="auto"/>
            <w:bottom w:val="none" w:sz="0" w:space="0" w:color="auto"/>
            <w:right w:val="none" w:sz="0" w:space="0" w:color="auto"/>
          </w:divBdr>
        </w:div>
        <w:div w:id="707492656">
          <w:marLeft w:val="0"/>
          <w:marRight w:val="0"/>
          <w:marTop w:val="120"/>
          <w:marBottom w:val="0"/>
          <w:divBdr>
            <w:top w:val="none" w:sz="0" w:space="0" w:color="auto"/>
            <w:left w:val="none" w:sz="0" w:space="0" w:color="auto"/>
            <w:bottom w:val="none" w:sz="0" w:space="0" w:color="auto"/>
            <w:right w:val="none" w:sz="0" w:space="0" w:color="auto"/>
          </w:divBdr>
        </w:div>
        <w:div w:id="754402172">
          <w:marLeft w:val="0"/>
          <w:marRight w:val="0"/>
          <w:marTop w:val="120"/>
          <w:marBottom w:val="0"/>
          <w:divBdr>
            <w:top w:val="none" w:sz="0" w:space="0" w:color="auto"/>
            <w:left w:val="none" w:sz="0" w:space="0" w:color="auto"/>
            <w:bottom w:val="none" w:sz="0" w:space="0" w:color="auto"/>
            <w:right w:val="none" w:sz="0" w:space="0" w:color="auto"/>
          </w:divBdr>
        </w:div>
        <w:div w:id="1052313533">
          <w:marLeft w:val="0"/>
          <w:marRight w:val="0"/>
          <w:marTop w:val="120"/>
          <w:marBottom w:val="0"/>
          <w:divBdr>
            <w:top w:val="none" w:sz="0" w:space="0" w:color="auto"/>
            <w:left w:val="none" w:sz="0" w:space="0" w:color="auto"/>
            <w:bottom w:val="none" w:sz="0" w:space="0" w:color="auto"/>
            <w:right w:val="none" w:sz="0" w:space="0" w:color="auto"/>
          </w:divBdr>
        </w:div>
        <w:div w:id="1075592801">
          <w:marLeft w:val="0"/>
          <w:marRight w:val="0"/>
          <w:marTop w:val="120"/>
          <w:marBottom w:val="0"/>
          <w:divBdr>
            <w:top w:val="none" w:sz="0" w:space="0" w:color="auto"/>
            <w:left w:val="none" w:sz="0" w:space="0" w:color="auto"/>
            <w:bottom w:val="none" w:sz="0" w:space="0" w:color="auto"/>
            <w:right w:val="none" w:sz="0" w:space="0" w:color="auto"/>
          </w:divBdr>
        </w:div>
        <w:div w:id="1126124392">
          <w:marLeft w:val="0"/>
          <w:marRight w:val="0"/>
          <w:marTop w:val="120"/>
          <w:marBottom w:val="0"/>
          <w:divBdr>
            <w:top w:val="none" w:sz="0" w:space="0" w:color="auto"/>
            <w:left w:val="none" w:sz="0" w:space="0" w:color="auto"/>
            <w:bottom w:val="none" w:sz="0" w:space="0" w:color="auto"/>
            <w:right w:val="none" w:sz="0" w:space="0" w:color="auto"/>
          </w:divBdr>
        </w:div>
        <w:div w:id="1270091261">
          <w:marLeft w:val="0"/>
          <w:marRight w:val="0"/>
          <w:marTop w:val="120"/>
          <w:marBottom w:val="0"/>
          <w:divBdr>
            <w:top w:val="none" w:sz="0" w:space="0" w:color="auto"/>
            <w:left w:val="none" w:sz="0" w:space="0" w:color="auto"/>
            <w:bottom w:val="none" w:sz="0" w:space="0" w:color="auto"/>
            <w:right w:val="none" w:sz="0" w:space="0" w:color="auto"/>
          </w:divBdr>
        </w:div>
        <w:div w:id="1401902167">
          <w:marLeft w:val="0"/>
          <w:marRight w:val="0"/>
          <w:marTop w:val="120"/>
          <w:marBottom w:val="0"/>
          <w:divBdr>
            <w:top w:val="none" w:sz="0" w:space="0" w:color="auto"/>
            <w:left w:val="none" w:sz="0" w:space="0" w:color="auto"/>
            <w:bottom w:val="none" w:sz="0" w:space="0" w:color="auto"/>
            <w:right w:val="none" w:sz="0" w:space="0" w:color="auto"/>
          </w:divBdr>
        </w:div>
        <w:div w:id="1435974234">
          <w:marLeft w:val="0"/>
          <w:marRight w:val="0"/>
          <w:marTop w:val="120"/>
          <w:marBottom w:val="0"/>
          <w:divBdr>
            <w:top w:val="none" w:sz="0" w:space="0" w:color="auto"/>
            <w:left w:val="none" w:sz="0" w:space="0" w:color="auto"/>
            <w:bottom w:val="none" w:sz="0" w:space="0" w:color="auto"/>
            <w:right w:val="none" w:sz="0" w:space="0" w:color="auto"/>
          </w:divBdr>
        </w:div>
        <w:div w:id="1500464248">
          <w:marLeft w:val="0"/>
          <w:marRight w:val="0"/>
          <w:marTop w:val="120"/>
          <w:marBottom w:val="0"/>
          <w:divBdr>
            <w:top w:val="none" w:sz="0" w:space="0" w:color="auto"/>
            <w:left w:val="none" w:sz="0" w:space="0" w:color="auto"/>
            <w:bottom w:val="none" w:sz="0" w:space="0" w:color="auto"/>
            <w:right w:val="none" w:sz="0" w:space="0" w:color="auto"/>
          </w:divBdr>
        </w:div>
        <w:div w:id="1659648373">
          <w:marLeft w:val="0"/>
          <w:marRight w:val="0"/>
          <w:marTop w:val="120"/>
          <w:marBottom w:val="0"/>
          <w:divBdr>
            <w:top w:val="none" w:sz="0" w:space="0" w:color="auto"/>
            <w:left w:val="none" w:sz="0" w:space="0" w:color="auto"/>
            <w:bottom w:val="none" w:sz="0" w:space="0" w:color="auto"/>
            <w:right w:val="none" w:sz="0" w:space="0" w:color="auto"/>
          </w:divBdr>
        </w:div>
        <w:div w:id="1722974022">
          <w:marLeft w:val="0"/>
          <w:marRight w:val="0"/>
          <w:marTop w:val="120"/>
          <w:marBottom w:val="0"/>
          <w:divBdr>
            <w:top w:val="none" w:sz="0" w:space="0" w:color="auto"/>
            <w:left w:val="none" w:sz="0" w:space="0" w:color="auto"/>
            <w:bottom w:val="none" w:sz="0" w:space="0" w:color="auto"/>
            <w:right w:val="none" w:sz="0" w:space="0" w:color="auto"/>
          </w:divBdr>
        </w:div>
        <w:div w:id="1731801792">
          <w:marLeft w:val="0"/>
          <w:marRight w:val="0"/>
          <w:marTop w:val="120"/>
          <w:marBottom w:val="0"/>
          <w:divBdr>
            <w:top w:val="none" w:sz="0" w:space="0" w:color="auto"/>
            <w:left w:val="none" w:sz="0" w:space="0" w:color="auto"/>
            <w:bottom w:val="none" w:sz="0" w:space="0" w:color="auto"/>
            <w:right w:val="none" w:sz="0" w:space="0" w:color="auto"/>
          </w:divBdr>
        </w:div>
        <w:div w:id="1778256369">
          <w:marLeft w:val="0"/>
          <w:marRight w:val="0"/>
          <w:marTop w:val="120"/>
          <w:marBottom w:val="0"/>
          <w:divBdr>
            <w:top w:val="none" w:sz="0" w:space="0" w:color="auto"/>
            <w:left w:val="none" w:sz="0" w:space="0" w:color="auto"/>
            <w:bottom w:val="none" w:sz="0" w:space="0" w:color="auto"/>
            <w:right w:val="none" w:sz="0" w:space="0" w:color="auto"/>
          </w:divBdr>
        </w:div>
        <w:div w:id="1790972903">
          <w:marLeft w:val="0"/>
          <w:marRight w:val="0"/>
          <w:marTop w:val="120"/>
          <w:marBottom w:val="0"/>
          <w:divBdr>
            <w:top w:val="none" w:sz="0" w:space="0" w:color="auto"/>
            <w:left w:val="none" w:sz="0" w:space="0" w:color="auto"/>
            <w:bottom w:val="none" w:sz="0" w:space="0" w:color="auto"/>
            <w:right w:val="none" w:sz="0" w:space="0" w:color="auto"/>
          </w:divBdr>
        </w:div>
        <w:div w:id="1791120271">
          <w:marLeft w:val="0"/>
          <w:marRight w:val="0"/>
          <w:marTop w:val="120"/>
          <w:marBottom w:val="0"/>
          <w:divBdr>
            <w:top w:val="none" w:sz="0" w:space="0" w:color="auto"/>
            <w:left w:val="none" w:sz="0" w:space="0" w:color="auto"/>
            <w:bottom w:val="none" w:sz="0" w:space="0" w:color="auto"/>
            <w:right w:val="none" w:sz="0" w:space="0" w:color="auto"/>
          </w:divBdr>
        </w:div>
        <w:div w:id="1796675966">
          <w:marLeft w:val="0"/>
          <w:marRight w:val="0"/>
          <w:marTop w:val="120"/>
          <w:marBottom w:val="0"/>
          <w:divBdr>
            <w:top w:val="none" w:sz="0" w:space="0" w:color="auto"/>
            <w:left w:val="none" w:sz="0" w:space="0" w:color="auto"/>
            <w:bottom w:val="none" w:sz="0" w:space="0" w:color="auto"/>
            <w:right w:val="none" w:sz="0" w:space="0" w:color="auto"/>
          </w:divBdr>
        </w:div>
        <w:div w:id="1828588376">
          <w:marLeft w:val="0"/>
          <w:marRight w:val="0"/>
          <w:marTop w:val="120"/>
          <w:marBottom w:val="0"/>
          <w:divBdr>
            <w:top w:val="none" w:sz="0" w:space="0" w:color="auto"/>
            <w:left w:val="none" w:sz="0" w:space="0" w:color="auto"/>
            <w:bottom w:val="none" w:sz="0" w:space="0" w:color="auto"/>
            <w:right w:val="none" w:sz="0" w:space="0" w:color="auto"/>
          </w:divBdr>
        </w:div>
        <w:div w:id="1850636127">
          <w:marLeft w:val="0"/>
          <w:marRight w:val="0"/>
          <w:marTop w:val="120"/>
          <w:marBottom w:val="0"/>
          <w:divBdr>
            <w:top w:val="none" w:sz="0" w:space="0" w:color="auto"/>
            <w:left w:val="none" w:sz="0" w:space="0" w:color="auto"/>
            <w:bottom w:val="none" w:sz="0" w:space="0" w:color="auto"/>
            <w:right w:val="none" w:sz="0" w:space="0" w:color="auto"/>
          </w:divBdr>
        </w:div>
        <w:div w:id="1860780761">
          <w:marLeft w:val="0"/>
          <w:marRight w:val="0"/>
          <w:marTop w:val="120"/>
          <w:marBottom w:val="0"/>
          <w:divBdr>
            <w:top w:val="none" w:sz="0" w:space="0" w:color="auto"/>
            <w:left w:val="none" w:sz="0" w:space="0" w:color="auto"/>
            <w:bottom w:val="none" w:sz="0" w:space="0" w:color="auto"/>
            <w:right w:val="none" w:sz="0" w:space="0" w:color="auto"/>
          </w:divBdr>
        </w:div>
        <w:div w:id="1903758733">
          <w:marLeft w:val="0"/>
          <w:marRight w:val="0"/>
          <w:marTop w:val="120"/>
          <w:marBottom w:val="0"/>
          <w:divBdr>
            <w:top w:val="none" w:sz="0" w:space="0" w:color="auto"/>
            <w:left w:val="none" w:sz="0" w:space="0" w:color="auto"/>
            <w:bottom w:val="none" w:sz="0" w:space="0" w:color="auto"/>
            <w:right w:val="none" w:sz="0" w:space="0" w:color="auto"/>
          </w:divBdr>
        </w:div>
        <w:div w:id="1993481491">
          <w:marLeft w:val="0"/>
          <w:marRight w:val="0"/>
          <w:marTop w:val="120"/>
          <w:marBottom w:val="0"/>
          <w:divBdr>
            <w:top w:val="none" w:sz="0" w:space="0" w:color="auto"/>
            <w:left w:val="none" w:sz="0" w:space="0" w:color="auto"/>
            <w:bottom w:val="none" w:sz="0" w:space="0" w:color="auto"/>
            <w:right w:val="none" w:sz="0" w:space="0" w:color="auto"/>
          </w:divBdr>
        </w:div>
      </w:divsChild>
    </w:div>
    <w:div w:id="80686523">
      <w:bodyDiv w:val="1"/>
      <w:marLeft w:val="0"/>
      <w:marRight w:val="0"/>
      <w:marTop w:val="0"/>
      <w:marBottom w:val="0"/>
      <w:divBdr>
        <w:top w:val="none" w:sz="0" w:space="0" w:color="auto"/>
        <w:left w:val="none" w:sz="0" w:space="0" w:color="auto"/>
        <w:bottom w:val="none" w:sz="0" w:space="0" w:color="auto"/>
        <w:right w:val="none" w:sz="0" w:space="0" w:color="auto"/>
      </w:divBdr>
    </w:div>
    <w:div w:id="95559002">
      <w:bodyDiv w:val="1"/>
      <w:marLeft w:val="0"/>
      <w:marRight w:val="0"/>
      <w:marTop w:val="0"/>
      <w:marBottom w:val="0"/>
      <w:divBdr>
        <w:top w:val="none" w:sz="0" w:space="0" w:color="auto"/>
        <w:left w:val="none" w:sz="0" w:space="0" w:color="auto"/>
        <w:bottom w:val="none" w:sz="0" w:space="0" w:color="auto"/>
        <w:right w:val="none" w:sz="0" w:space="0" w:color="auto"/>
      </w:divBdr>
    </w:div>
    <w:div w:id="117989820">
      <w:bodyDiv w:val="1"/>
      <w:marLeft w:val="0"/>
      <w:marRight w:val="0"/>
      <w:marTop w:val="0"/>
      <w:marBottom w:val="0"/>
      <w:divBdr>
        <w:top w:val="none" w:sz="0" w:space="0" w:color="auto"/>
        <w:left w:val="none" w:sz="0" w:space="0" w:color="auto"/>
        <w:bottom w:val="none" w:sz="0" w:space="0" w:color="auto"/>
        <w:right w:val="none" w:sz="0" w:space="0" w:color="auto"/>
      </w:divBdr>
    </w:div>
    <w:div w:id="127481215">
      <w:bodyDiv w:val="1"/>
      <w:marLeft w:val="0"/>
      <w:marRight w:val="0"/>
      <w:marTop w:val="0"/>
      <w:marBottom w:val="0"/>
      <w:divBdr>
        <w:top w:val="none" w:sz="0" w:space="0" w:color="auto"/>
        <w:left w:val="none" w:sz="0" w:space="0" w:color="auto"/>
        <w:bottom w:val="none" w:sz="0" w:space="0" w:color="auto"/>
        <w:right w:val="none" w:sz="0" w:space="0" w:color="auto"/>
      </w:divBdr>
    </w:div>
    <w:div w:id="127747801">
      <w:bodyDiv w:val="1"/>
      <w:marLeft w:val="0"/>
      <w:marRight w:val="0"/>
      <w:marTop w:val="0"/>
      <w:marBottom w:val="0"/>
      <w:divBdr>
        <w:top w:val="none" w:sz="0" w:space="0" w:color="auto"/>
        <w:left w:val="none" w:sz="0" w:space="0" w:color="auto"/>
        <w:bottom w:val="none" w:sz="0" w:space="0" w:color="auto"/>
        <w:right w:val="none" w:sz="0" w:space="0" w:color="auto"/>
      </w:divBdr>
    </w:div>
    <w:div w:id="130250383">
      <w:bodyDiv w:val="1"/>
      <w:marLeft w:val="0"/>
      <w:marRight w:val="0"/>
      <w:marTop w:val="0"/>
      <w:marBottom w:val="0"/>
      <w:divBdr>
        <w:top w:val="none" w:sz="0" w:space="0" w:color="auto"/>
        <w:left w:val="none" w:sz="0" w:space="0" w:color="auto"/>
        <w:bottom w:val="none" w:sz="0" w:space="0" w:color="auto"/>
        <w:right w:val="none" w:sz="0" w:space="0" w:color="auto"/>
      </w:divBdr>
    </w:div>
    <w:div w:id="132529090">
      <w:bodyDiv w:val="1"/>
      <w:marLeft w:val="0"/>
      <w:marRight w:val="0"/>
      <w:marTop w:val="0"/>
      <w:marBottom w:val="0"/>
      <w:divBdr>
        <w:top w:val="none" w:sz="0" w:space="0" w:color="auto"/>
        <w:left w:val="none" w:sz="0" w:space="0" w:color="auto"/>
        <w:bottom w:val="none" w:sz="0" w:space="0" w:color="auto"/>
        <w:right w:val="none" w:sz="0" w:space="0" w:color="auto"/>
      </w:divBdr>
    </w:div>
    <w:div w:id="135418004">
      <w:bodyDiv w:val="1"/>
      <w:marLeft w:val="0"/>
      <w:marRight w:val="0"/>
      <w:marTop w:val="0"/>
      <w:marBottom w:val="0"/>
      <w:divBdr>
        <w:top w:val="none" w:sz="0" w:space="0" w:color="auto"/>
        <w:left w:val="none" w:sz="0" w:space="0" w:color="auto"/>
        <w:bottom w:val="none" w:sz="0" w:space="0" w:color="auto"/>
        <w:right w:val="none" w:sz="0" w:space="0" w:color="auto"/>
      </w:divBdr>
    </w:div>
    <w:div w:id="136847071">
      <w:bodyDiv w:val="1"/>
      <w:marLeft w:val="0"/>
      <w:marRight w:val="0"/>
      <w:marTop w:val="0"/>
      <w:marBottom w:val="0"/>
      <w:divBdr>
        <w:top w:val="none" w:sz="0" w:space="0" w:color="auto"/>
        <w:left w:val="none" w:sz="0" w:space="0" w:color="auto"/>
        <w:bottom w:val="none" w:sz="0" w:space="0" w:color="auto"/>
        <w:right w:val="none" w:sz="0" w:space="0" w:color="auto"/>
      </w:divBdr>
      <w:divsChild>
        <w:div w:id="226380462">
          <w:marLeft w:val="0"/>
          <w:marRight w:val="0"/>
          <w:marTop w:val="0"/>
          <w:marBottom w:val="0"/>
          <w:divBdr>
            <w:top w:val="none" w:sz="0" w:space="0" w:color="auto"/>
            <w:left w:val="none" w:sz="0" w:space="0" w:color="auto"/>
            <w:bottom w:val="none" w:sz="0" w:space="0" w:color="auto"/>
            <w:right w:val="none" w:sz="0" w:space="0" w:color="auto"/>
          </w:divBdr>
          <w:divsChild>
            <w:div w:id="1364403591">
              <w:marLeft w:val="0"/>
              <w:marRight w:val="0"/>
              <w:marTop w:val="0"/>
              <w:marBottom w:val="0"/>
              <w:divBdr>
                <w:top w:val="single" w:sz="6" w:space="5" w:color="AAAAAA"/>
                <w:left w:val="single" w:sz="6" w:space="5" w:color="AAAAAA"/>
                <w:bottom w:val="single" w:sz="6" w:space="5" w:color="AAAAAA"/>
                <w:right w:val="single" w:sz="6" w:space="5" w:color="AAAAAA"/>
              </w:divBdr>
            </w:div>
          </w:divsChild>
        </w:div>
      </w:divsChild>
    </w:div>
    <w:div w:id="162086116">
      <w:bodyDiv w:val="1"/>
      <w:marLeft w:val="0"/>
      <w:marRight w:val="0"/>
      <w:marTop w:val="0"/>
      <w:marBottom w:val="0"/>
      <w:divBdr>
        <w:top w:val="none" w:sz="0" w:space="0" w:color="auto"/>
        <w:left w:val="none" w:sz="0" w:space="0" w:color="auto"/>
        <w:bottom w:val="none" w:sz="0" w:space="0" w:color="auto"/>
        <w:right w:val="none" w:sz="0" w:space="0" w:color="auto"/>
      </w:divBdr>
    </w:div>
    <w:div w:id="185679892">
      <w:bodyDiv w:val="1"/>
      <w:marLeft w:val="0"/>
      <w:marRight w:val="0"/>
      <w:marTop w:val="0"/>
      <w:marBottom w:val="0"/>
      <w:divBdr>
        <w:top w:val="none" w:sz="0" w:space="0" w:color="auto"/>
        <w:left w:val="none" w:sz="0" w:space="0" w:color="auto"/>
        <w:bottom w:val="none" w:sz="0" w:space="0" w:color="auto"/>
        <w:right w:val="none" w:sz="0" w:space="0" w:color="auto"/>
      </w:divBdr>
      <w:divsChild>
        <w:div w:id="56324372">
          <w:marLeft w:val="0"/>
          <w:marRight w:val="0"/>
          <w:marTop w:val="120"/>
          <w:marBottom w:val="0"/>
          <w:divBdr>
            <w:top w:val="none" w:sz="0" w:space="0" w:color="auto"/>
            <w:left w:val="none" w:sz="0" w:space="0" w:color="auto"/>
            <w:bottom w:val="none" w:sz="0" w:space="0" w:color="auto"/>
            <w:right w:val="none" w:sz="0" w:space="0" w:color="auto"/>
          </w:divBdr>
        </w:div>
        <w:div w:id="340012376">
          <w:marLeft w:val="0"/>
          <w:marRight w:val="0"/>
          <w:marTop w:val="120"/>
          <w:marBottom w:val="0"/>
          <w:divBdr>
            <w:top w:val="none" w:sz="0" w:space="0" w:color="auto"/>
            <w:left w:val="none" w:sz="0" w:space="0" w:color="auto"/>
            <w:bottom w:val="none" w:sz="0" w:space="0" w:color="auto"/>
            <w:right w:val="none" w:sz="0" w:space="0" w:color="auto"/>
          </w:divBdr>
        </w:div>
        <w:div w:id="382562289">
          <w:marLeft w:val="0"/>
          <w:marRight w:val="0"/>
          <w:marTop w:val="120"/>
          <w:marBottom w:val="96"/>
          <w:divBdr>
            <w:top w:val="none" w:sz="0" w:space="0" w:color="auto"/>
            <w:left w:val="single" w:sz="24" w:space="0" w:color="CED3F1"/>
            <w:bottom w:val="none" w:sz="0" w:space="0" w:color="auto"/>
            <w:right w:val="none" w:sz="0" w:space="0" w:color="auto"/>
          </w:divBdr>
        </w:div>
        <w:div w:id="430275108">
          <w:marLeft w:val="0"/>
          <w:marRight w:val="0"/>
          <w:marTop w:val="120"/>
          <w:marBottom w:val="0"/>
          <w:divBdr>
            <w:top w:val="none" w:sz="0" w:space="0" w:color="auto"/>
            <w:left w:val="none" w:sz="0" w:space="0" w:color="auto"/>
            <w:bottom w:val="none" w:sz="0" w:space="0" w:color="auto"/>
            <w:right w:val="none" w:sz="0" w:space="0" w:color="auto"/>
          </w:divBdr>
        </w:div>
        <w:div w:id="504831672">
          <w:marLeft w:val="0"/>
          <w:marRight w:val="0"/>
          <w:marTop w:val="120"/>
          <w:marBottom w:val="0"/>
          <w:divBdr>
            <w:top w:val="none" w:sz="0" w:space="0" w:color="auto"/>
            <w:left w:val="none" w:sz="0" w:space="0" w:color="auto"/>
            <w:bottom w:val="none" w:sz="0" w:space="0" w:color="auto"/>
            <w:right w:val="none" w:sz="0" w:space="0" w:color="auto"/>
          </w:divBdr>
        </w:div>
        <w:div w:id="604849594">
          <w:marLeft w:val="0"/>
          <w:marRight w:val="0"/>
          <w:marTop w:val="120"/>
          <w:marBottom w:val="0"/>
          <w:divBdr>
            <w:top w:val="none" w:sz="0" w:space="0" w:color="auto"/>
            <w:left w:val="none" w:sz="0" w:space="0" w:color="auto"/>
            <w:bottom w:val="none" w:sz="0" w:space="0" w:color="auto"/>
            <w:right w:val="none" w:sz="0" w:space="0" w:color="auto"/>
          </w:divBdr>
        </w:div>
        <w:div w:id="1168055425">
          <w:marLeft w:val="0"/>
          <w:marRight w:val="0"/>
          <w:marTop w:val="120"/>
          <w:marBottom w:val="0"/>
          <w:divBdr>
            <w:top w:val="none" w:sz="0" w:space="0" w:color="auto"/>
            <w:left w:val="none" w:sz="0" w:space="0" w:color="auto"/>
            <w:bottom w:val="none" w:sz="0" w:space="0" w:color="auto"/>
            <w:right w:val="none" w:sz="0" w:space="0" w:color="auto"/>
          </w:divBdr>
        </w:div>
        <w:div w:id="1742633927">
          <w:marLeft w:val="0"/>
          <w:marRight w:val="0"/>
          <w:marTop w:val="120"/>
          <w:marBottom w:val="0"/>
          <w:divBdr>
            <w:top w:val="none" w:sz="0" w:space="0" w:color="auto"/>
            <w:left w:val="none" w:sz="0" w:space="0" w:color="auto"/>
            <w:bottom w:val="none" w:sz="0" w:space="0" w:color="auto"/>
            <w:right w:val="none" w:sz="0" w:space="0" w:color="auto"/>
          </w:divBdr>
        </w:div>
        <w:div w:id="1820687228">
          <w:marLeft w:val="0"/>
          <w:marRight w:val="0"/>
          <w:marTop w:val="120"/>
          <w:marBottom w:val="0"/>
          <w:divBdr>
            <w:top w:val="none" w:sz="0" w:space="0" w:color="auto"/>
            <w:left w:val="none" w:sz="0" w:space="0" w:color="auto"/>
            <w:bottom w:val="none" w:sz="0" w:space="0" w:color="auto"/>
            <w:right w:val="none" w:sz="0" w:space="0" w:color="auto"/>
          </w:divBdr>
        </w:div>
      </w:divsChild>
    </w:div>
    <w:div w:id="205873125">
      <w:bodyDiv w:val="1"/>
      <w:marLeft w:val="0"/>
      <w:marRight w:val="0"/>
      <w:marTop w:val="0"/>
      <w:marBottom w:val="0"/>
      <w:divBdr>
        <w:top w:val="none" w:sz="0" w:space="0" w:color="auto"/>
        <w:left w:val="none" w:sz="0" w:space="0" w:color="auto"/>
        <w:bottom w:val="none" w:sz="0" w:space="0" w:color="auto"/>
        <w:right w:val="none" w:sz="0" w:space="0" w:color="auto"/>
      </w:divBdr>
      <w:divsChild>
        <w:div w:id="40710684">
          <w:marLeft w:val="0"/>
          <w:marRight w:val="0"/>
          <w:marTop w:val="120"/>
          <w:marBottom w:val="0"/>
          <w:divBdr>
            <w:top w:val="none" w:sz="0" w:space="0" w:color="auto"/>
            <w:left w:val="none" w:sz="0" w:space="0" w:color="auto"/>
            <w:bottom w:val="none" w:sz="0" w:space="0" w:color="auto"/>
            <w:right w:val="none" w:sz="0" w:space="0" w:color="auto"/>
          </w:divBdr>
        </w:div>
        <w:div w:id="409546988">
          <w:marLeft w:val="0"/>
          <w:marRight w:val="0"/>
          <w:marTop w:val="120"/>
          <w:marBottom w:val="0"/>
          <w:divBdr>
            <w:top w:val="none" w:sz="0" w:space="0" w:color="auto"/>
            <w:left w:val="none" w:sz="0" w:space="0" w:color="auto"/>
            <w:bottom w:val="none" w:sz="0" w:space="0" w:color="auto"/>
            <w:right w:val="none" w:sz="0" w:space="0" w:color="auto"/>
          </w:divBdr>
        </w:div>
        <w:div w:id="582689575">
          <w:marLeft w:val="0"/>
          <w:marRight w:val="0"/>
          <w:marTop w:val="120"/>
          <w:marBottom w:val="0"/>
          <w:divBdr>
            <w:top w:val="none" w:sz="0" w:space="0" w:color="auto"/>
            <w:left w:val="none" w:sz="0" w:space="0" w:color="auto"/>
            <w:bottom w:val="none" w:sz="0" w:space="0" w:color="auto"/>
            <w:right w:val="none" w:sz="0" w:space="0" w:color="auto"/>
          </w:divBdr>
        </w:div>
        <w:div w:id="1060248830">
          <w:marLeft w:val="0"/>
          <w:marRight w:val="0"/>
          <w:marTop w:val="120"/>
          <w:marBottom w:val="0"/>
          <w:divBdr>
            <w:top w:val="none" w:sz="0" w:space="0" w:color="auto"/>
            <w:left w:val="none" w:sz="0" w:space="0" w:color="auto"/>
            <w:bottom w:val="none" w:sz="0" w:space="0" w:color="auto"/>
            <w:right w:val="none" w:sz="0" w:space="0" w:color="auto"/>
          </w:divBdr>
        </w:div>
        <w:div w:id="1117723907">
          <w:marLeft w:val="0"/>
          <w:marRight w:val="0"/>
          <w:marTop w:val="120"/>
          <w:marBottom w:val="0"/>
          <w:divBdr>
            <w:top w:val="none" w:sz="0" w:space="0" w:color="auto"/>
            <w:left w:val="none" w:sz="0" w:space="0" w:color="auto"/>
            <w:bottom w:val="none" w:sz="0" w:space="0" w:color="auto"/>
            <w:right w:val="none" w:sz="0" w:space="0" w:color="auto"/>
          </w:divBdr>
        </w:div>
        <w:div w:id="1140462725">
          <w:marLeft w:val="0"/>
          <w:marRight w:val="0"/>
          <w:marTop w:val="120"/>
          <w:marBottom w:val="0"/>
          <w:divBdr>
            <w:top w:val="none" w:sz="0" w:space="0" w:color="auto"/>
            <w:left w:val="none" w:sz="0" w:space="0" w:color="auto"/>
            <w:bottom w:val="none" w:sz="0" w:space="0" w:color="auto"/>
            <w:right w:val="none" w:sz="0" w:space="0" w:color="auto"/>
          </w:divBdr>
        </w:div>
        <w:div w:id="1230769117">
          <w:marLeft w:val="0"/>
          <w:marRight w:val="0"/>
          <w:marTop w:val="120"/>
          <w:marBottom w:val="0"/>
          <w:divBdr>
            <w:top w:val="none" w:sz="0" w:space="0" w:color="auto"/>
            <w:left w:val="none" w:sz="0" w:space="0" w:color="auto"/>
            <w:bottom w:val="none" w:sz="0" w:space="0" w:color="auto"/>
            <w:right w:val="none" w:sz="0" w:space="0" w:color="auto"/>
          </w:divBdr>
        </w:div>
        <w:div w:id="1523400510">
          <w:marLeft w:val="0"/>
          <w:marRight w:val="0"/>
          <w:marTop w:val="120"/>
          <w:marBottom w:val="0"/>
          <w:divBdr>
            <w:top w:val="none" w:sz="0" w:space="0" w:color="auto"/>
            <w:left w:val="none" w:sz="0" w:space="0" w:color="auto"/>
            <w:bottom w:val="none" w:sz="0" w:space="0" w:color="auto"/>
            <w:right w:val="none" w:sz="0" w:space="0" w:color="auto"/>
          </w:divBdr>
        </w:div>
        <w:div w:id="1665746195">
          <w:marLeft w:val="0"/>
          <w:marRight w:val="0"/>
          <w:marTop w:val="120"/>
          <w:marBottom w:val="0"/>
          <w:divBdr>
            <w:top w:val="none" w:sz="0" w:space="0" w:color="auto"/>
            <w:left w:val="none" w:sz="0" w:space="0" w:color="auto"/>
            <w:bottom w:val="none" w:sz="0" w:space="0" w:color="auto"/>
            <w:right w:val="none" w:sz="0" w:space="0" w:color="auto"/>
          </w:divBdr>
        </w:div>
        <w:div w:id="1698847809">
          <w:marLeft w:val="0"/>
          <w:marRight w:val="0"/>
          <w:marTop w:val="120"/>
          <w:marBottom w:val="0"/>
          <w:divBdr>
            <w:top w:val="none" w:sz="0" w:space="0" w:color="auto"/>
            <w:left w:val="none" w:sz="0" w:space="0" w:color="auto"/>
            <w:bottom w:val="none" w:sz="0" w:space="0" w:color="auto"/>
            <w:right w:val="none" w:sz="0" w:space="0" w:color="auto"/>
          </w:divBdr>
        </w:div>
      </w:divsChild>
    </w:div>
    <w:div w:id="215121798">
      <w:bodyDiv w:val="1"/>
      <w:marLeft w:val="0"/>
      <w:marRight w:val="0"/>
      <w:marTop w:val="0"/>
      <w:marBottom w:val="0"/>
      <w:divBdr>
        <w:top w:val="none" w:sz="0" w:space="0" w:color="auto"/>
        <w:left w:val="none" w:sz="0" w:space="0" w:color="auto"/>
        <w:bottom w:val="none" w:sz="0" w:space="0" w:color="auto"/>
        <w:right w:val="none" w:sz="0" w:space="0" w:color="auto"/>
      </w:divBdr>
      <w:divsChild>
        <w:div w:id="790974441">
          <w:marLeft w:val="0"/>
          <w:marRight w:val="0"/>
          <w:marTop w:val="0"/>
          <w:marBottom w:val="0"/>
          <w:divBdr>
            <w:top w:val="none" w:sz="0" w:space="0" w:color="auto"/>
            <w:left w:val="none" w:sz="0" w:space="0" w:color="auto"/>
            <w:bottom w:val="none" w:sz="0" w:space="0" w:color="auto"/>
            <w:right w:val="none" w:sz="0" w:space="0" w:color="auto"/>
          </w:divBdr>
        </w:div>
        <w:div w:id="1687093786">
          <w:marLeft w:val="0"/>
          <w:marRight w:val="0"/>
          <w:marTop w:val="120"/>
          <w:marBottom w:val="96"/>
          <w:divBdr>
            <w:top w:val="none" w:sz="0" w:space="0" w:color="auto"/>
            <w:left w:val="none" w:sz="0" w:space="0" w:color="auto"/>
            <w:bottom w:val="none" w:sz="0" w:space="0" w:color="auto"/>
            <w:right w:val="none" w:sz="0" w:space="0" w:color="auto"/>
          </w:divBdr>
          <w:divsChild>
            <w:div w:id="9398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7154">
      <w:bodyDiv w:val="1"/>
      <w:marLeft w:val="0"/>
      <w:marRight w:val="0"/>
      <w:marTop w:val="0"/>
      <w:marBottom w:val="0"/>
      <w:divBdr>
        <w:top w:val="none" w:sz="0" w:space="0" w:color="auto"/>
        <w:left w:val="none" w:sz="0" w:space="0" w:color="auto"/>
        <w:bottom w:val="none" w:sz="0" w:space="0" w:color="auto"/>
        <w:right w:val="none" w:sz="0" w:space="0" w:color="auto"/>
      </w:divBdr>
      <w:divsChild>
        <w:div w:id="244337958">
          <w:marLeft w:val="0"/>
          <w:marRight w:val="0"/>
          <w:marTop w:val="120"/>
          <w:marBottom w:val="0"/>
          <w:divBdr>
            <w:top w:val="none" w:sz="0" w:space="0" w:color="auto"/>
            <w:left w:val="none" w:sz="0" w:space="0" w:color="auto"/>
            <w:bottom w:val="none" w:sz="0" w:space="0" w:color="auto"/>
            <w:right w:val="none" w:sz="0" w:space="0" w:color="auto"/>
          </w:divBdr>
        </w:div>
        <w:div w:id="313531599">
          <w:marLeft w:val="0"/>
          <w:marRight w:val="0"/>
          <w:marTop w:val="0"/>
          <w:marBottom w:val="96"/>
          <w:divBdr>
            <w:top w:val="none" w:sz="0" w:space="0" w:color="auto"/>
            <w:left w:val="single" w:sz="24" w:space="0" w:color="CED3F1"/>
            <w:bottom w:val="none" w:sz="0" w:space="0" w:color="auto"/>
            <w:right w:val="none" w:sz="0" w:space="0" w:color="auto"/>
          </w:divBdr>
        </w:div>
        <w:div w:id="1115249727">
          <w:marLeft w:val="0"/>
          <w:marRight w:val="0"/>
          <w:marTop w:val="0"/>
          <w:marBottom w:val="192"/>
          <w:divBdr>
            <w:top w:val="none" w:sz="0" w:space="0" w:color="auto"/>
            <w:left w:val="none" w:sz="0" w:space="0" w:color="auto"/>
            <w:bottom w:val="none" w:sz="0" w:space="0" w:color="auto"/>
            <w:right w:val="none" w:sz="0" w:space="0" w:color="auto"/>
          </w:divBdr>
        </w:div>
        <w:div w:id="1252008430">
          <w:marLeft w:val="0"/>
          <w:marRight w:val="0"/>
          <w:marTop w:val="120"/>
          <w:marBottom w:val="0"/>
          <w:divBdr>
            <w:top w:val="none" w:sz="0" w:space="0" w:color="auto"/>
            <w:left w:val="none" w:sz="0" w:space="0" w:color="auto"/>
            <w:bottom w:val="none" w:sz="0" w:space="0" w:color="auto"/>
            <w:right w:val="none" w:sz="0" w:space="0" w:color="auto"/>
          </w:divBdr>
        </w:div>
        <w:div w:id="1391998986">
          <w:marLeft w:val="0"/>
          <w:marRight w:val="0"/>
          <w:marTop w:val="120"/>
          <w:marBottom w:val="0"/>
          <w:divBdr>
            <w:top w:val="none" w:sz="0" w:space="0" w:color="auto"/>
            <w:left w:val="none" w:sz="0" w:space="0" w:color="auto"/>
            <w:bottom w:val="none" w:sz="0" w:space="0" w:color="auto"/>
            <w:right w:val="none" w:sz="0" w:space="0" w:color="auto"/>
          </w:divBdr>
        </w:div>
        <w:div w:id="1963269276">
          <w:marLeft w:val="0"/>
          <w:marRight w:val="0"/>
          <w:marTop w:val="120"/>
          <w:marBottom w:val="0"/>
          <w:divBdr>
            <w:top w:val="none" w:sz="0" w:space="0" w:color="auto"/>
            <w:left w:val="none" w:sz="0" w:space="0" w:color="auto"/>
            <w:bottom w:val="none" w:sz="0" w:space="0" w:color="auto"/>
            <w:right w:val="none" w:sz="0" w:space="0" w:color="auto"/>
          </w:divBdr>
        </w:div>
      </w:divsChild>
    </w:div>
    <w:div w:id="222177205">
      <w:bodyDiv w:val="1"/>
      <w:marLeft w:val="0"/>
      <w:marRight w:val="0"/>
      <w:marTop w:val="0"/>
      <w:marBottom w:val="0"/>
      <w:divBdr>
        <w:top w:val="none" w:sz="0" w:space="0" w:color="auto"/>
        <w:left w:val="none" w:sz="0" w:space="0" w:color="auto"/>
        <w:bottom w:val="none" w:sz="0" w:space="0" w:color="auto"/>
        <w:right w:val="none" w:sz="0" w:space="0" w:color="auto"/>
      </w:divBdr>
    </w:div>
    <w:div w:id="229270627">
      <w:bodyDiv w:val="1"/>
      <w:marLeft w:val="0"/>
      <w:marRight w:val="0"/>
      <w:marTop w:val="0"/>
      <w:marBottom w:val="0"/>
      <w:divBdr>
        <w:top w:val="none" w:sz="0" w:space="0" w:color="auto"/>
        <w:left w:val="none" w:sz="0" w:space="0" w:color="auto"/>
        <w:bottom w:val="none" w:sz="0" w:space="0" w:color="auto"/>
        <w:right w:val="none" w:sz="0" w:space="0" w:color="auto"/>
      </w:divBdr>
    </w:div>
    <w:div w:id="252323402">
      <w:bodyDiv w:val="1"/>
      <w:marLeft w:val="0"/>
      <w:marRight w:val="0"/>
      <w:marTop w:val="0"/>
      <w:marBottom w:val="0"/>
      <w:divBdr>
        <w:top w:val="none" w:sz="0" w:space="0" w:color="auto"/>
        <w:left w:val="none" w:sz="0" w:space="0" w:color="auto"/>
        <w:bottom w:val="none" w:sz="0" w:space="0" w:color="auto"/>
        <w:right w:val="none" w:sz="0" w:space="0" w:color="auto"/>
      </w:divBdr>
    </w:div>
    <w:div w:id="254363562">
      <w:bodyDiv w:val="1"/>
      <w:marLeft w:val="0"/>
      <w:marRight w:val="0"/>
      <w:marTop w:val="0"/>
      <w:marBottom w:val="0"/>
      <w:divBdr>
        <w:top w:val="none" w:sz="0" w:space="0" w:color="auto"/>
        <w:left w:val="none" w:sz="0" w:space="0" w:color="auto"/>
        <w:bottom w:val="none" w:sz="0" w:space="0" w:color="auto"/>
        <w:right w:val="none" w:sz="0" w:space="0" w:color="auto"/>
      </w:divBdr>
      <w:divsChild>
        <w:div w:id="675615948">
          <w:marLeft w:val="0"/>
          <w:marRight w:val="0"/>
          <w:marTop w:val="120"/>
          <w:marBottom w:val="0"/>
          <w:divBdr>
            <w:top w:val="none" w:sz="0" w:space="0" w:color="auto"/>
            <w:left w:val="none" w:sz="0" w:space="0" w:color="auto"/>
            <w:bottom w:val="none" w:sz="0" w:space="0" w:color="auto"/>
            <w:right w:val="none" w:sz="0" w:space="0" w:color="auto"/>
          </w:divBdr>
        </w:div>
        <w:div w:id="1420100657">
          <w:marLeft w:val="0"/>
          <w:marRight w:val="0"/>
          <w:marTop w:val="120"/>
          <w:marBottom w:val="0"/>
          <w:divBdr>
            <w:top w:val="none" w:sz="0" w:space="0" w:color="auto"/>
            <w:left w:val="none" w:sz="0" w:space="0" w:color="auto"/>
            <w:bottom w:val="none" w:sz="0" w:space="0" w:color="auto"/>
            <w:right w:val="none" w:sz="0" w:space="0" w:color="auto"/>
          </w:divBdr>
        </w:div>
        <w:div w:id="1438132931">
          <w:marLeft w:val="0"/>
          <w:marRight w:val="0"/>
          <w:marTop w:val="120"/>
          <w:marBottom w:val="0"/>
          <w:divBdr>
            <w:top w:val="none" w:sz="0" w:space="0" w:color="auto"/>
            <w:left w:val="none" w:sz="0" w:space="0" w:color="auto"/>
            <w:bottom w:val="none" w:sz="0" w:space="0" w:color="auto"/>
            <w:right w:val="none" w:sz="0" w:space="0" w:color="auto"/>
          </w:divBdr>
        </w:div>
        <w:div w:id="1873036562">
          <w:marLeft w:val="0"/>
          <w:marRight w:val="0"/>
          <w:marTop w:val="120"/>
          <w:marBottom w:val="0"/>
          <w:divBdr>
            <w:top w:val="none" w:sz="0" w:space="0" w:color="auto"/>
            <w:left w:val="none" w:sz="0" w:space="0" w:color="auto"/>
            <w:bottom w:val="none" w:sz="0" w:space="0" w:color="auto"/>
            <w:right w:val="none" w:sz="0" w:space="0" w:color="auto"/>
          </w:divBdr>
        </w:div>
      </w:divsChild>
    </w:div>
    <w:div w:id="256602942">
      <w:bodyDiv w:val="1"/>
      <w:marLeft w:val="0"/>
      <w:marRight w:val="0"/>
      <w:marTop w:val="0"/>
      <w:marBottom w:val="0"/>
      <w:divBdr>
        <w:top w:val="none" w:sz="0" w:space="0" w:color="auto"/>
        <w:left w:val="none" w:sz="0" w:space="0" w:color="auto"/>
        <w:bottom w:val="none" w:sz="0" w:space="0" w:color="auto"/>
        <w:right w:val="none" w:sz="0" w:space="0" w:color="auto"/>
      </w:divBdr>
    </w:div>
    <w:div w:id="265771110">
      <w:bodyDiv w:val="1"/>
      <w:marLeft w:val="0"/>
      <w:marRight w:val="0"/>
      <w:marTop w:val="0"/>
      <w:marBottom w:val="0"/>
      <w:divBdr>
        <w:top w:val="none" w:sz="0" w:space="0" w:color="auto"/>
        <w:left w:val="none" w:sz="0" w:space="0" w:color="auto"/>
        <w:bottom w:val="none" w:sz="0" w:space="0" w:color="auto"/>
        <w:right w:val="none" w:sz="0" w:space="0" w:color="auto"/>
      </w:divBdr>
    </w:div>
    <w:div w:id="281613564">
      <w:bodyDiv w:val="1"/>
      <w:marLeft w:val="0"/>
      <w:marRight w:val="0"/>
      <w:marTop w:val="0"/>
      <w:marBottom w:val="0"/>
      <w:divBdr>
        <w:top w:val="none" w:sz="0" w:space="0" w:color="auto"/>
        <w:left w:val="none" w:sz="0" w:space="0" w:color="auto"/>
        <w:bottom w:val="none" w:sz="0" w:space="0" w:color="auto"/>
        <w:right w:val="none" w:sz="0" w:space="0" w:color="auto"/>
      </w:divBdr>
      <w:divsChild>
        <w:div w:id="1034385153">
          <w:marLeft w:val="0"/>
          <w:marRight w:val="0"/>
          <w:marTop w:val="120"/>
          <w:marBottom w:val="0"/>
          <w:divBdr>
            <w:top w:val="none" w:sz="0" w:space="0" w:color="auto"/>
            <w:left w:val="none" w:sz="0" w:space="0" w:color="auto"/>
            <w:bottom w:val="none" w:sz="0" w:space="0" w:color="auto"/>
            <w:right w:val="none" w:sz="0" w:space="0" w:color="auto"/>
          </w:divBdr>
        </w:div>
        <w:div w:id="265845526">
          <w:marLeft w:val="0"/>
          <w:marRight w:val="0"/>
          <w:marTop w:val="120"/>
          <w:marBottom w:val="0"/>
          <w:divBdr>
            <w:top w:val="none" w:sz="0" w:space="0" w:color="auto"/>
            <w:left w:val="none" w:sz="0" w:space="0" w:color="auto"/>
            <w:bottom w:val="none" w:sz="0" w:space="0" w:color="auto"/>
            <w:right w:val="none" w:sz="0" w:space="0" w:color="auto"/>
          </w:divBdr>
        </w:div>
        <w:div w:id="840704496">
          <w:marLeft w:val="0"/>
          <w:marRight w:val="0"/>
          <w:marTop w:val="120"/>
          <w:marBottom w:val="0"/>
          <w:divBdr>
            <w:top w:val="none" w:sz="0" w:space="0" w:color="auto"/>
            <w:left w:val="none" w:sz="0" w:space="0" w:color="auto"/>
            <w:bottom w:val="none" w:sz="0" w:space="0" w:color="auto"/>
            <w:right w:val="none" w:sz="0" w:space="0" w:color="auto"/>
          </w:divBdr>
        </w:div>
      </w:divsChild>
    </w:div>
    <w:div w:id="290553796">
      <w:bodyDiv w:val="1"/>
      <w:marLeft w:val="0"/>
      <w:marRight w:val="0"/>
      <w:marTop w:val="0"/>
      <w:marBottom w:val="0"/>
      <w:divBdr>
        <w:top w:val="none" w:sz="0" w:space="0" w:color="auto"/>
        <w:left w:val="none" w:sz="0" w:space="0" w:color="auto"/>
        <w:bottom w:val="none" w:sz="0" w:space="0" w:color="auto"/>
        <w:right w:val="none" w:sz="0" w:space="0" w:color="auto"/>
      </w:divBdr>
    </w:div>
    <w:div w:id="291524872">
      <w:bodyDiv w:val="1"/>
      <w:marLeft w:val="0"/>
      <w:marRight w:val="0"/>
      <w:marTop w:val="0"/>
      <w:marBottom w:val="0"/>
      <w:divBdr>
        <w:top w:val="none" w:sz="0" w:space="0" w:color="auto"/>
        <w:left w:val="none" w:sz="0" w:space="0" w:color="auto"/>
        <w:bottom w:val="none" w:sz="0" w:space="0" w:color="auto"/>
        <w:right w:val="none" w:sz="0" w:space="0" w:color="auto"/>
      </w:divBdr>
      <w:divsChild>
        <w:div w:id="627053739">
          <w:marLeft w:val="0"/>
          <w:marRight w:val="0"/>
          <w:marTop w:val="120"/>
          <w:marBottom w:val="0"/>
          <w:divBdr>
            <w:top w:val="none" w:sz="0" w:space="0" w:color="auto"/>
            <w:left w:val="none" w:sz="0" w:space="0" w:color="auto"/>
            <w:bottom w:val="none" w:sz="0" w:space="0" w:color="auto"/>
            <w:right w:val="none" w:sz="0" w:space="0" w:color="auto"/>
          </w:divBdr>
        </w:div>
        <w:div w:id="1885827365">
          <w:marLeft w:val="0"/>
          <w:marRight w:val="0"/>
          <w:marTop w:val="120"/>
          <w:marBottom w:val="0"/>
          <w:divBdr>
            <w:top w:val="none" w:sz="0" w:space="0" w:color="auto"/>
            <w:left w:val="none" w:sz="0" w:space="0" w:color="auto"/>
            <w:bottom w:val="none" w:sz="0" w:space="0" w:color="auto"/>
            <w:right w:val="none" w:sz="0" w:space="0" w:color="auto"/>
          </w:divBdr>
        </w:div>
        <w:div w:id="1196045611">
          <w:marLeft w:val="0"/>
          <w:marRight w:val="0"/>
          <w:marTop w:val="120"/>
          <w:marBottom w:val="0"/>
          <w:divBdr>
            <w:top w:val="none" w:sz="0" w:space="0" w:color="auto"/>
            <w:left w:val="none" w:sz="0" w:space="0" w:color="auto"/>
            <w:bottom w:val="none" w:sz="0" w:space="0" w:color="auto"/>
            <w:right w:val="none" w:sz="0" w:space="0" w:color="auto"/>
          </w:divBdr>
        </w:div>
        <w:div w:id="1135027266">
          <w:marLeft w:val="0"/>
          <w:marRight w:val="0"/>
          <w:marTop w:val="120"/>
          <w:marBottom w:val="0"/>
          <w:divBdr>
            <w:top w:val="none" w:sz="0" w:space="0" w:color="auto"/>
            <w:left w:val="none" w:sz="0" w:space="0" w:color="auto"/>
            <w:bottom w:val="none" w:sz="0" w:space="0" w:color="auto"/>
            <w:right w:val="none" w:sz="0" w:space="0" w:color="auto"/>
          </w:divBdr>
        </w:div>
      </w:divsChild>
    </w:div>
    <w:div w:id="292560478">
      <w:bodyDiv w:val="1"/>
      <w:marLeft w:val="0"/>
      <w:marRight w:val="0"/>
      <w:marTop w:val="0"/>
      <w:marBottom w:val="0"/>
      <w:divBdr>
        <w:top w:val="none" w:sz="0" w:space="0" w:color="auto"/>
        <w:left w:val="none" w:sz="0" w:space="0" w:color="auto"/>
        <w:bottom w:val="none" w:sz="0" w:space="0" w:color="auto"/>
        <w:right w:val="none" w:sz="0" w:space="0" w:color="auto"/>
      </w:divBdr>
    </w:div>
    <w:div w:id="306281175">
      <w:bodyDiv w:val="1"/>
      <w:marLeft w:val="0"/>
      <w:marRight w:val="0"/>
      <w:marTop w:val="0"/>
      <w:marBottom w:val="0"/>
      <w:divBdr>
        <w:top w:val="none" w:sz="0" w:space="0" w:color="auto"/>
        <w:left w:val="none" w:sz="0" w:space="0" w:color="auto"/>
        <w:bottom w:val="none" w:sz="0" w:space="0" w:color="auto"/>
        <w:right w:val="none" w:sz="0" w:space="0" w:color="auto"/>
      </w:divBdr>
      <w:divsChild>
        <w:div w:id="1157763707">
          <w:marLeft w:val="0"/>
          <w:marRight w:val="0"/>
          <w:marTop w:val="240"/>
          <w:marBottom w:val="240"/>
          <w:divBdr>
            <w:top w:val="none" w:sz="0" w:space="0" w:color="auto"/>
            <w:left w:val="none" w:sz="0" w:space="0" w:color="auto"/>
            <w:bottom w:val="none" w:sz="0" w:space="0" w:color="auto"/>
            <w:right w:val="none" w:sz="0" w:space="0" w:color="auto"/>
          </w:divBdr>
        </w:div>
      </w:divsChild>
    </w:div>
    <w:div w:id="307832367">
      <w:bodyDiv w:val="1"/>
      <w:marLeft w:val="0"/>
      <w:marRight w:val="0"/>
      <w:marTop w:val="0"/>
      <w:marBottom w:val="0"/>
      <w:divBdr>
        <w:top w:val="none" w:sz="0" w:space="0" w:color="auto"/>
        <w:left w:val="none" w:sz="0" w:space="0" w:color="auto"/>
        <w:bottom w:val="none" w:sz="0" w:space="0" w:color="auto"/>
        <w:right w:val="none" w:sz="0" w:space="0" w:color="auto"/>
      </w:divBdr>
    </w:div>
    <w:div w:id="319777268">
      <w:bodyDiv w:val="1"/>
      <w:marLeft w:val="0"/>
      <w:marRight w:val="0"/>
      <w:marTop w:val="0"/>
      <w:marBottom w:val="0"/>
      <w:divBdr>
        <w:top w:val="none" w:sz="0" w:space="0" w:color="auto"/>
        <w:left w:val="none" w:sz="0" w:space="0" w:color="auto"/>
        <w:bottom w:val="none" w:sz="0" w:space="0" w:color="auto"/>
        <w:right w:val="none" w:sz="0" w:space="0" w:color="auto"/>
      </w:divBdr>
    </w:div>
    <w:div w:id="320814732">
      <w:bodyDiv w:val="1"/>
      <w:marLeft w:val="0"/>
      <w:marRight w:val="0"/>
      <w:marTop w:val="0"/>
      <w:marBottom w:val="0"/>
      <w:divBdr>
        <w:top w:val="none" w:sz="0" w:space="0" w:color="auto"/>
        <w:left w:val="none" w:sz="0" w:space="0" w:color="auto"/>
        <w:bottom w:val="none" w:sz="0" w:space="0" w:color="auto"/>
        <w:right w:val="none" w:sz="0" w:space="0" w:color="auto"/>
      </w:divBdr>
      <w:divsChild>
        <w:div w:id="74667914">
          <w:marLeft w:val="0"/>
          <w:marRight w:val="0"/>
          <w:marTop w:val="120"/>
          <w:marBottom w:val="0"/>
          <w:divBdr>
            <w:top w:val="none" w:sz="0" w:space="0" w:color="auto"/>
            <w:left w:val="none" w:sz="0" w:space="0" w:color="auto"/>
            <w:bottom w:val="none" w:sz="0" w:space="0" w:color="auto"/>
            <w:right w:val="none" w:sz="0" w:space="0" w:color="auto"/>
          </w:divBdr>
        </w:div>
        <w:div w:id="1806583617">
          <w:marLeft w:val="0"/>
          <w:marRight w:val="0"/>
          <w:marTop w:val="120"/>
          <w:marBottom w:val="0"/>
          <w:divBdr>
            <w:top w:val="none" w:sz="0" w:space="0" w:color="auto"/>
            <w:left w:val="none" w:sz="0" w:space="0" w:color="auto"/>
            <w:bottom w:val="none" w:sz="0" w:space="0" w:color="auto"/>
            <w:right w:val="none" w:sz="0" w:space="0" w:color="auto"/>
          </w:divBdr>
        </w:div>
      </w:divsChild>
    </w:div>
    <w:div w:id="332341394">
      <w:bodyDiv w:val="1"/>
      <w:marLeft w:val="0"/>
      <w:marRight w:val="0"/>
      <w:marTop w:val="0"/>
      <w:marBottom w:val="0"/>
      <w:divBdr>
        <w:top w:val="none" w:sz="0" w:space="0" w:color="auto"/>
        <w:left w:val="none" w:sz="0" w:space="0" w:color="auto"/>
        <w:bottom w:val="none" w:sz="0" w:space="0" w:color="auto"/>
        <w:right w:val="none" w:sz="0" w:space="0" w:color="auto"/>
      </w:divBdr>
    </w:div>
    <w:div w:id="338657121">
      <w:bodyDiv w:val="1"/>
      <w:marLeft w:val="0"/>
      <w:marRight w:val="0"/>
      <w:marTop w:val="0"/>
      <w:marBottom w:val="0"/>
      <w:divBdr>
        <w:top w:val="none" w:sz="0" w:space="0" w:color="auto"/>
        <w:left w:val="none" w:sz="0" w:space="0" w:color="auto"/>
        <w:bottom w:val="none" w:sz="0" w:space="0" w:color="auto"/>
        <w:right w:val="none" w:sz="0" w:space="0" w:color="auto"/>
      </w:divBdr>
      <w:divsChild>
        <w:div w:id="1264458944">
          <w:marLeft w:val="0"/>
          <w:marRight w:val="0"/>
          <w:marTop w:val="240"/>
          <w:marBottom w:val="240"/>
          <w:divBdr>
            <w:top w:val="none" w:sz="0" w:space="0" w:color="auto"/>
            <w:left w:val="none" w:sz="0" w:space="0" w:color="auto"/>
            <w:bottom w:val="none" w:sz="0" w:space="0" w:color="auto"/>
            <w:right w:val="none" w:sz="0" w:space="0" w:color="auto"/>
          </w:divBdr>
        </w:div>
      </w:divsChild>
    </w:div>
    <w:div w:id="350381264">
      <w:bodyDiv w:val="1"/>
      <w:marLeft w:val="0"/>
      <w:marRight w:val="0"/>
      <w:marTop w:val="0"/>
      <w:marBottom w:val="0"/>
      <w:divBdr>
        <w:top w:val="none" w:sz="0" w:space="0" w:color="auto"/>
        <w:left w:val="none" w:sz="0" w:space="0" w:color="auto"/>
        <w:bottom w:val="none" w:sz="0" w:space="0" w:color="auto"/>
        <w:right w:val="none" w:sz="0" w:space="0" w:color="auto"/>
      </w:divBdr>
      <w:divsChild>
        <w:div w:id="89856806">
          <w:marLeft w:val="0"/>
          <w:marRight w:val="0"/>
          <w:marTop w:val="120"/>
          <w:marBottom w:val="0"/>
          <w:divBdr>
            <w:top w:val="none" w:sz="0" w:space="0" w:color="auto"/>
            <w:left w:val="none" w:sz="0" w:space="0" w:color="auto"/>
            <w:bottom w:val="none" w:sz="0" w:space="0" w:color="auto"/>
            <w:right w:val="none" w:sz="0" w:space="0" w:color="auto"/>
          </w:divBdr>
        </w:div>
        <w:div w:id="706174856">
          <w:marLeft w:val="0"/>
          <w:marRight w:val="0"/>
          <w:marTop w:val="120"/>
          <w:marBottom w:val="0"/>
          <w:divBdr>
            <w:top w:val="none" w:sz="0" w:space="0" w:color="auto"/>
            <w:left w:val="none" w:sz="0" w:space="0" w:color="auto"/>
            <w:bottom w:val="none" w:sz="0" w:space="0" w:color="auto"/>
            <w:right w:val="none" w:sz="0" w:space="0" w:color="auto"/>
          </w:divBdr>
        </w:div>
        <w:div w:id="772164446">
          <w:marLeft w:val="0"/>
          <w:marRight w:val="0"/>
          <w:marTop w:val="120"/>
          <w:marBottom w:val="0"/>
          <w:divBdr>
            <w:top w:val="none" w:sz="0" w:space="0" w:color="auto"/>
            <w:left w:val="none" w:sz="0" w:space="0" w:color="auto"/>
            <w:bottom w:val="none" w:sz="0" w:space="0" w:color="auto"/>
            <w:right w:val="none" w:sz="0" w:space="0" w:color="auto"/>
          </w:divBdr>
        </w:div>
        <w:div w:id="1237740996">
          <w:marLeft w:val="0"/>
          <w:marRight w:val="0"/>
          <w:marTop w:val="120"/>
          <w:marBottom w:val="0"/>
          <w:divBdr>
            <w:top w:val="none" w:sz="0" w:space="0" w:color="auto"/>
            <w:left w:val="none" w:sz="0" w:space="0" w:color="auto"/>
            <w:bottom w:val="none" w:sz="0" w:space="0" w:color="auto"/>
            <w:right w:val="none" w:sz="0" w:space="0" w:color="auto"/>
          </w:divBdr>
        </w:div>
        <w:div w:id="2098553924">
          <w:marLeft w:val="0"/>
          <w:marRight w:val="0"/>
          <w:marTop w:val="120"/>
          <w:marBottom w:val="0"/>
          <w:divBdr>
            <w:top w:val="none" w:sz="0" w:space="0" w:color="auto"/>
            <w:left w:val="none" w:sz="0" w:space="0" w:color="auto"/>
            <w:bottom w:val="none" w:sz="0" w:space="0" w:color="auto"/>
            <w:right w:val="none" w:sz="0" w:space="0" w:color="auto"/>
          </w:divBdr>
        </w:div>
      </w:divsChild>
    </w:div>
    <w:div w:id="351497399">
      <w:bodyDiv w:val="1"/>
      <w:marLeft w:val="0"/>
      <w:marRight w:val="0"/>
      <w:marTop w:val="0"/>
      <w:marBottom w:val="0"/>
      <w:divBdr>
        <w:top w:val="none" w:sz="0" w:space="0" w:color="auto"/>
        <w:left w:val="none" w:sz="0" w:space="0" w:color="auto"/>
        <w:bottom w:val="none" w:sz="0" w:space="0" w:color="auto"/>
        <w:right w:val="none" w:sz="0" w:space="0" w:color="auto"/>
      </w:divBdr>
      <w:divsChild>
        <w:div w:id="386759265">
          <w:marLeft w:val="0"/>
          <w:marRight w:val="0"/>
          <w:marTop w:val="0"/>
          <w:marBottom w:val="0"/>
          <w:divBdr>
            <w:top w:val="none" w:sz="0" w:space="0" w:color="auto"/>
            <w:left w:val="none" w:sz="0" w:space="0" w:color="auto"/>
            <w:bottom w:val="none" w:sz="0" w:space="0" w:color="auto"/>
            <w:right w:val="none" w:sz="0" w:space="0" w:color="auto"/>
          </w:divBdr>
        </w:div>
      </w:divsChild>
    </w:div>
    <w:div w:id="357897602">
      <w:bodyDiv w:val="1"/>
      <w:marLeft w:val="0"/>
      <w:marRight w:val="0"/>
      <w:marTop w:val="0"/>
      <w:marBottom w:val="0"/>
      <w:divBdr>
        <w:top w:val="none" w:sz="0" w:space="0" w:color="auto"/>
        <w:left w:val="none" w:sz="0" w:space="0" w:color="auto"/>
        <w:bottom w:val="none" w:sz="0" w:space="0" w:color="auto"/>
        <w:right w:val="none" w:sz="0" w:space="0" w:color="auto"/>
      </w:divBdr>
    </w:div>
    <w:div w:id="372778935">
      <w:bodyDiv w:val="1"/>
      <w:marLeft w:val="0"/>
      <w:marRight w:val="0"/>
      <w:marTop w:val="0"/>
      <w:marBottom w:val="0"/>
      <w:divBdr>
        <w:top w:val="none" w:sz="0" w:space="0" w:color="auto"/>
        <w:left w:val="none" w:sz="0" w:space="0" w:color="auto"/>
        <w:bottom w:val="none" w:sz="0" w:space="0" w:color="auto"/>
        <w:right w:val="none" w:sz="0" w:space="0" w:color="auto"/>
      </w:divBdr>
      <w:divsChild>
        <w:div w:id="239826468">
          <w:marLeft w:val="0"/>
          <w:marRight w:val="0"/>
          <w:marTop w:val="0"/>
          <w:marBottom w:val="0"/>
          <w:divBdr>
            <w:top w:val="none" w:sz="0" w:space="0" w:color="auto"/>
            <w:left w:val="none" w:sz="0" w:space="0" w:color="auto"/>
            <w:bottom w:val="none" w:sz="0" w:space="0" w:color="auto"/>
            <w:right w:val="none" w:sz="0" w:space="0" w:color="auto"/>
          </w:divBdr>
        </w:div>
        <w:div w:id="286351651">
          <w:marLeft w:val="0"/>
          <w:marRight w:val="0"/>
          <w:marTop w:val="0"/>
          <w:marBottom w:val="0"/>
          <w:divBdr>
            <w:top w:val="none" w:sz="0" w:space="0" w:color="auto"/>
            <w:left w:val="none" w:sz="0" w:space="0" w:color="auto"/>
            <w:bottom w:val="none" w:sz="0" w:space="0" w:color="auto"/>
            <w:right w:val="none" w:sz="0" w:space="0" w:color="auto"/>
          </w:divBdr>
        </w:div>
        <w:div w:id="1700932902">
          <w:marLeft w:val="0"/>
          <w:marRight w:val="0"/>
          <w:marTop w:val="0"/>
          <w:marBottom w:val="0"/>
          <w:divBdr>
            <w:top w:val="none" w:sz="0" w:space="0" w:color="auto"/>
            <w:left w:val="none" w:sz="0" w:space="0" w:color="auto"/>
            <w:bottom w:val="none" w:sz="0" w:space="0" w:color="auto"/>
            <w:right w:val="none" w:sz="0" w:space="0" w:color="auto"/>
          </w:divBdr>
        </w:div>
        <w:div w:id="2025663428">
          <w:marLeft w:val="0"/>
          <w:marRight w:val="0"/>
          <w:marTop w:val="0"/>
          <w:marBottom w:val="0"/>
          <w:divBdr>
            <w:top w:val="none" w:sz="0" w:space="0" w:color="auto"/>
            <w:left w:val="none" w:sz="0" w:space="0" w:color="auto"/>
            <w:bottom w:val="none" w:sz="0" w:space="0" w:color="auto"/>
            <w:right w:val="none" w:sz="0" w:space="0" w:color="auto"/>
          </w:divBdr>
        </w:div>
      </w:divsChild>
    </w:div>
    <w:div w:id="387387110">
      <w:bodyDiv w:val="1"/>
      <w:marLeft w:val="0"/>
      <w:marRight w:val="0"/>
      <w:marTop w:val="0"/>
      <w:marBottom w:val="0"/>
      <w:divBdr>
        <w:top w:val="none" w:sz="0" w:space="0" w:color="auto"/>
        <w:left w:val="none" w:sz="0" w:space="0" w:color="auto"/>
        <w:bottom w:val="none" w:sz="0" w:space="0" w:color="auto"/>
        <w:right w:val="none" w:sz="0" w:space="0" w:color="auto"/>
      </w:divBdr>
      <w:divsChild>
        <w:div w:id="81925052">
          <w:marLeft w:val="0"/>
          <w:marRight w:val="0"/>
          <w:marTop w:val="120"/>
          <w:marBottom w:val="0"/>
          <w:divBdr>
            <w:top w:val="none" w:sz="0" w:space="0" w:color="auto"/>
            <w:left w:val="none" w:sz="0" w:space="0" w:color="auto"/>
            <w:bottom w:val="none" w:sz="0" w:space="0" w:color="auto"/>
            <w:right w:val="none" w:sz="0" w:space="0" w:color="auto"/>
          </w:divBdr>
        </w:div>
        <w:div w:id="1777484024">
          <w:marLeft w:val="0"/>
          <w:marRight w:val="0"/>
          <w:marTop w:val="120"/>
          <w:marBottom w:val="0"/>
          <w:divBdr>
            <w:top w:val="none" w:sz="0" w:space="0" w:color="auto"/>
            <w:left w:val="none" w:sz="0" w:space="0" w:color="auto"/>
            <w:bottom w:val="none" w:sz="0" w:space="0" w:color="auto"/>
            <w:right w:val="none" w:sz="0" w:space="0" w:color="auto"/>
          </w:divBdr>
        </w:div>
      </w:divsChild>
    </w:div>
    <w:div w:id="389352494">
      <w:bodyDiv w:val="1"/>
      <w:marLeft w:val="0"/>
      <w:marRight w:val="0"/>
      <w:marTop w:val="0"/>
      <w:marBottom w:val="0"/>
      <w:divBdr>
        <w:top w:val="none" w:sz="0" w:space="0" w:color="auto"/>
        <w:left w:val="none" w:sz="0" w:space="0" w:color="auto"/>
        <w:bottom w:val="none" w:sz="0" w:space="0" w:color="auto"/>
        <w:right w:val="none" w:sz="0" w:space="0" w:color="auto"/>
      </w:divBdr>
    </w:div>
    <w:div w:id="390428350">
      <w:bodyDiv w:val="1"/>
      <w:marLeft w:val="0"/>
      <w:marRight w:val="0"/>
      <w:marTop w:val="0"/>
      <w:marBottom w:val="0"/>
      <w:divBdr>
        <w:top w:val="none" w:sz="0" w:space="0" w:color="auto"/>
        <w:left w:val="none" w:sz="0" w:space="0" w:color="auto"/>
        <w:bottom w:val="none" w:sz="0" w:space="0" w:color="auto"/>
        <w:right w:val="none" w:sz="0" w:space="0" w:color="auto"/>
      </w:divBdr>
      <w:divsChild>
        <w:div w:id="188760990">
          <w:marLeft w:val="0"/>
          <w:marRight w:val="0"/>
          <w:marTop w:val="120"/>
          <w:marBottom w:val="0"/>
          <w:divBdr>
            <w:top w:val="none" w:sz="0" w:space="0" w:color="auto"/>
            <w:left w:val="none" w:sz="0" w:space="0" w:color="auto"/>
            <w:bottom w:val="none" w:sz="0" w:space="0" w:color="auto"/>
            <w:right w:val="none" w:sz="0" w:space="0" w:color="auto"/>
          </w:divBdr>
        </w:div>
        <w:div w:id="440879593">
          <w:marLeft w:val="0"/>
          <w:marRight w:val="0"/>
          <w:marTop w:val="120"/>
          <w:marBottom w:val="0"/>
          <w:divBdr>
            <w:top w:val="none" w:sz="0" w:space="0" w:color="auto"/>
            <w:left w:val="none" w:sz="0" w:space="0" w:color="auto"/>
            <w:bottom w:val="none" w:sz="0" w:space="0" w:color="auto"/>
            <w:right w:val="none" w:sz="0" w:space="0" w:color="auto"/>
          </w:divBdr>
        </w:div>
        <w:div w:id="2023780834">
          <w:marLeft w:val="0"/>
          <w:marRight w:val="0"/>
          <w:marTop w:val="120"/>
          <w:marBottom w:val="0"/>
          <w:divBdr>
            <w:top w:val="none" w:sz="0" w:space="0" w:color="auto"/>
            <w:left w:val="none" w:sz="0" w:space="0" w:color="auto"/>
            <w:bottom w:val="none" w:sz="0" w:space="0" w:color="auto"/>
            <w:right w:val="none" w:sz="0" w:space="0" w:color="auto"/>
          </w:divBdr>
        </w:div>
      </w:divsChild>
    </w:div>
    <w:div w:id="422261427">
      <w:bodyDiv w:val="1"/>
      <w:marLeft w:val="0"/>
      <w:marRight w:val="0"/>
      <w:marTop w:val="0"/>
      <w:marBottom w:val="0"/>
      <w:divBdr>
        <w:top w:val="none" w:sz="0" w:space="0" w:color="auto"/>
        <w:left w:val="none" w:sz="0" w:space="0" w:color="auto"/>
        <w:bottom w:val="none" w:sz="0" w:space="0" w:color="auto"/>
        <w:right w:val="none" w:sz="0" w:space="0" w:color="auto"/>
      </w:divBdr>
    </w:div>
    <w:div w:id="436943929">
      <w:bodyDiv w:val="1"/>
      <w:marLeft w:val="0"/>
      <w:marRight w:val="0"/>
      <w:marTop w:val="0"/>
      <w:marBottom w:val="0"/>
      <w:divBdr>
        <w:top w:val="none" w:sz="0" w:space="0" w:color="auto"/>
        <w:left w:val="none" w:sz="0" w:space="0" w:color="auto"/>
        <w:bottom w:val="none" w:sz="0" w:space="0" w:color="auto"/>
        <w:right w:val="none" w:sz="0" w:space="0" w:color="auto"/>
      </w:divBdr>
    </w:div>
    <w:div w:id="459230709">
      <w:bodyDiv w:val="1"/>
      <w:marLeft w:val="0"/>
      <w:marRight w:val="0"/>
      <w:marTop w:val="0"/>
      <w:marBottom w:val="0"/>
      <w:divBdr>
        <w:top w:val="none" w:sz="0" w:space="0" w:color="auto"/>
        <w:left w:val="none" w:sz="0" w:space="0" w:color="auto"/>
        <w:bottom w:val="none" w:sz="0" w:space="0" w:color="auto"/>
        <w:right w:val="none" w:sz="0" w:space="0" w:color="auto"/>
      </w:divBdr>
      <w:divsChild>
        <w:div w:id="1897931088">
          <w:marLeft w:val="0"/>
          <w:marRight w:val="0"/>
          <w:marTop w:val="120"/>
          <w:marBottom w:val="0"/>
          <w:divBdr>
            <w:top w:val="none" w:sz="0" w:space="0" w:color="auto"/>
            <w:left w:val="none" w:sz="0" w:space="0" w:color="auto"/>
            <w:bottom w:val="none" w:sz="0" w:space="0" w:color="auto"/>
            <w:right w:val="none" w:sz="0" w:space="0" w:color="auto"/>
          </w:divBdr>
        </w:div>
        <w:div w:id="332878292">
          <w:marLeft w:val="0"/>
          <w:marRight w:val="0"/>
          <w:marTop w:val="0"/>
          <w:marBottom w:val="192"/>
          <w:divBdr>
            <w:top w:val="none" w:sz="0" w:space="0" w:color="auto"/>
            <w:left w:val="none" w:sz="0" w:space="0" w:color="auto"/>
            <w:bottom w:val="none" w:sz="0" w:space="0" w:color="auto"/>
            <w:right w:val="none" w:sz="0" w:space="0" w:color="auto"/>
          </w:divBdr>
        </w:div>
        <w:div w:id="1596862090">
          <w:marLeft w:val="0"/>
          <w:marRight w:val="0"/>
          <w:marTop w:val="0"/>
          <w:marBottom w:val="192"/>
          <w:divBdr>
            <w:top w:val="none" w:sz="0" w:space="0" w:color="auto"/>
            <w:left w:val="none" w:sz="0" w:space="0" w:color="auto"/>
            <w:bottom w:val="none" w:sz="0" w:space="0" w:color="auto"/>
            <w:right w:val="none" w:sz="0" w:space="0" w:color="auto"/>
          </w:divBdr>
        </w:div>
        <w:div w:id="1879196175">
          <w:marLeft w:val="0"/>
          <w:marRight w:val="0"/>
          <w:marTop w:val="0"/>
          <w:marBottom w:val="0"/>
          <w:divBdr>
            <w:top w:val="none" w:sz="0" w:space="0" w:color="auto"/>
            <w:left w:val="none" w:sz="0" w:space="0" w:color="auto"/>
            <w:bottom w:val="none" w:sz="0" w:space="0" w:color="auto"/>
            <w:right w:val="none" w:sz="0" w:space="0" w:color="auto"/>
          </w:divBdr>
          <w:divsChild>
            <w:div w:id="207837500">
              <w:marLeft w:val="0"/>
              <w:marRight w:val="0"/>
              <w:marTop w:val="0"/>
              <w:marBottom w:val="0"/>
              <w:divBdr>
                <w:top w:val="none" w:sz="0" w:space="0" w:color="auto"/>
                <w:left w:val="none" w:sz="0" w:space="0" w:color="auto"/>
                <w:bottom w:val="none" w:sz="0" w:space="0" w:color="auto"/>
                <w:right w:val="none" w:sz="0" w:space="0" w:color="auto"/>
              </w:divBdr>
            </w:div>
          </w:divsChild>
        </w:div>
        <w:div w:id="1649433368">
          <w:marLeft w:val="0"/>
          <w:marRight w:val="0"/>
          <w:marTop w:val="120"/>
          <w:marBottom w:val="0"/>
          <w:divBdr>
            <w:top w:val="none" w:sz="0" w:space="0" w:color="auto"/>
            <w:left w:val="none" w:sz="0" w:space="0" w:color="auto"/>
            <w:bottom w:val="none" w:sz="0" w:space="0" w:color="auto"/>
            <w:right w:val="none" w:sz="0" w:space="0" w:color="auto"/>
          </w:divBdr>
        </w:div>
        <w:div w:id="1377388017">
          <w:marLeft w:val="0"/>
          <w:marRight w:val="0"/>
          <w:marTop w:val="120"/>
          <w:marBottom w:val="0"/>
          <w:divBdr>
            <w:top w:val="none" w:sz="0" w:space="0" w:color="auto"/>
            <w:left w:val="none" w:sz="0" w:space="0" w:color="auto"/>
            <w:bottom w:val="none" w:sz="0" w:space="0" w:color="auto"/>
            <w:right w:val="none" w:sz="0" w:space="0" w:color="auto"/>
          </w:divBdr>
        </w:div>
        <w:div w:id="1097210059">
          <w:marLeft w:val="0"/>
          <w:marRight w:val="0"/>
          <w:marTop w:val="120"/>
          <w:marBottom w:val="0"/>
          <w:divBdr>
            <w:top w:val="none" w:sz="0" w:space="0" w:color="auto"/>
            <w:left w:val="none" w:sz="0" w:space="0" w:color="auto"/>
            <w:bottom w:val="none" w:sz="0" w:space="0" w:color="auto"/>
            <w:right w:val="none" w:sz="0" w:space="0" w:color="auto"/>
          </w:divBdr>
        </w:div>
        <w:div w:id="659238365">
          <w:marLeft w:val="0"/>
          <w:marRight w:val="0"/>
          <w:marTop w:val="120"/>
          <w:marBottom w:val="0"/>
          <w:divBdr>
            <w:top w:val="none" w:sz="0" w:space="0" w:color="auto"/>
            <w:left w:val="none" w:sz="0" w:space="0" w:color="auto"/>
            <w:bottom w:val="none" w:sz="0" w:space="0" w:color="auto"/>
            <w:right w:val="none" w:sz="0" w:space="0" w:color="auto"/>
          </w:divBdr>
        </w:div>
        <w:div w:id="315039618">
          <w:marLeft w:val="0"/>
          <w:marRight w:val="0"/>
          <w:marTop w:val="120"/>
          <w:marBottom w:val="0"/>
          <w:divBdr>
            <w:top w:val="none" w:sz="0" w:space="0" w:color="auto"/>
            <w:left w:val="none" w:sz="0" w:space="0" w:color="auto"/>
            <w:bottom w:val="none" w:sz="0" w:space="0" w:color="auto"/>
            <w:right w:val="none" w:sz="0" w:space="0" w:color="auto"/>
          </w:divBdr>
        </w:div>
        <w:div w:id="1187867922">
          <w:marLeft w:val="0"/>
          <w:marRight w:val="0"/>
          <w:marTop w:val="120"/>
          <w:marBottom w:val="0"/>
          <w:divBdr>
            <w:top w:val="none" w:sz="0" w:space="0" w:color="auto"/>
            <w:left w:val="none" w:sz="0" w:space="0" w:color="auto"/>
            <w:bottom w:val="none" w:sz="0" w:space="0" w:color="auto"/>
            <w:right w:val="none" w:sz="0" w:space="0" w:color="auto"/>
          </w:divBdr>
        </w:div>
        <w:div w:id="1792894832">
          <w:marLeft w:val="0"/>
          <w:marRight w:val="0"/>
          <w:marTop w:val="120"/>
          <w:marBottom w:val="0"/>
          <w:divBdr>
            <w:top w:val="none" w:sz="0" w:space="0" w:color="auto"/>
            <w:left w:val="none" w:sz="0" w:space="0" w:color="auto"/>
            <w:bottom w:val="none" w:sz="0" w:space="0" w:color="auto"/>
            <w:right w:val="none" w:sz="0" w:space="0" w:color="auto"/>
          </w:divBdr>
        </w:div>
        <w:div w:id="1732852359">
          <w:marLeft w:val="0"/>
          <w:marRight w:val="0"/>
          <w:marTop w:val="120"/>
          <w:marBottom w:val="0"/>
          <w:divBdr>
            <w:top w:val="none" w:sz="0" w:space="0" w:color="auto"/>
            <w:left w:val="none" w:sz="0" w:space="0" w:color="auto"/>
            <w:bottom w:val="none" w:sz="0" w:space="0" w:color="auto"/>
            <w:right w:val="none" w:sz="0" w:space="0" w:color="auto"/>
          </w:divBdr>
        </w:div>
        <w:div w:id="1521697924">
          <w:marLeft w:val="0"/>
          <w:marRight w:val="0"/>
          <w:marTop w:val="120"/>
          <w:marBottom w:val="0"/>
          <w:divBdr>
            <w:top w:val="none" w:sz="0" w:space="0" w:color="auto"/>
            <w:left w:val="none" w:sz="0" w:space="0" w:color="auto"/>
            <w:bottom w:val="none" w:sz="0" w:space="0" w:color="auto"/>
            <w:right w:val="none" w:sz="0" w:space="0" w:color="auto"/>
          </w:divBdr>
        </w:div>
        <w:div w:id="650713366">
          <w:marLeft w:val="0"/>
          <w:marRight w:val="0"/>
          <w:marTop w:val="120"/>
          <w:marBottom w:val="0"/>
          <w:divBdr>
            <w:top w:val="none" w:sz="0" w:space="0" w:color="auto"/>
            <w:left w:val="none" w:sz="0" w:space="0" w:color="auto"/>
            <w:bottom w:val="none" w:sz="0" w:space="0" w:color="auto"/>
            <w:right w:val="none" w:sz="0" w:space="0" w:color="auto"/>
          </w:divBdr>
        </w:div>
        <w:div w:id="1808353871">
          <w:marLeft w:val="0"/>
          <w:marRight w:val="0"/>
          <w:marTop w:val="120"/>
          <w:marBottom w:val="0"/>
          <w:divBdr>
            <w:top w:val="none" w:sz="0" w:space="0" w:color="auto"/>
            <w:left w:val="none" w:sz="0" w:space="0" w:color="auto"/>
            <w:bottom w:val="none" w:sz="0" w:space="0" w:color="auto"/>
            <w:right w:val="none" w:sz="0" w:space="0" w:color="auto"/>
          </w:divBdr>
        </w:div>
        <w:div w:id="1720401817">
          <w:marLeft w:val="0"/>
          <w:marRight w:val="0"/>
          <w:marTop w:val="120"/>
          <w:marBottom w:val="0"/>
          <w:divBdr>
            <w:top w:val="none" w:sz="0" w:space="0" w:color="auto"/>
            <w:left w:val="none" w:sz="0" w:space="0" w:color="auto"/>
            <w:bottom w:val="none" w:sz="0" w:space="0" w:color="auto"/>
            <w:right w:val="none" w:sz="0" w:space="0" w:color="auto"/>
          </w:divBdr>
        </w:div>
        <w:div w:id="1727028580">
          <w:marLeft w:val="0"/>
          <w:marRight w:val="0"/>
          <w:marTop w:val="0"/>
          <w:marBottom w:val="192"/>
          <w:divBdr>
            <w:top w:val="none" w:sz="0" w:space="0" w:color="auto"/>
            <w:left w:val="none" w:sz="0" w:space="0" w:color="auto"/>
            <w:bottom w:val="none" w:sz="0" w:space="0" w:color="auto"/>
            <w:right w:val="none" w:sz="0" w:space="0" w:color="auto"/>
          </w:divBdr>
        </w:div>
        <w:div w:id="1782914504">
          <w:marLeft w:val="0"/>
          <w:marRight w:val="0"/>
          <w:marTop w:val="0"/>
          <w:marBottom w:val="96"/>
          <w:divBdr>
            <w:top w:val="none" w:sz="0" w:space="0" w:color="auto"/>
            <w:left w:val="single" w:sz="24" w:space="0" w:color="CED3F1"/>
            <w:bottom w:val="none" w:sz="0" w:space="0" w:color="auto"/>
            <w:right w:val="none" w:sz="0" w:space="0" w:color="auto"/>
          </w:divBdr>
        </w:div>
        <w:div w:id="493372173">
          <w:marLeft w:val="0"/>
          <w:marRight w:val="0"/>
          <w:marTop w:val="120"/>
          <w:marBottom w:val="0"/>
          <w:divBdr>
            <w:top w:val="none" w:sz="0" w:space="0" w:color="auto"/>
            <w:left w:val="none" w:sz="0" w:space="0" w:color="auto"/>
            <w:bottom w:val="none" w:sz="0" w:space="0" w:color="auto"/>
            <w:right w:val="none" w:sz="0" w:space="0" w:color="auto"/>
          </w:divBdr>
        </w:div>
        <w:div w:id="2009166707">
          <w:marLeft w:val="0"/>
          <w:marRight w:val="0"/>
          <w:marTop w:val="120"/>
          <w:marBottom w:val="0"/>
          <w:divBdr>
            <w:top w:val="none" w:sz="0" w:space="0" w:color="auto"/>
            <w:left w:val="none" w:sz="0" w:space="0" w:color="auto"/>
            <w:bottom w:val="none" w:sz="0" w:space="0" w:color="auto"/>
            <w:right w:val="none" w:sz="0" w:space="0" w:color="auto"/>
          </w:divBdr>
        </w:div>
        <w:div w:id="1005089991">
          <w:marLeft w:val="0"/>
          <w:marRight w:val="0"/>
          <w:marTop w:val="120"/>
          <w:marBottom w:val="0"/>
          <w:divBdr>
            <w:top w:val="none" w:sz="0" w:space="0" w:color="auto"/>
            <w:left w:val="none" w:sz="0" w:space="0" w:color="auto"/>
            <w:bottom w:val="none" w:sz="0" w:space="0" w:color="auto"/>
            <w:right w:val="none" w:sz="0" w:space="0" w:color="auto"/>
          </w:divBdr>
        </w:div>
        <w:div w:id="432213708">
          <w:marLeft w:val="0"/>
          <w:marRight w:val="0"/>
          <w:marTop w:val="120"/>
          <w:marBottom w:val="0"/>
          <w:divBdr>
            <w:top w:val="none" w:sz="0" w:space="0" w:color="auto"/>
            <w:left w:val="none" w:sz="0" w:space="0" w:color="auto"/>
            <w:bottom w:val="none" w:sz="0" w:space="0" w:color="auto"/>
            <w:right w:val="none" w:sz="0" w:space="0" w:color="auto"/>
          </w:divBdr>
        </w:div>
        <w:div w:id="1135176966">
          <w:marLeft w:val="0"/>
          <w:marRight w:val="0"/>
          <w:marTop w:val="120"/>
          <w:marBottom w:val="0"/>
          <w:divBdr>
            <w:top w:val="none" w:sz="0" w:space="0" w:color="auto"/>
            <w:left w:val="none" w:sz="0" w:space="0" w:color="auto"/>
            <w:bottom w:val="none" w:sz="0" w:space="0" w:color="auto"/>
            <w:right w:val="none" w:sz="0" w:space="0" w:color="auto"/>
          </w:divBdr>
        </w:div>
      </w:divsChild>
    </w:div>
    <w:div w:id="461391288">
      <w:bodyDiv w:val="1"/>
      <w:marLeft w:val="0"/>
      <w:marRight w:val="0"/>
      <w:marTop w:val="0"/>
      <w:marBottom w:val="0"/>
      <w:divBdr>
        <w:top w:val="none" w:sz="0" w:space="0" w:color="auto"/>
        <w:left w:val="none" w:sz="0" w:space="0" w:color="auto"/>
        <w:bottom w:val="none" w:sz="0" w:space="0" w:color="auto"/>
        <w:right w:val="none" w:sz="0" w:space="0" w:color="auto"/>
      </w:divBdr>
    </w:div>
    <w:div w:id="468786349">
      <w:bodyDiv w:val="1"/>
      <w:marLeft w:val="0"/>
      <w:marRight w:val="0"/>
      <w:marTop w:val="0"/>
      <w:marBottom w:val="0"/>
      <w:divBdr>
        <w:top w:val="none" w:sz="0" w:space="0" w:color="auto"/>
        <w:left w:val="none" w:sz="0" w:space="0" w:color="auto"/>
        <w:bottom w:val="none" w:sz="0" w:space="0" w:color="auto"/>
        <w:right w:val="none" w:sz="0" w:space="0" w:color="auto"/>
      </w:divBdr>
      <w:divsChild>
        <w:div w:id="1907260198">
          <w:marLeft w:val="0"/>
          <w:marRight w:val="0"/>
          <w:marTop w:val="120"/>
          <w:marBottom w:val="0"/>
          <w:divBdr>
            <w:top w:val="none" w:sz="0" w:space="0" w:color="auto"/>
            <w:left w:val="none" w:sz="0" w:space="0" w:color="auto"/>
            <w:bottom w:val="none" w:sz="0" w:space="0" w:color="auto"/>
            <w:right w:val="none" w:sz="0" w:space="0" w:color="auto"/>
          </w:divBdr>
        </w:div>
        <w:div w:id="230383603">
          <w:marLeft w:val="0"/>
          <w:marRight w:val="0"/>
          <w:marTop w:val="120"/>
          <w:marBottom w:val="0"/>
          <w:divBdr>
            <w:top w:val="none" w:sz="0" w:space="0" w:color="auto"/>
            <w:left w:val="none" w:sz="0" w:space="0" w:color="auto"/>
            <w:bottom w:val="none" w:sz="0" w:space="0" w:color="auto"/>
            <w:right w:val="none" w:sz="0" w:space="0" w:color="auto"/>
          </w:divBdr>
        </w:div>
        <w:div w:id="583879999">
          <w:marLeft w:val="0"/>
          <w:marRight w:val="0"/>
          <w:marTop w:val="120"/>
          <w:marBottom w:val="0"/>
          <w:divBdr>
            <w:top w:val="none" w:sz="0" w:space="0" w:color="auto"/>
            <w:left w:val="none" w:sz="0" w:space="0" w:color="auto"/>
            <w:bottom w:val="none" w:sz="0" w:space="0" w:color="auto"/>
            <w:right w:val="none" w:sz="0" w:space="0" w:color="auto"/>
          </w:divBdr>
        </w:div>
        <w:div w:id="2063207001">
          <w:marLeft w:val="0"/>
          <w:marRight w:val="0"/>
          <w:marTop w:val="120"/>
          <w:marBottom w:val="0"/>
          <w:divBdr>
            <w:top w:val="none" w:sz="0" w:space="0" w:color="auto"/>
            <w:left w:val="none" w:sz="0" w:space="0" w:color="auto"/>
            <w:bottom w:val="none" w:sz="0" w:space="0" w:color="auto"/>
            <w:right w:val="none" w:sz="0" w:space="0" w:color="auto"/>
          </w:divBdr>
        </w:div>
        <w:div w:id="32273969">
          <w:marLeft w:val="0"/>
          <w:marRight w:val="0"/>
          <w:marTop w:val="120"/>
          <w:marBottom w:val="0"/>
          <w:divBdr>
            <w:top w:val="none" w:sz="0" w:space="0" w:color="auto"/>
            <w:left w:val="none" w:sz="0" w:space="0" w:color="auto"/>
            <w:bottom w:val="none" w:sz="0" w:space="0" w:color="auto"/>
            <w:right w:val="none" w:sz="0" w:space="0" w:color="auto"/>
          </w:divBdr>
        </w:div>
        <w:div w:id="1584215087">
          <w:marLeft w:val="0"/>
          <w:marRight w:val="0"/>
          <w:marTop w:val="120"/>
          <w:marBottom w:val="0"/>
          <w:divBdr>
            <w:top w:val="none" w:sz="0" w:space="0" w:color="auto"/>
            <w:left w:val="none" w:sz="0" w:space="0" w:color="auto"/>
            <w:bottom w:val="none" w:sz="0" w:space="0" w:color="auto"/>
            <w:right w:val="none" w:sz="0" w:space="0" w:color="auto"/>
          </w:divBdr>
        </w:div>
        <w:div w:id="356588215">
          <w:marLeft w:val="0"/>
          <w:marRight w:val="0"/>
          <w:marTop w:val="120"/>
          <w:marBottom w:val="0"/>
          <w:divBdr>
            <w:top w:val="none" w:sz="0" w:space="0" w:color="auto"/>
            <w:left w:val="none" w:sz="0" w:space="0" w:color="auto"/>
            <w:bottom w:val="none" w:sz="0" w:space="0" w:color="auto"/>
            <w:right w:val="none" w:sz="0" w:space="0" w:color="auto"/>
          </w:divBdr>
        </w:div>
        <w:div w:id="1646540703">
          <w:marLeft w:val="0"/>
          <w:marRight w:val="0"/>
          <w:marTop w:val="120"/>
          <w:marBottom w:val="0"/>
          <w:divBdr>
            <w:top w:val="none" w:sz="0" w:space="0" w:color="auto"/>
            <w:left w:val="none" w:sz="0" w:space="0" w:color="auto"/>
            <w:bottom w:val="none" w:sz="0" w:space="0" w:color="auto"/>
            <w:right w:val="none" w:sz="0" w:space="0" w:color="auto"/>
          </w:divBdr>
        </w:div>
        <w:div w:id="1724326174">
          <w:marLeft w:val="0"/>
          <w:marRight w:val="0"/>
          <w:marTop w:val="120"/>
          <w:marBottom w:val="0"/>
          <w:divBdr>
            <w:top w:val="none" w:sz="0" w:space="0" w:color="auto"/>
            <w:left w:val="none" w:sz="0" w:space="0" w:color="auto"/>
            <w:bottom w:val="none" w:sz="0" w:space="0" w:color="auto"/>
            <w:right w:val="none" w:sz="0" w:space="0" w:color="auto"/>
          </w:divBdr>
        </w:div>
        <w:div w:id="473059043">
          <w:marLeft w:val="0"/>
          <w:marRight w:val="0"/>
          <w:marTop w:val="120"/>
          <w:marBottom w:val="0"/>
          <w:divBdr>
            <w:top w:val="none" w:sz="0" w:space="0" w:color="auto"/>
            <w:left w:val="none" w:sz="0" w:space="0" w:color="auto"/>
            <w:bottom w:val="none" w:sz="0" w:space="0" w:color="auto"/>
            <w:right w:val="none" w:sz="0" w:space="0" w:color="auto"/>
          </w:divBdr>
        </w:div>
        <w:div w:id="1997948813">
          <w:marLeft w:val="0"/>
          <w:marRight w:val="0"/>
          <w:marTop w:val="120"/>
          <w:marBottom w:val="0"/>
          <w:divBdr>
            <w:top w:val="none" w:sz="0" w:space="0" w:color="auto"/>
            <w:left w:val="none" w:sz="0" w:space="0" w:color="auto"/>
            <w:bottom w:val="none" w:sz="0" w:space="0" w:color="auto"/>
            <w:right w:val="none" w:sz="0" w:space="0" w:color="auto"/>
          </w:divBdr>
        </w:div>
        <w:div w:id="2076514173">
          <w:marLeft w:val="0"/>
          <w:marRight w:val="0"/>
          <w:marTop w:val="120"/>
          <w:marBottom w:val="0"/>
          <w:divBdr>
            <w:top w:val="none" w:sz="0" w:space="0" w:color="auto"/>
            <w:left w:val="none" w:sz="0" w:space="0" w:color="auto"/>
            <w:bottom w:val="none" w:sz="0" w:space="0" w:color="auto"/>
            <w:right w:val="none" w:sz="0" w:space="0" w:color="auto"/>
          </w:divBdr>
        </w:div>
        <w:div w:id="627467798">
          <w:marLeft w:val="0"/>
          <w:marRight w:val="0"/>
          <w:marTop w:val="120"/>
          <w:marBottom w:val="0"/>
          <w:divBdr>
            <w:top w:val="none" w:sz="0" w:space="0" w:color="auto"/>
            <w:left w:val="none" w:sz="0" w:space="0" w:color="auto"/>
            <w:bottom w:val="none" w:sz="0" w:space="0" w:color="auto"/>
            <w:right w:val="none" w:sz="0" w:space="0" w:color="auto"/>
          </w:divBdr>
        </w:div>
        <w:div w:id="281041561">
          <w:marLeft w:val="0"/>
          <w:marRight w:val="0"/>
          <w:marTop w:val="120"/>
          <w:marBottom w:val="0"/>
          <w:divBdr>
            <w:top w:val="none" w:sz="0" w:space="0" w:color="auto"/>
            <w:left w:val="none" w:sz="0" w:space="0" w:color="auto"/>
            <w:bottom w:val="none" w:sz="0" w:space="0" w:color="auto"/>
            <w:right w:val="none" w:sz="0" w:space="0" w:color="auto"/>
          </w:divBdr>
        </w:div>
        <w:div w:id="982154109">
          <w:marLeft w:val="0"/>
          <w:marRight w:val="0"/>
          <w:marTop w:val="120"/>
          <w:marBottom w:val="0"/>
          <w:divBdr>
            <w:top w:val="none" w:sz="0" w:space="0" w:color="auto"/>
            <w:left w:val="none" w:sz="0" w:space="0" w:color="auto"/>
            <w:bottom w:val="none" w:sz="0" w:space="0" w:color="auto"/>
            <w:right w:val="none" w:sz="0" w:space="0" w:color="auto"/>
          </w:divBdr>
        </w:div>
        <w:div w:id="145246103">
          <w:marLeft w:val="0"/>
          <w:marRight w:val="0"/>
          <w:marTop w:val="120"/>
          <w:marBottom w:val="0"/>
          <w:divBdr>
            <w:top w:val="none" w:sz="0" w:space="0" w:color="auto"/>
            <w:left w:val="none" w:sz="0" w:space="0" w:color="auto"/>
            <w:bottom w:val="none" w:sz="0" w:space="0" w:color="auto"/>
            <w:right w:val="none" w:sz="0" w:space="0" w:color="auto"/>
          </w:divBdr>
        </w:div>
        <w:div w:id="78138459">
          <w:marLeft w:val="0"/>
          <w:marRight w:val="0"/>
          <w:marTop w:val="120"/>
          <w:marBottom w:val="0"/>
          <w:divBdr>
            <w:top w:val="none" w:sz="0" w:space="0" w:color="auto"/>
            <w:left w:val="none" w:sz="0" w:space="0" w:color="auto"/>
            <w:bottom w:val="none" w:sz="0" w:space="0" w:color="auto"/>
            <w:right w:val="none" w:sz="0" w:space="0" w:color="auto"/>
          </w:divBdr>
        </w:div>
        <w:div w:id="1787843320">
          <w:marLeft w:val="0"/>
          <w:marRight w:val="0"/>
          <w:marTop w:val="120"/>
          <w:marBottom w:val="0"/>
          <w:divBdr>
            <w:top w:val="none" w:sz="0" w:space="0" w:color="auto"/>
            <w:left w:val="none" w:sz="0" w:space="0" w:color="auto"/>
            <w:bottom w:val="none" w:sz="0" w:space="0" w:color="auto"/>
            <w:right w:val="none" w:sz="0" w:space="0" w:color="auto"/>
          </w:divBdr>
        </w:div>
      </w:divsChild>
    </w:div>
    <w:div w:id="469640538">
      <w:bodyDiv w:val="1"/>
      <w:marLeft w:val="0"/>
      <w:marRight w:val="0"/>
      <w:marTop w:val="0"/>
      <w:marBottom w:val="0"/>
      <w:divBdr>
        <w:top w:val="none" w:sz="0" w:space="0" w:color="auto"/>
        <w:left w:val="none" w:sz="0" w:space="0" w:color="auto"/>
        <w:bottom w:val="none" w:sz="0" w:space="0" w:color="auto"/>
        <w:right w:val="none" w:sz="0" w:space="0" w:color="auto"/>
      </w:divBdr>
      <w:divsChild>
        <w:div w:id="203564607">
          <w:marLeft w:val="0"/>
          <w:marRight w:val="0"/>
          <w:marTop w:val="120"/>
          <w:marBottom w:val="0"/>
          <w:divBdr>
            <w:top w:val="none" w:sz="0" w:space="0" w:color="auto"/>
            <w:left w:val="none" w:sz="0" w:space="0" w:color="auto"/>
            <w:bottom w:val="none" w:sz="0" w:space="0" w:color="auto"/>
            <w:right w:val="none" w:sz="0" w:space="0" w:color="auto"/>
          </w:divBdr>
        </w:div>
        <w:div w:id="566114388">
          <w:marLeft w:val="0"/>
          <w:marRight w:val="0"/>
          <w:marTop w:val="120"/>
          <w:marBottom w:val="0"/>
          <w:divBdr>
            <w:top w:val="none" w:sz="0" w:space="0" w:color="auto"/>
            <w:left w:val="none" w:sz="0" w:space="0" w:color="auto"/>
            <w:bottom w:val="none" w:sz="0" w:space="0" w:color="auto"/>
            <w:right w:val="none" w:sz="0" w:space="0" w:color="auto"/>
          </w:divBdr>
        </w:div>
        <w:div w:id="1038967419">
          <w:marLeft w:val="0"/>
          <w:marRight w:val="0"/>
          <w:marTop w:val="120"/>
          <w:marBottom w:val="0"/>
          <w:divBdr>
            <w:top w:val="none" w:sz="0" w:space="0" w:color="auto"/>
            <w:left w:val="none" w:sz="0" w:space="0" w:color="auto"/>
            <w:bottom w:val="none" w:sz="0" w:space="0" w:color="auto"/>
            <w:right w:val="none" w:sz="0" w:space="0" w:color="auto"/>
          </w:divBdr>
        </w:div>
        <w:div w:id="1041906416">
          <w:marLeft w:val="0"/>
          <w:marRight w:val="0"/>
          <w:marTop w:val="120"/>
          <w:marBottom w:val="0"/>
          <w:divBdr>
            <w:top w:val="none" w:sz="0" w:space="0" w:color="auto"/>
            <w:left w:val="none" w:sz="0" w:space="0" w:color="auto"/>
            <w:bottom w:val="none" w:sz="0" w:space="0" w:color="auto"/>
            <w:right w:val="none" w:sz="0" w:space="0" w:color="auto"/>
          </w:divBdr>
        </w:div>
        <w:div w:id="1094522092">
          <w:marLeft w:val="0"/>
          <w:marRight w:val="0"/>
          <w:marTop w:val="120"/>
          <w:marBottom w:val="0"/>
          <w:divBdr>
            <w:top w:val="none" w:sz="0" w:space="0" w:color="auto"/>
            <w:left w:val="none" w:sz="0" w:space="0" w:color="auto"/>
            <w:bottom w:val="none" w:sz="0" w:space="0" w:color="auto"/>
            <w:right w:val="none" w:sz="0" w:space="0" w:color="auto"/>
          </w:divBdr>
        </w:div>
        <w:div w:id="1376272993">
          <w:marLeft w:val="0"/>
          <w:marRight w:val="0"/>
          <w:marTop w:val="120"/>
          <w:marBottom w:val="0"/>
          <w:divBdr>
            <w:top w:val="none" w:sz="0" w:space="0" w:color="auto"/>
            <w:left w:val="none" w:sz="0" w:space="0" w:color="auto"/>
            <w:bottom w:val="none" w:sz="0" w:space="0" w:color="auto"/>
            <w:right w:val="none" w:sz="0" w:space="0" w:color="auto"/>
          </w:divBdr>
        </w:div>
        <w:div w:id="1449352035">
          <w:marLeft w:val="0"/>
          <w:marRight w:val="0"/>
          <w:marTop w:val="120"/>
          <w:marBottom w:val="0"/>
          <w:divBdr>
            <w:top w:val="none" w:sz="0" w:space="0" w:color="auto"/>
            <w:left w:val="none" w:sz="0" w:space="0" w:color="auto"/>
            <w:bottom w:val="none" w:sz="0" w:space="0" w:color="auto"/>
            <w:right w:val="none" w:sz="0" w:space="0" w:color="auto"/>
          </w:divBdr>
        </w:div>
        <w:div w:id="1634363351">
          <w:marLeft w:val="0"/>
          <w:marRight w:val="0"/>
          <w:marTop w:val="120"/>
          <w:marBottom w:val="0"/>
          <w:divBdr>
            <w:top w:val="none" w:sz="0" w:space="0" w:color="auto"/>
            <w:left w:val="none" w:sz="0" w:space="0" w:color="auto"/>
            <w:bottom w:val="none" w:sz="0" w:space="0" w:color="auto"/>
            <w:right w:val="none" w:sz="0" w:space="0" w:color="auto"/>
          </w:divBdr>
        </w:div>
        <w:div w:id="2005474722">
          <w:marLeft w:val="0"/>
          <w:marRight w:val="0"/>
          <w:marTop w:val="120"/>
          <w:marBottom w:val="0"/>
          <w:divBdr>
            <w:top w:val="none" w:sz="0" w:space="0" w:color="auto"/>
            <w:left w:val="none" w:sz="0" w:space="0" w:color="auto"/>
            <w:bottom w:val="none" w:sz="0" w:space="0" w:color="auto"/>
            <w:right w:val="none" w:sz="0" w:space="0" w:color="auto"/>
          </w:divBdr>
        </w:div>
      </w:divsChild>
    </w:div>
    <w:div w:id="470177341">
      <w:bodyDiv w:val="1"/>
      <w:marLeft w:val="0"/>
      <w:marRight w:val="0"/>
      <w:marTop w:val="0"/>
      <w:marBottom w:val="0"/>
      <w:divBdr>
        <w:top w:val="none" w:sz="0" w:space="0" w:color="auto"/>
        <w:left w:val="none" w:sz="0" w:space="0" w:color="auto"/>
        <w:bottom w:val="none" w:sz="0" w:space="0" w:color="auto"/>
        <w:right w:val="none" w:sz="0" w:space="0" w:color="auto"/>
      </w:divBdr>
    </w:div>
    <w:div w:id="470945713">
      <w:bodyDiv w:val="1"/>
      <w:marLeft w:val="0"/>
      <w:marRight w:val="0"/>
      <w:marTop w:val="0"/>
      <w:marBottom w:val="0"/>
      <w:divBdr>
        <w:top w:val="none" w:sz="0" w:space="0" w:color="auto"/>
        <w:left w:val="none" w:sz="0" w:space="0" w:color="auto"/>
        <w:bottom w:val="none" w:sz="0" w:space="0" w:color="auto"/>
        <w:right w:val="none" w:sz="0" w:space="0" w:color="auto"/>
      </w:divBdr>
      <w:divsChild>
        <w:div w:id="1723286251">
          <w:marLeft w:val="0"/>
          <w:marRight w:val="0"/>
          <w:marTop w:val="120"/>
          <w:marBottom w:val="0"/>
          <w:divBdr>
            <w:top w:val="none" w:sz="0" w:space="0" w:color="auto"/>
            <w:left w:val="none" w:sz="0" w:space="0" w:color="auto"/>
            <w:bottom w:val="none" w:sz="0" w:space="0" w:color="auto"/>
            <w:right w:val="none" w:sz="0" w:space="0" w:color="auto"/>
          </w:divBdr>
        </w:div>
        <w:div w:id="1342204133">
          <w:marLeft w:val="0"/>
          <w:marRight w:val="0"/>
          <w:marTop w:val="120"/>
          <w:marBottom w:val="0"/>
          <w:divBdr>
            <w:top w:val="none" w:sz="0" w:space="0" w:color="auto"/>
            <w:left w:val="none" w:sz="0" w:space="0" w:color="auto"/>
            <w:bottom w:val="none" w:sz="0" w:space="0" w:color="auto"/>
            <w:right w:val="none" w:sz="0" w:space="0" w:color="auto"/>
          </w:divBdr>
        </w:div>
        <w:div w:id="840241440">
          <w:marLeft w:val="0"/>
          <w:marRight w:val="0"/>
          <w:marTop w:val="120"/>
          <w:marBottom w:val="0"/>
          <w:divBdr>
            <w:top w:val="none" w:sz="0" w:space="0" w:color="auto"/>
            <w:left w:val="none" w:sz="0" w:space="0" w:color="auto"/>
            <w:bottom w:val="none" w:sz="0" w:space="0" w:color="auto"/>
            <w:right w:val="none" w:sz="0" w:space="0" w:color="auto"/>
          </w:divBdr>
        </w:div>
        <w:div w:id="1984313164">
          <w:marLeft w:val="0"/>
          <w:marRight w:val="0"/>
          <w:marTop w:val="120"/>
          <w:marBottom w:val="0"/>
          <w:divBdr>
            <w:top w:val="none" w:sz="0" w:space="0" w:color="auto"/>
            <w:left w:val="none" w:sz="0" w:space="0" w:color="auto"/>
            <w:bottom w:val="none" w:sz="0" w:space="0" w:color="auto"/>
            <w:right w:val="none" w:sz="0" w:space="0" w:color="auto"/>
          </w:divBdr>
        </w:div>
        <w:div w:id="1969311764">
          <w:marLeft w:val="0"/>
          <w:marRight w:val="0"/>
          <w:marTop w:val="120"/>
          <w:marBottom w:val="0"/>
          <w:divBdr>
            <w:top w:val="none" w:sz="0" w:space="0" w:color="auto"/>
            <w:left w:val="none" w:sz="0" w:space="0" w:color="auto"/>
            <w:bottom w:val="none" w:sz="0" w:space="0" w:color="auto"/>
            <w:right w:val="none" w:sz="0" w:space="0" w:color="auto"/>
          </w:divBdr>
        </w:div>
      </w:divsChild>
    </w:div>
    <w:div w:id="495195514">
      <w:bodyDiv w:val="1"/>
      <w:marLeft w:val="0"/>
      <w:marRight w:val="0"/>
      <w:marTop w:val="0"/>
      <w:marBottom w:val="0"/>
      <w:divBdr>
        <w:top w:val="none" w:sz="0" w:space="0" w:color="auto"/>
        <w:left w:val="none" w:sz="0" w:space="0" w:color="auto"/>
        <w:bottom w:val="none" w:sz="0" w:space="0" w:color="auto"/>
        <w:right w:val="none" w:sz="0" w:space="0" w:color="auto"/>
      </w:divBdr>
    </w:div>
    <w:div w:id="501896717">
      <w:bodyDiv w:val="1"/>
      <w:marLeft w:val="0"/>
      <w:marRight w:val="0"/>
      <w:marTop w:val="0"/>
      <w:marBottom w:val="0"/>
      <w:divBdr>
        <w:top w:val="none" w:sz="0" w:space="0" w:color="auto"/>
        <w:left w:val="none" w:sz="0" w:space="0" w:color="auto"/>
        <w:bottom w:val="none" w:sz="0" w:space="0" w:color="auto"/>
        <w:right w:val="none" w:sz="0" w:space="0" w:color="auto"/>
      </w:divBdr>
    </w:div>
    <w:div w:id="508984398">
      <w:bodyDiv w:val="1"/>
      <w:marLeft w:val="0"/>
      <w:marRight w:val="0"/>
      <w:marTop w:val="0"/>
      <w:marBottom w:val="0"/>
      <w:divBdr>
        <w:top w:val="none" w:sz="0" w:space="0" w:color="auto"/>
        <w:left w:val="none" w:sz="0" w:space="0" w:color="auto"/>
        <w:bottom w:val="none" w:sz="0" w:space="0" w:color="auto"/>
        <w:right w:val="none" w:sz="0" w:space="0" w:color="auto"/>
      </w:divBdr>
    </w:div>
    <w:div w:id="510920240">
      <w:bodyDiv w:val="1"/>
      <w:marLeft w:val="0"/>
      <w:marRight w:val="0"/>
      <w:marTop w:val="0"/>
      <w:marBottom w:val="0"/>
      <w:divBdr>
        <w:top w:val="none" w:sz="0" w:space="0" w:color="auto"/>
        <w:left w:val="none" w:sz="0" w:space="0" w:color="auto"/>
        <w:bottom w:val="none" w:sz="0" w:space="0" w:color="auto"/>
        <w:right w:val="none" w:sz="0" w:space="0" w:color="auto"/>
      </w:divBdr>
    </w:div>
    <w:div w:id="511532353">
      <w:bodyDiv w:val="1"/>
      <w:marLeft w:val="0"/>
      <w:marRight w:val="0"/>
      <w:marTop w:val="0"/>
      <w:marBottom w:val="0"/>
      <w:divBdr>
        <w:top w:val="none" w:sz="0" w:space="0" w:color="auto"/>
        <w:left w:val="none" w:sz="0" w:space="0" w:color="auto"/>
        <w:bottom w:val="none" w:sz="0" w:space="0" w:color="auto"/>
        <w:right w:val="none" w:sz="0" w:space="0" w:color="auto"/>
      </w:divBdr>
    </w:div>
    <w:div w:id="520439794">
      <w:bodyDiv w:val="1"/>
      <w:marLeft w:val="0"/>
      <w:marRight w:val="0"/>
      <w:marTop w:val="0"/>
      <w:marBottom w:val="0"/>
      <w:divBdr>
        <w:top w:val="none" w:sz="0" w:space="0" w:color="auto"/>
        <w:left w:val="none" w:sz="0" w:space="0" w:color="auto"/>
        <w:bottom w:val="none" w:sz="0" w:space="0" w:color="auto"/>
        <w:right w:val="none" w:sz="0" w:space="0" w:color="auto"/>
      </w:divBdr>
    </w:div>
    <w:div w:id="541989654">
      <w:bodyDiv w:val="1"/>
      <w:marLeft w:val="0"/>
      <w:marRight w:val="0"/>
      <w:marTop w:val="0"/>
      <w:marBottom w:val="0"/>
      <w:divBdr>
        <w:top w:val="none" w:sz="0" w:space="0" w:color="auto"/>
        <w:left w:val="none" w:sz="0" w:space="0" w:color="auto"/>
        <w:bottom w:val="none" w:sz="0" w:space="0" w:color="auto"/>
        <w:right w:val="none" w:sz="0" w:space="0" w:color="auto"/>
      </w:divBdr>
      <w:divsChild>
        <w:div w:id="751312770">
          <w:marLeft w:val="0"/>
          <w:marRight w:val="0"/>
          <w:marTop w:val="120"/>
          <w:marBottom w:val="0"/>
          <w:divBdr>
            <w:top w:val="none" w:sz="0" w:space="0" w:color="auto"/>
            <w:left w:val="none" w:sz="0" w:space="0" w:color="auto"/>
            <w:bottom w:val="none" w:sz="0" w:space="0" w:color="auto"/>
            <w:right w:val="none" w:sz="0" w:space="0" w:color="auto"/>
          </w:divBdr>
        </w:div>
        <w:div w:id="1636832803">
          <w:marLeft w:val="0"/>
          <w:marRight w:val="0"/>
          <w:marTop w:val="120"/>
          <w:marBottom w:val="0"/>
          <w:divBdr>
            <w:top w:val="none" w:sz="0" w:space="0" w:color="auto"/>
            <w:left w:val="none" w:sz="0" w:space="0" w:color="auto"/>
            <w:bottom w:val="none" w:sz="0" w:space="0" w:color="auto"/>
            <w:right w:val="none" w:sz="0" w:space="0" w:color="auto"/>
          </w:divBdr>
        </w:div>
        <w:div w:id="1486818903">
          <w:marLeft w:val="0"/>
          <w:marRight w:val="0"/>
          <w:marTop w:val="120"/>
          <w:marBottom w:val="0"/>
          <w:divBdr>
            <w:top w:val="none" w:sz="0" w:space="0" w:color="auto"/>
            <w:left w:val="none" w:sz="0" w:space="0" w:color="auto"/>
            <w:bottom w:val="none" w:sz="0" w:space="0" w:color="auto"/>
            <w:right w:val="none" w:sz="0" w:space="0" w:color="auto"/>
          </w:divBdr>
        </w:div>
        <w:div w:id="801653680">
          <w:marLeft w:val="0"/>
          <w:marRight w:val="0"/>
          <w:marTop w:val="120"/>
          <w:marBottom w:val="0"/>
          <w:divBdr>
            <w:top w:val="none" w:sz="0" w:space="0" w:color="auto"/>
            <w:left w:val="none" w:sz="0" w:space="0" w:color="auto"/>
            <w:bottom w:val="none" w:sz="0" w:space="0" w:color="auto"/>
            <w:right w:val="none" w:sz="0" w:space="0" w:color="auto"/>
          </w:divBdr>
        </w:div>
        <w:div w:id="1443066717">
          <w:marLeft w:val="0"/>
          <w:marRight w:val="0"/>
          <w:marTop w:val="120"/>
          <w:marBottom w:val="0"/>
          <w:divBdr>
            <w:top w:val="none" w:sz="0" w:space="0" w:color="auto"/>
            <w:left w:val="none" w:sz="0" w:space="0" w:color="auto"/>
            <w:bottom w:val="none" w:sz="0" w:space="0" w:color="auto"/>
            <w:right w:val="none" w:sz="0" w:space="0" w:color="auto"/>
          </w:divBdr>
        </w:div>
        <w:div w:id="1661233582">
          <w:marLeft w:val="0"/>
          <w:marRight w:val="0"/>
          <w:marTop w:val="120"/>
          <w:marBottom w:val="0"/>
          <w:divBdr>
            <w:top w:val="none" w:sz="0" w:space="0" w:color="auto"/>
            <w:left w:val="none" w:sz="0" w:space="0" w:color="auto"/>
            <w:bottom w:val="none" w:sz="0" w:space="0" w:color="auto"/>
            <w:right w:val="none" w:sz="0" w:space="0" w:color="auto"/>
          </w:divBdr>
        </w:div>
        <w:div w:id="1405682799">
          <w:marLeft w:val="0"/>
          <w:marRight w:val="0"/>
          <w:marTop w:val="120"/>
          <w:marBottom w:val="0"/>
          <w:divBdr>
            <w:top w:val="none" w:sz="0" w:space="0" w:color="auto"/>
            <w:left w:val="none" w:sz="0" w:space="0" w:color="auto"/>
            <w:bottom w:val="none" w:sz="0" w:space="0" w:color="auto"/>
            <w:right w:val="none" w:sz="0" w:space="0" w:color="auto"/>
          </w:divBdr>
        </w:div>
        <w:div w:id="418722152">
          <w:marLeft w:val="0"/>
          <w:marRight w:val="0"/>
          <w:marTop w:val="120"/>
          <w:marBottom w:val="0"/>
          <w:divBdr>
            <w:top w:val="none" w:sz="0" w:space="0" w:color="auto"/>
            <w:left w:val="none" w:sz="0" w:space="0" w:color="auto"/>
            <w:bottom w:val="none" w:sz="0" w:space="0" w:color="auto"/>
            <w:right w:val="none" w:sz="0" w:space="0" w:color="auto"/>
          </w:divBdr>
        </w:div>
        <w:div w:id="1734041759">
          <w:marLeft w:val="0"/>
          <w:marRight w:val="0"/>
          <w:marTop w:val="120"/>
          <w:marBottom w:val="0"/>
          <w:divBdr>
            <w:top w:val="none" w:sz="0" w:space="0" w:color="auto"/>
            <w:left w:val="none" w:sz="0" w:space="0" w:color="auto"/>
            <w:bottom w:val="none" w:sz="0" w:space="0" w:color="auto"/>
            <w:right w:val="none" w:sz="0" w:space="0" w:color="auto"/>
          </w:divBdr>
        </w:div>
        <w:div w:id="1719477462">
          <w:marLeft w:val="0"/>
          <w:marRight w:val="0"/>
          <w:marTop w:val="120"/>
          <w:marBottom w:val="0"/>
          <w:divBdr>
            <w:top w:val="none" w:sz="0" w:space="0" w:color="auto"/>
            <w:left w:val="none" w:sz="0" w:space="0" w:color="auto"/>
            <w:bottom w:val="none" w:sz="0" w:space="0" w:color="auto"/>
            <w:right w:val="none" w:sz="0" w:space="0" w:color="auto"/>
          </w:divBdr>
        </w:div>
        <w:div w:id="658457786">
          <w:marLeft w:val="0"/>
          <w:marRight w:val="0"/>
          <w:marTop w:val="120"/>
          <w:marBottom w:val="0"/>
          <w:divBdr>
            <w:top w:val="none" w:sz="0" w:space="0" w:color="auto"/>
            <w:left w:val="none" w:sz="0" w:space="0" w:color="auto"/>
            <w:bottom w:val="none" w:sz="0" w:space="0" w:color="auto"/>
            <w:right w:val="none" w:sz="0" w:space="0" w:color="auto"/>
          </w:divBdr>
        </w:div>
      </w:divsChild>
    </w:div>
    <w:div w:id="575358231">
      <w:bodyDiv w:val="1"/>
      <w:marLeft w:val="0"/>
      <w:marRight w:val="0"/>
      <w:marTop w:val="0"/>
      <w:marBottom w:val="0"/>
      <w:divBdr>
        <w:top w:val="none" w:sz="0" w:space="0" w:color="auto"/>
        <w:left w:val="none" w:sz="0" w:space="0" w:color="auto"/>
        <w:bottom w:val="none" w:sz="0" w:space="0" w:color="auto"/>
        <w:right w:val="none" w:sz="0" w:space="0" w:color="auto"/>
      </w:divBdr>
      <w:divsChild>
        <w:div w:id="391974968">
          <w:marLeft w:val="0"/>
          <w:marRight w:val="0"/>
          <w:marTop w:val="120"/>
          <w:marBottom w:val="0"/>
          <w:divBdr>
            <w:top w:val="none" w:sz="0" w:space="0" w:color="auto"/>
            <w:left w:val="none" w:sz="0" w:space="0" w:color="auto"/>
            <w:bottom w:val="none" w:sz="0" w:space="0" w:color="auto"/>
            <w:right w:val="none" w:sz="0" w:space="0" w:color="auto"/>
          </w:divBdr>
        </w:div>
        <w:div w:id="483205458">
          <w:marLeft w:val="0"/>
          <w:marRight w:val="0"/>
          <w:marTop w:val="120"/>
          <w:marBottom w:val="0"/>
          <w:divBdr>
            <w:top w:val="none" w:sz="0" w:space="0" w:color="auto"/>
            <w:left w:val="none" w:sz="0" w:space="0" w:color="auto"/>
            <w:bottom w:val="none" w:sz="0" w:space="0" w:color="auto"/>
            <w:right w:val="none" w:sz="0" w:space="0" w:color="auto"/>
          </w:divBdr>
        </w:div>
        <w:div w:id="610085455">
          <w:marLeft w:val="0"/>
          <w:marRight w:val="0"/>
          <w:marTop w:val="120"/>
          <w:marBottom w:val="0"/>
          <w:divBdr>
            <w:top w:val="none" w:sz="0" w:space="0" w:color="auto"/>
            <w:left w:val="none" w:sz="0" w:space="0" w:color="auto"/>
            <w:bottom w:val="none" w:sz="0" w:space="0" w:color="auto"/>
            <w:right w:val="none" w:sz="0" w:space="0" w:color="auto"/>
          </w:divBdr>
        </w:div>
        <w:div w:id="833301181">
          <w:marLeft w:val="0"/>
          <w:marRight w:val="0"/>
          <w:marTop w:val="120"/>
          <w:marBottom w:val="0"/>
          <w:divBdr>
            <w:top w:val="none" w:sz="0" w:space="0" w:color="auto"/>
            <w:left w:val="none" w:sz="0" w:space="0" w:color="auto"/>
            <w:bottom w:val="none" w:sz="0" w:space="0" w:color="auto"/>
            <w:right w:val="none" w:sz="0" w:space="0" w:color="auto"/>
          </w:divBdr>
        </w:div>
        <w:div w:id="977994396">
          <w:marLeft w:val="0"/>
          <w:marRight w:val="0"/>
          <w:marTop w:val="120"/>
          <w:marBottom w:val="0"/>
          <w:divBdr>
            <w:top w:val="none" w:sz="0" w:space="0" w:color="auto"/>
            <w:left w:val="none" w:sz="0" w:space="0" w:color="auto"/>
            <w:bottom w:val="none" w:sz="0" w:space="0" w:color="auto"/>
            <w:right w:val="none" w:sz="0" w:space="0" w:color="auto"/>
          </w:divBdr>
        </w:div>
        <w:div w:id="1648313338">
          <w:marLeft w:val="0"/>
          <w:marRight w:val="0"/>
          <w:marTop w:val="120"/>
          <w:marBottom w:val="0"/>
          <w:divBdr>
            <w:top w:val="none" w:sz="0" w:space="0" w:color="auto"/>
            <w:left w:val="none" w:sz="0" w:space="0" w:color="auto"/>
            <w:bottom w:val="none" w:sz="0" w:space="0" w:color="auto"/>
            <w:right w:val="none" w:sz="0" w:space="0" w:color="auto"/>
          </w:divBdr>
        </w:div>
        <w:div w:id="1684045431">
          <w:marLeft w:val="0"/>
          <w:marRight w:val="0"/>
          <w:marTop w:val="120"/>
          <w:marBottom w:val="0"/>
          <w:divBdr>
            <w:top w:val="none" w:sz="0" w:space="0" w:color="auto"/>
            <w:left w:val="none" w:sz="0" w:space="0" w:color="auto"/>
            <w:bottom w:val="none" w:sz="0" w:space="0" w:color="auto"/>
            <w:right w:val="none" w:sz="0" w:space="0" w:color="auto"/>
          </w:divBdr>
        </w:div>
      </w:divsChild>
    </w:div>
    <w:div w:id="621347051">
      <w:bodyDiv w:val="1"/>
      <w:marLeft w:val="0"/>
      <w:marRight w:val="0"/>
      <w:marTop w:val="0"/>
      <w:marBottom w:val="0"/>
      <w:divBdr>
        <w:top w:val="none" w:sz="0" w:space="0" w:color="auto"/>
        <w:left w:val="none" w:sz="0" w:space="0" w:color="auto"/>
        <w:bottom w:val="none" w:sz="0" w:space="0" w:color="auto"/>
        <w:right w:val="none" w:sz="0" w:space="0" w:color="auto"/>
      </w:divBdr>
      <w:divsChild>
        <w:div w:id="203714844">
          <w:marLeft w:val="0"/>
          <w:marRight w:val="0"/>
          <w:marTop w:val="0"/>
          <w:marBottom w:val="0"/>
          <w:divBdr>
            <w:top w:val="none" w:sz="0" w:space="0" w:color="auto"/>
            <w:left w:val="none" w:sz="0" w:space="0" w:color="auto"/>
            <w:bottom w:val="none" w:sz="0" w:space="0" w:color="auto"/>
            <w:right w:val="none" w:sz="0" w:space="0" w:color="auto"/>
          </w:divBdr>
        </w:div>
        <w:div w:id="232008779">
          <w:marLeft w:val="0"/>
          <w:marRight w:val="0"/>
          <w:marTop w:val="0"/>
          <w:marBottom w:val="0"/>
          <w:divBdr>
            <w:top w:val="none" w:sz="0" w:space="0" w:color="auto"/>
            <w:left w:val="none" w:sz="0" w:space="0" w:color="auto"/>
            <w:bottom w:val="none" w:sz="0" w:space="0" w:color="auto"/>
            <w:right w:val="none" w:sz="0" w:space="0" w:color="auto"/>
          </w:divBdr>
        </w:div>
        <w:div w:id="297808397">
          <w:marLeft w:val="0"/>
          <w:marRight w:val="0"/>
          <w:marTop w:val="0"/>
          <w:marBottom w:val="0"/>
          <w:divBdr>
            <w:top w:val="none" w:sz="0" w:space="0" w:color="auto"/>
            <w:left w:val="none" w:sz="0" w:space="0" w:color="auto"/>
            <w:bottom w:val="none" w:sz="0" w:space="0" w:color="auto"/>
            <w:right w:val="none" w:sz="0" w:space="0" w:color="auto"/>
          </w:divBdr>
        </w:div>
        <w:div w:id="453182166">
          <w:marLeft w:val="0"/>
          <w:marRight w:val="0"/>
          <w:marTop w:val="0"/>
          <w:marBottom w:val="0"/>
          <w:divBdr>
            <w:top w:val="none" w:sz="0" w:space="0" w:color="auto"/>
            <w:left w:val="none" w:sz="0" w:space="0" w:color="auto"/>
            <w:bottom w:val="none" w:sz="0" w:space="0" w:color="auto"/>
            <w:right w:val="none" w:sz="0" w:space="0" w:color="auto"/>
          </w:divBdr>
        </w:div>
        <w:div w:id="511996262">
          <w:marLeft w:val="0"/>
          <w:marRight w:val="0"/>
          <w:marTop w:val="0"/>
          <w:marBottom w:val="0"/>
          <w:divBdr>
            <w:top w:val="none" w:sz="0" w:space="0" w:color="auto"/>
            <w:left w:val="none" w:sz="0" w:space="0" w:color="auto"/>
            <w:bottom w:val="none" w:sz="0" w:space="0" w:color="auto"/>
            <w:right w:val="none" w:sz="0" w:space="0" w:color="auto"/>
          </w:divBdr>
        </w:div>
        <w:div w:id="512691155">
          <w:marLeft w:val="0"/>
          <w:marRight w:val="0"/>
          <w:marTop w:val="0"/>
          <w:marBottom w:val="0"/>
          <w:divBdr>
            <w:top w:val="none" w:sz="0" w:space="0" w:color="auto"/>
            <w:left w:val="none" w:sz="0" w:space="0" w:color="auto"/>
            <w:bottom w:val="none" w:sz="0" w:space="0" w:color="auto"/>
            <w:right w:val="none" w:sz="0" w:space="0" w:color="auto"/>
          </w:divBdr>
        </w:div>
        <w:div w:id="552157985">
          <w:marLeft w:val="0"/>
          <w:marRight w:val="0"/>
          <w:marTop w:val="0"/>
          <w:marBottom w:val="0"/>
          <w:divBdr>
            <w:top w:val="none" w:sz="0" w:space="0" w:color="auto"/>
            <w:left w:val="none" w:sz="0" w:space="0" w:color="auto"/>
            <w:bottom w:val="none" w:sz="0" w:space="0" w:color="auto"/>
            <w:right w:val="none" w:sz="0" w:space="0" w:color="auto"/>
          </w:divBdr>
        </w:div>
        <w:div w:id="643394172">
          <w:marLeft w:val="0"/>
          <w:marRight w:val="0"/>
          <w:marTop w:val="0"/>
          <w:marBottom w:val="0"/>
          <w:divBdr>
            <w:top w:val="none" w:sz="0" w:space="0" w:color="auto"/>
            <w:left w:val="none" w:sz="0" w:space="0" w:color="auto"/>
            <w:bottom w:val="none" w:sz="0" w:space="0" w:color="auto"/>
            <w:right w:val="none" w:sz="0" w:space="0" w:color="auto"/>
          </w:divBdr>
        </w:div>
        <w:div w:id="838690173">
          <w:marLeft w:val="0"/>
          <w:marRight w:val="0"/>
          <w:marTop w:val="0"/>
          <w:marBottom w:val="0"/>
          <w:divBdr>
            <w:top w:val="none" w:sz="0" w:space="0" w:color="auto"/>
            <w:left w:val="none" w:sz="0" w:space="0" w:color="auto"/>
            <w:bottom w:val="none" w:sz="0" w:space="0" w:color="auto"/>
            <w:right w:val="none" w:sz="0" w:space="0" w:color="auto"/>
          </w:divBdr>
        </w:div>
        <w:div w:id="911309386">
          <w:marLeft w:val="0"/>
          <w:marRight w:val="0"/>
          <w:marTop w:val="0"/>
          <w:marBottom w:val="0"/>
          <w:divBdr>
            <w:top w:val="none" w:sz="0" w:space="0" w:color="auto"/>
            <w:left w:val="none" w:sz="0" w:space="0" w:color="auto"/>
            <w:bottom w:val="none" w:sz="0" w:space="0" w:color="auto"/>
            <w:right w:val="none" w:sz="0" w:space="0" w:color="auto"/>
          </w:divBdr>
        </w:div>
        <w:div w:id="1160775292">
          <w:marLeft w:val="0"/>
          <w:marRight w:val="0"/>
          <w:marTop w:val="0"/>
          <w:marBottom w:val="0"/>
          <w:divBdr>
            <w:top w:val="none" w:sz="0" w:space="0" w:color="auto"/>
            <w:left w:val="none" w:sz="0" w:space="0" w:color="auto"/>
            <w:bottom w:val="none" w:sz="0" w:space="0" w:color="auto"/>
            <w:right w:val="none" w:sz="0" w:space="0" w:color="auto"/>
          </w:divBdr>
        </w:div>
        <w:div w:id="1230580027">
          <w:marLeft w:val="0"/>
          <w:marRight w:val="0"/>
          <w:marTop w:val="0"/>
          <w:marBottom w:val="0"/>
          <w:divBdr>
            <w:top w:val="none" w:sz="0" w:space="0" w:color="auto"/>
            <w:left w:val="none" w:sz="0" w:space="0" w:color="auto"/>
            <w:bottom w:val="none" w:sz="0" w:space="0" w:color="auto"/>
            <w:right w:val="none" w:sz="0" w:space="0" w:color="auto"/>
          </w:divBdr>
        </w:div>
        <w:div w:id="1298341184">
          <w:marLeft w:val="0"/>
          <w:marRight w:val="0"/>
          <w:marTop w:val="0"/>
          <w:marBottom w:val="0"/>
          <w:divBdr>
            <w:top w:val="none" w:sz="0" w:space="0" w:color="auto"/>
            <w:left w:val="none" w:sz="0" w:space="0" w:color="auto"/>
            <w:bottom w:val="none" w:sz="0" w:space="0" w:color="auto"/>
            <w:right w:val="none" w:sz="0" w:space="0" w:color="auto"/>
          </w:divBdr>
        </w:div>
        <w:div w:id="1342665217">
          <w:marLeft w:val="0"/>
          <w:marRight w:val="0"/>
          <w:marTop w:val="0"/>
          <w:marBottom w:val="0"/>
          <w:divBdr>
            <w:top w:val="none" w:sz="0" w:space="0" w:color="auto"/>
            <w:left w:val="none" w:sz="0" w:space="0" w:color="auto"/>
            <w:bottom w:val="none" w:sz="0" w:space="0" w:color="auto"/>
            <w:right w:val="none" w:sz="0" w:space="0" w:color="auto"/>
          </w:divBdr>
        </w:div>
        <w:div w:id="1361200663">
          <w:marLeft w:val="0"/>
          <w:marRight w:val="0"/>
          <w:marTop w:val="0"/>
          <w:marBottom w:val="0"/>
          <w:divBdr>
            <w:top w:val="none" w:sz="0" w:space="0" w:color="auto"/>
            <w:left w:val="none" w:sz="0" w:space="0" w:color="auto"/>
            <w:bottom w:val="none" w:sz="0" w:space="0" w:color="auto"/>
            <w:right w:val="none" w:sz="0" w:space="0" w:color="auto"/>
          </w:divBdr>
        </w:div>
        <w:div w:id="1407722135">
          <w:marLeft w:val="0"/>
          <w:marRight w:val="0"/>
          <w:marTop w:val="0"/>
          <w:marBottom w:val="0"/>
          <w:divBdr>
            <w:top w:val="none" w:sz="0" w:space="0" w:color="auto"/>
            <w:left w:val="none" w:sz="0" w:space="0" w:color="auto"/>
            <w:bottom w:val="none" w:sz="0" w:space="0" w:color="auto"/>
            <w:right w:val="none" w:sz="0" w:space="0" w:color="auto"/>
          </w:divBdr>
        </w:div>
        <w:div w:id="1654795405">
          <w:marLeft w:val="0"/>
          <w:marRight w:val="0"/>
          <w:marTop w:val="0"/>
          <w:marBottom w:val="0"/>
          <w:divBdr>
            <w:top w:val="none" w:sz="0" w:space="0" w:color="auto"/>
            <w:left w:val="none" w:sz="0" w:space="0" w:color="auto"/>
            <w:bottom w:val="none" w:sz="0" w:space="0" w:color="auto"/>
            <w:right w:val="none" w:sz="0" w:space="0" w:color="auto"/>
          </w:divBdr>
        </w:div>
        <w:div w:id="1743486513">
          <w:marLeft w:val="0"/>
          <w:marRight w:val="0"/>
          <w:marTop w:val="0"/>
          <w:marBottom w:val="0"/>
          <w:divBdr>
            <w:top w:val="none" w:sz="0" w:space="0" w:color="auto"/>
            <w:left w:val="none" w:sz="0" w:space="0" w:color="auto"/>
            <w:bottom w:val="none" w:sz="0" w:space="0" w:color="auto"/>
            <w:right w:val="none" w:sz="0" w:space="0" w:color="auto"/>
          </w:divBdr>
        </w:div>
        <w:div w:id="1947426614">
          <w:marLeft w:val="0"/>
          <w:marRight w:val="0"/>
          <w:marTop w:val="0"/>
          <w:marBottom w:val="0"/>
          <w:divBdr>
            <w:top w:val="none" w:sz="0" w:space="0" w:color="auto"/>
            <w:left w:val="none" w:sz="0" w:space="0" w:color="auto"/>
            <w:bottom w:val="none" w:sz="0" w:space="0" w:color="auto"/>
            <w:right w:val="none" w:sz="0" w:space="0" w:color="auto"/>
          </w:divBdr>
        </w:div>
        <w:div w:id="1999461353">
          <w:marLeft w:val="0"/>
          <w:marRight w:val="0"/>
          <w:marTop w:val="0"/>
          <w:marBottom w:val="0"/>
          <w:divBdr>
            <w:top w:val="none" w:sz="0" w:space="0" w:color="auto"/>
            <w:left w:val="none" w:sz="0" w:space="0" w:color="auto"/>
            <w:bottom w:val="none" w:sz="0" w:space="0" w:color="auto"/>
            <w:right w:val="none" w:sz="0" w:space="0" w:color="auto"/>
          </w:divBdr>
        </w:div>
      </w:divsChild>
    </w:div>
    <w:div w:id="624577098">
      <w:bodyDiv w:val="1"/>
      <w:marLeft w:val="0"/>
      <w:marRight w:val="0"/>
      <w:marTop w:val="0"/>
      <w:marBottom w:val="0"/>
      <w:divBdr>
        <w:top w:val="none" w:sz="0" w:space="0" w:color="auto"/>
        <w:left w:val="none" w:sz="0" w:space="0" w:color="auto"/>
        <w:bottom w:val="none" w:sz="0" w:space="0" w:color="auto"/>
        <w:right w:val="none" w:sz="0" w:space="0" w:color="auto"/>
      </w:divBdr>
    </w:div>
    <w:div w:id="631596126">
      <w:bodyDiv w:val="1"/>
      <w:marLeft w:val="0"/>
      <w:marRight w:val="0"/>
      <w:marTop w:val="0"/>
      <w:marBottom w:val="0"/>
      <w:divBdr>
        <w:top w:val="none" w:sz="0" w:space="0" w:color="auto"/>
        <w:left w:val="none" w:sz="0" w:space="0" w:color="auto"/>
        <w:bottom w:val="none" w:sz="0" w:space="0" w:color="auto"/>
        <w:right w:val="none" w:sz="0" w:space="0" w:color="auto"/>
      </w:divBdr>
    </w:div>
    <w:div w:id="647901375">
      <w:bodyDiv w:val="1"/>
      <w:marLeft w:val="0"/>
      <w:marRight w:val="0"/>
      <w:marTop w:val="0"/>
      <w:marBottom w:val="0"/>
      <w:divBdr>
        <w:top w:val="none" w:sz="0" w:space="0" w:color="auto"/>
        <w:left w:val="none" w:sz="0" w:space="0" w:color="auto"/>
        <w:bottom w:val="none" w:sz="0" w:space="0" w:color="auto"/>
        <w:right w:val="none" w:sz="0" w:space="0" w:color="auto"/>
      </w:divBdr>
    </w:div>
    <w:div w:id="648288768">
      <w:bodyDiv w:val="1"/>
      <w:marLeft w:val="0"/>
      <w:marRight w:val="0"/>
      <w:marTop w:val="0"/>
      <w:marBottom w:val="0"/>
      <w:divBdr>
        <w:top w:val="none" w:sz="0" w:space="0" w:color="auto"/>
        <w:left w:val="none" w:sz="0" w:space="0" w:color="auto"/>
        <w:bottom w:val="none" w:sz="0" w:space="0" w:color="auto"/>
        <w:right w:val="none" w:sz="0" w:space="0" w:color="auto"/>
      </w:divBdr>
    </w:div>
    <w:div w:id="648940242">
      <w:bodyDiv w:val="1"/>
      <w:marLeft w:val="0"/>
      <w:marRight w:val="0"/>
      <w:marTop w:val="0"/>
      <w:marBottom w:val="0"/>
      <w:divBdr>
        <w:top w:val="none" w:sz="0" w:space="0" w:color="auto"/>
        <w:left w:val="none" w:sz="0" w:space="0" w:color="auto"/>
        <w:bottom w:val="none" w:sz="0" w:space="0" w:color="auto"/>
        <w:right w:val="none" w:sz="0" w:space="0" w:color="auto"/>
      </w:divBdr>
      <w:divsChild>
        <w:div w:id="1161969432">
          <w:marLeft w:val="0"/>
          <w:marRight w:val="0"/>
          <w:marTop w:val="0"/>
          <w:marBottom w:val="0"/>
          <w:divBdr>
            <w:top w:val="none" w:sz="0" w:space="0" w:color="auto"/>
            <w:left w:val="none" w:sz="0" w:space="0" w:color="auto"/>
            <w:bottom w:val="none" w:sz="0" w:space="0" w:color="auto"/>
            <w:right w:val="none" w:sz="0" w:space="0" w:color="auto"/>
          </w:divBdr>
        </w:div>
        <w:div w:id="1974435657">
          <w:marLeft w:val="0"/>
          <w:marRight w:val="0"/>
          <w:marTop w:val="0"/>
          <w:marBottom w:val="0"/>
          <w:divBdr>
            <w:top w:val="none" w:sz="0" w:space="0" w:color="auto"/>
            <w:left w:val="none" w:sz="0" w:space="0" w:color="auto"/>
            <w:bottom w:val="none" w:sz="0" w:space="0" w:color="auto"/>
            <w:right w:val="none" w:sz="0" w:space="0" w:color="auto"/>
          </w:divBdr>
        </w:div>
      </w:divsChild>
    </w:div>
    <w:div w:id="656304414">
      <w:bodyDiv w:val="1"/>
      <w:marLeft w:val="0"/>
      <w:marRight w:val="0"/>
      <w:marTop w:val="0"/>
      <w:marBottom w:val="0"/>
      <w:divBdr>
        <w:top w:val="none" w:sz="0" w:space="0" w:color="auto"/>
        <w:left w:val="none" w:sz="0" w:space="0" w:color="auto"/>
        <w:bottom w:val="none" w:sz="0" w:space="0" w:color="auto"/>
        <w:right w:val="none" w:sz="0" w:space="0" w:color="auto"/>
      </w:divBdr>
    </w:div>
    <w:div w:id="660279550">
      <w:bodyDiv w:val="1"/>
      <w:marLeft w:val="0"/>
      <w:marRight w:val="0"/>
      <w:marTop w:val="0"/>
      <w:marBottom w:val="0"/>
      <w:divBdr>
        <w:top w:val="none" w:sz="0" w:space="0" w:color="auto"/>
        <w:left w:val="none" w:sz="0" w:space="0" w:color="auto"/>
        <w:bottom w:val="none" w:sz="0" w:space="0" w:color="auto"/>
        <w:right w:val="none" w:sz="0" w:space="0" w:color="auto"/>
      </w:divBdr>
      <w:divsChild>
        <w:div w:id="53360184">
          <w:marLeft w:val="0"/>
          <w:marRight w:val="0"/>
          <w:marTop w:val="120"/>
          <w:marBottom w:val="0"/>
          <w:divBdr>
            <w:top w:val="none" w:sz="0" w:space="0" w:color="auto"/>
            <w:left w:val="none" w:sz="0" w:space="0" w:color="auto"/>
            <w:bottom w:val="none" w:sz="0" w:space="0" w:color="auto"/>
            <w:right w:val="none" w:sz="0" w:space="0" w:color="auto"/>
          </w:divBdr>
        </w:div>
        <w:div w:id="126096430">
          <w:marLeft w:val="0"/>
          <w:marRight w:val="0"/>
          <w:marTop w:val="120"/>
          <w:marBottom w:val="0"/>
          <w:divBdr>
            <w:top w:val="none" w:sz="0" w:space="0" w:color="auto"/>
            <w:left w:val="none" w:sz="0" w:space="0" w:color="auto"/>
            <w:bottom w:val="none" w:sz="0" w:space="0" w:color="auto"/>
            <w:right w:val="none" w:sz="0" w:space="0" w:color="auto"/>
          </w:divBdr>
        </w:div>
        <w:div w:id="210726785">
          <w:marLeft w:val="0"/>
          <w:marRight w:val="0"/>
          <w:marTop w:val="120"/>
          <w:marBottom w:val="0"/>
          <w:divBdr>
            <w:top w:val="none" w:sz="0" w:space="0" w:color="auto"/>
            <w:left w:val="none" w:sz="0" w:space="0" w:color="auto"/>
            <w:bottom w:val="none" w:sz="0" w:space="0" w:color="auto"/>
            <w:right w:val="none" w:sz="0" w:space="0" w:color="auto"/>
          </w:divBdr>
        </w:div>
        <w:div w:id="218056683">
          <w:marLeft w:val="0"/>
          <w:marRight w:val="0"/>
          <w:marTop w:val="120"/>
          <w:marBottom w:val="0"/>
          <w:divBdr>
            <w:top w:val="none" w:sz="0" w:space="0" w:color="auto"/>
            <w:left w:val="none" w:sz="0" w:space="0" w:color="auto"/>
            <w:bottom w:val="none" w:sz="0" w:space="0" w:color="auto"/>
            <w:right w:val="none" w:sz="0" w:space="0" w:color="auto"/>
          </w:divBdr>
        </w:div>
        <w:div w:id="320351542">
          <w:marLeft w:val="0"/>
          <w:marRight w:val="0"/>
          <w:marTop w:val="120"/>
          <w:marBottom w:val="0"/>
          <w:divBdr>
            <w:top w:val="none" w:sz="0" w:space="0" w:color="auto"/>
            <w:left w:val="none" w:sz="0" w:space="0" w:color="auto"/>
            <w:bottom w:val="none" w:sz="0" w:space="0" w:color="auto"/>
            <w:right w:val="none" w:sz="0" w:space="0" w:color="auto"/>
          </w:divBdr>
        </w:div>
        <w:div w:id="640886069">
          <w:marLeft w:val="0"/>
          <w:marRight w:val="0"/>
          <w:marTop w:val="120"/>
          <w:marBottom w:val="0"/>
          <w:divBdr>
            <w:top w:val="none" w:sz="0" w:space="0" w:color="auto"/>
            <w:left w:val="none" w:sz="0" w:space="0" w:color="auto"/>
            <w:bottom w:val="none" w:sz="0" w:space="0" w:color="auto"/>
            <w:right w:val="none" w:sz="0" w:space="0" w:color="auto"/>
          </w:divBdr>
        </w:div>
        <w:div w:id="728964539">
          <w:marLeft w:val="0"/>
          <w:marRight w:val="0"/>
          <w:marTop w:val="120"/>
          <w:marBottom w:val="0"/>
          <w:divBdr>
            <w:top w:val="none" w:sz="0" w:space="0" w:color="auto"/>
            <w:left w:val="none" w:sz="0" w:space="0" w:color="auto"/>
            <w:bottom w:val="none" w:sz="0" w:space="0" w:color="auto"/>
            <w:right w:val="none" w:sz="0" w:space="0" w:color="auto"/>
          </w:divBdr>
        </w:div>
        <w:div w:id="783383030">
          <w:marLeft w:val="0"/>
          <w:marRight w:val="0"/>
          <w:marTop w:val="120"/>
          <w:marBottom w:val="0"/>
          <w:divBdr>
            <w:top w:val="none" w:sz="0" w:space="0" w:color="auto"/>
            <w:left w:val="none" w:sz="0" w:space="0" w:color="auto"/>
            <w:bottom w:val="none" w:sz="0" w:space="0" w:color="auto"/>
            <w:right w:val="none" w:sz="0" w:space="0" w:color="auto"/>
          </w:divBdr>
        </w:div>
        <w:div w:id="828519900">
          <w:marLeft w:val="0"/>
          <w:marRight w:val="0"/>
          <w:marTop w:val="120"/>
          <w:marBottom w:val="0"/>
          <w:divBdr>
            <w:top w:val="none" w:sz="0" w:space="0" w:color="auto"/>
            <w:left w:val="none" w:sz="0" w:space="0" w:color="auto"/>
            <w:bottom w:val="none" w:sz="0" w:space="0" w:color="auto"/>
            <w:right w:val="none" w:sz="0" w:space="0" w:color="auto"/>
          </w:divBdr>
        </w:div>
        <w:div w:id="1083528085">
          <w:marLeft w:val="0"/>
          <w:marRight w:val="0"/>
          <w:marTop w:val="120"/>
          <w:marBottom w:val="0"/>
          <w:divBdr>
            <w:top w:val="none" w:sz="0" w:space="0" w:color="auto"/>
            <w:left w:val="none" w:sz="0" w:space="0" w:color="auto"/>
            <w:bottom w:val="none" w:sz="0" w:space="0" w:color="auto"/>
            <w:right w:val="none" w:sz="0" w:space="0" w:color="auto"/>
          </w:divBdr>
        </w:div>
        <w:div w:id="1237203313">
          <w:marLeft w:val="0"/>
          <w:marRight w:val="0"/>
          <w:marTop w:val="120"/>
          <w:marBottom w:val="0"/>
          <w:divBdr>
            <w:top w:val="none" w:sz="0" w:space="0" w:color="auto"/>
            <w:left w:val="none" w:sz="0" w:space="0" w:color="auto"/>
            <w:bottom w:val="none" w:sz="0" w:space="0" w:color="auto"/>
            <w:right w:val="none" w:sz="0" w:space="0" w:color="auto"/>
          </w:divBdr>
        </w:div>
        <w:div w:id="1528985812">
          <w:marLeft w:val="0"/>
          <w:marRight w:val="0"/>
          <w:marTop w:val="120"/>
          <w:marBottom w:val="0"/>
          <w:divBdr>
            <w:top w:val="none" w:sz="0" w:space="0" w:color="auto"/>
            <w:left w:val="none" w:sz="0" w:space="0" w:color="auto"/>
            <w:bottom w:val="none" w:sz="0" w:space="0" w:color="auto"/>
            <w:right w:val="none" w:sz="0" w:space="0" w:color="auto"/>
          </w:divBdr>
        </w:div>
        <w:div w:id="1678187047">
          <w:marLeft w:val="0"/>
          <w:marRight w:val="0"/>
          <w:marTop w:val="120"/>
          <w:marBottom w:val="0"/>
          <w:divBdr>
            <w:top w:val="none" w:sz="0" w:space="0" w:color="auto"/>
            <w:left w:val="none" w:sz="0" w:space="0" w:color="auto"/>
            <w:bottom w:val="none" w:sz="0" w:space="0" w:color="auto"/>
            <w:right w:val="none" w:sz="0" w:space="0" w:color="auto"/>
          </w:divBdr>
        </w:div>
        <w:div w:id="1682664766">
          <w:marLeft w:val="0"/>
          <w:marRight w:val="0"/>
          <w:marTop w:val="120"/>
          <w:marBottom w:val="0"/>
          <w:divBdr>
            <w:top w:val="none" w:sz="0" w:space="0" w:color="auto"/>
            <w:left w:val="none" w:sz="0" w:space="0" w:color="auto"/>
            <w:bottom w:val="none" w:sz="0" w:space="0" w:color="auto"/>
            <w:right w:val="none" w:sz="0" w:space="0" w:color="auto"/>
          </w:divBdr>
        </w:div>
        <w:div w:id="2044210910">
          <w:marLeft w:val="0"/>
          <w:marRight w:val="0"/>
          <w:marTop w:val="120"/>
          <w:marBottom w:val="0"/>
          <w:divBdr>
            <w:top w:val="none" w:sz="0" w:space="0" w:color="auto"/>
            <w:left w:val="none" w:sz="0" w:space="0" w:color="auto"/>
            <w:bottom w:val="none" w:sz="0" w:space="0" w:color="auto"/>
            <w:right w:val="none" w:sz="0" w:space="0" w:color="auto"/>
          </w:divBdr>
        </w:div>
        <w:div w:id="2059815992">
          <w:marLeft w:val="0"/>
          <w:marRight w:val="0"/>
          <w:marTop w:val="120"/>
          <w:marBottom w:val="0"/>
          <w:divBdr>
            <w:top w:val="none" w:sz="0" w:space="0" w:color="auto"/>
            <w:left w:val="none" w:sz="0" w:space="0" w:color="auto"/>
            <w:bottom w:val="none" w:sz="0" w:space="0" w:color="auto"/>
            <w:right w:val="none" w:sz="0" w:space="0" w:color="auto"/>
          </w:divBdr>
        </w:div>
        <w:div w:id="2127461940">
          <w:marLeft w:val="0"/>
          <w:marRight w:val="0"/>
          <w:marTop w:val="120"/>
          <w:marBottom w:val="0"/>
          <w:divBdr>
            <w:top w:val="none" w:sz="0" w:space="0" w:color="auto"/>
            <w:left w:val="none" w:sz="0" w:space="0" w:color="auto"/>
            <w:bottom w:val="none" w:sz="0" w:space="0" w:color="auto"/>
            <w:right w:val="none" w:sz="0" w:space="0" w:color="auto"/>
          </w:divBdr>
        </w:div>
      </w:divsChild>
    </w:div>
    <w:div w:id="675694511">
      <w:bodyDiv w:val="1"/>
      <w:marLeft w:val="0"/>
      <w:marRight w:val="0"/>
      <w:marTop w:val="0"/>
      <w:marBottom w:val="0"/>
      <w:divBdr>
        <w:top w:val="none" w:sz="0" w:space="0" w:color="auto"/>
        <w:left w:val="none" w:sz="0" w:space="0" w:color="auto"/>
        <w:bottom w:val="none" w:sz="0" w:space="0" w:color="auto"/>
        <w:right w:val="none" w:sz="0" w:space="0" w:color="auto"/>
      </w:divBdr>
    </w:div>
    <w:div w:id="680471223">
      <w:bodyDiv w:val="1"/>
      <w:marLeft w:val="0"/>
      <w:marRight w:val="0"/>
      <w:marTop w:val="0"/>
      <w:marBottom w:val="0"/>
      <w:divBdr>
        <w:top w:val="none" w:sz="0" w:space="0" w:color="auto"/>
        <w:left w:val="none" w:sz="0" w:space="0" w:color="auto"/>
        <w:bottom w:val="none" w:sz="0" w:space="0" w:color="auto"/>
        <w:right w:val="none" w:sz="0" w:space="0" w:color="auto"/>
      </w:divBdr>
      <w:divsChild>
        <w:div w:id="45767300">
          <w:marLeft w:val="0"/>
          <w:marRight w:val="0"/>
          <w:marTop w:val="120"/>
          <w:marBottom w:val="0"/>
          <w:divBdr>
            <w:top w:val="none" w:sz="0" w:space="0" w:color="auto"/>
            <w:left w:val="none" w:sz="0" w:space="0" w:color="auto"/>
            <w:bottom w:val="none" w:sz="0" w:space="0" w:color="auto"/>
            <w:right w:val="none" w:sz="0" w:space="0" w:color="auto"/>
          </w:divBdr>
        </w:div>
        <w:div w:id="222107677">
          <w:marLeft w:val="0"/>
          <w:marRight w:val="0"/>
          <w:marTop w:val="120"/>
          <w:marBottom w:val="0"/>
          <w:divBdr>
            <w:top w:val="none" w:sz="0" w:space="0" w:color="auto"/>
            <w:left w:val="none" w:sz="0" w:space="0" w:color="auto"/>
            <w:bottom w:val="none" w:sz="0" w:space="0" w:color="auto"/>
            <w:right w:val="none" w:sz="0" w:space="0" w:color="auto"/>
          </w:divBdr>
        </w:div>
        <w:div w:id="490366112">
          <w:marLeft w:val="0"/>
          <w:marRight w:val="0"/>
          <w:marTop w:val="120"/>
          <w:marBottom w:val="0"/>
          <w:divBdr>
            <w:top w:val="none" w:sz="0" w:space="0" w:color="auto"/>
            <w:left w:val="none" w:sz="0" w:space="0" w:color="auto"/>
            <w:bottom w:val="none" w:sz="0" w:space="0" w:color="auto"/>
            <w:right w:val="none" w:sz="0" w:space="0" w:color="auto"/>
          </w:divBdr>
        </w:div>
        <w:div w:id="723676981">
          <w:marLeft w:val="0"/>
          <w:marRight w:val="0"/>
          <w:marTop w:val="120"/>
          <w:marBottom w:val="0"/>
          <w:divBdr>
            <w:top w:val="none" w:sz="0" w:space="0" w:color="auto"/>
            <w:left w:val="none" w:sz="0" w:space="0" w:color="auto"/>
            <w:bottom w:val="none" w:sz="0" w:space="0" w:color="auto"/>
            <w:right w:val="none" w:sz="0" w:space="0" w:color="auto"/>
          </w:divBdr>
        </w:div>
        <w:div w:id="1785419828">
          <w:marLeft w:val="0"/>
          <w:marRight w:val="0"/>
          <w:marTop w:val="120"/>
          <w:marBottom w:val="0"/>
          <w:divBdr>
            <w:top w:val="none" w:sz="0" w:space="0" w:color="auto"/>
            <w:left w:val="none" w:sz="0" w:space="0" w:color="auto"/>
            <w:bottom w:val="none" w:sz="0" w:space="0" w:color="auto"/>
            <w:right w:val="none" w:sz="0" w:space="0" w:color="auto"/>
          </w:divBdr>
        </w:div>
        <w:div w:id="1870097419">
          <w:marLeft w:val="0"/>
          <w:marRight w:val="0"/>
          <w:marTop w:val="120"/>
          <w:marBottom w:val="0"/>
          <w:divBdr>
            <w:top w:val="none" w:sz="0" w:space="0" w:color="auto"/>
            <w:left w:val="none" w:sz="0" w:space="0" w:color="auto"/>
            <w:bottom w:val="none" w:sz="0" w:space="0" w:color="auto"/>
            <w:right w:val="none" w:sz="0" w:space="0" w:color="auto"/>
          </w:divBdr>
        </w:div>
      </w:divsChild>
    </w:div>
    <w:div w:id="680741233">
      <w:bodyDiv w:val="1"/>
      <w:marLeft w:val="0"/>
      <w:marRight w:val="0"/>
      <w:marTop w:val="0"/>
      <w:marBottom w:val="0"/>
      <w:divBdr>
        <w:top w:val="none" w:sz="0" w:space="0" w:color="auto"/>
        <w:left w:val="none" w:sz="0" w:space="0" w:color="auto"/>
        <w:bottom w:val="none" w:sz="0" w:space="0" w:color="auto"/>
        <w:right w:val="none" w:sz="0" w:space="0" w:color="auto"/>
      </w:divBdr>
      <w:divsChild>
        <w:div w:id="1565682185">
          <w:marLeft w:val="0"/>
          <w:marRight w:val="0"/>
          <w:marTop w:val="120"/>
          <w:marBottom w:val="0"/>
          <w:divBdr>
            <w:top w:val="none" w:sz="0" w:space="0" w:color="auto"/>
            <w:left w:val="none" w:sz="0" w:space="0" w:color="auto"/>
            <w:bottom w:val="none" w:sz="0" w:space="0" w:color="auto"/>
            <w:right w:val="none" w:sz="0" w:space="0" w:color="auto"/>
          </w:divBdr>
        </w:div>
        <w:div w:id="2078894679">
          <w:marLeft w:val="0"/>
          <w:marRight w:val="0"/>
          <w:marTop w:val="120"/>
          <w:marBottom w:val="0"/>
          <w:divBdr>
            <w:top w:val="none" w:sz="0" w:space="0" w:color="auto"/>
            <w:left w:val="none" w:sz="0" w:space="0" w:color="auto"/>
            <w:bottom w:val="none" w:sz="0" w:space="0" w:color="auto"/>
            <w:right w:val="none" w:sz="0" w:space="0" w:color="auto"/>
          </w:divBdr>
        </w:div>
      </w:divsChild>
    </w:div>
    <w:div w:id="684794654">
      <w:bodyDiv w:val="1"/>
      <w:marLeft w:val="0"/>
      <w:marRight w:val="0"/>
      <w:marTop w:val="0"/>
      <w:marBottom w:val="0"/>
      <w:divBdr>
        <w:top w:val="none" w:sz="0" w:space="0" w:color="auto"/>
        <w:left w:val="none" w:sz="0" w:space="0" w:color="auto"/>
        <w:bottom w:val="none" w:sz="0" w:space="0" w:color="auto"/>
        <w:right w:val="none" w:sz="0" w:space="0" w:color="auto"/>
      </w:divBdr>
      <w:divsChild>
        <w:div w:id="2099938">
          <w:marLeft w:val="0"/>
          <w:marRight w:val="0"/>
          <w:marTop w:val="120"/>
          <w:marBottom w:val="0"/>
          <w:divBdr>
            <w:top w:val="none" w:sz="0" w:space="0" w:color="auto"/>
            <w:left w:val="none" w:sz="0" w:space="0" w:color="auto"/>
            <w:bottom w:val="none" w:sz="0" w:space="0" w:color="auto"/>
            <w:right w:val="none" w:sz="0" w:space="0" w:color="auto"/>
          </w:divBdr>
        </w:div>
        <w:div w:id="242688217">
          <w:marLeft w:val="0"/>
          <w:marRight w:val="0"/>
          <w:marTop w:val="120"/>
          <w:marBottom w:val="0"/>
          <w:divBdr>
            <w:top w:val="none" w:sz="0" w:space="0" w:color="auto"/>
            <w:left w:val="none" w:sz="0" w:space="0" w:color="auto"/>
            <w:bottom w:val="none" w:sz="0" w:space="0" w:color="auto"/>
            <w:right w:val="none" w:sz="0" w:space="0" w:color="auto"/>
          </w:divBdr>
        </w:div>
        <w:div w:id="413481096">
          <w:marLeft w:val="0"/>
          <w:marRight w:val="0"/>
          <w:marTop w:val="120"/>
          <w:marBottom w:val="0"/>
          <w:divBdr>
            <w:top w:val="none" w:sz="0" w:space="0" w:color="auto"/>
            <w:left w:val="none" w:sz="0" w:space="0" w:color="auto"/>
            <w:bottom w:val="none" w:sz="0" w:space="0" w:color="auto"/>
            <w:right w:val="none" w:sz="0" w:space="0" w:color="auto"/>
          </w:divBdr>
        </w:div>
        <w:div w:id="452142286">
          <w:marLeft w:val="0"/>
          <w:marRight w:val="0"/>
          <w:marTop w:val="120"/>
          <w:marBottom w:val="0"/>
          <w:divBdr>
            <w:top w:val="none" w:sz="0" w:space="0" w:color="auto"/>
            <w:left w:val="none" w:sz="0" w:space="0" w:color="auto"/>
            <w:bottom w:val="none" w:sz="0" w:space="0" w:color="auto"/>
            <w:right w:val="none" w:sz="0" w:space="0" w:color="auto"/>
          </w:divBdr>
        </w:div>
        <w:div w:id="475267433">
          <w:marLeft w:val="0"/>
          <w:marRight w:val="0"/>
          <w:marTop w:val="120"/>
          <w:marBottom w:val="0"/>
          <w:divBdr>
            <w:top w:val="none" w:sz="0" w:space="0" w:color="auto"/>
            <w:left w:val="none" w:sz="0" w:space="0" w:color="auto"/>
            <w:bottom w:val="none" w:sz="0" w:space="0" w:color="auto"/>
            <w:right w:val="none" w:sz="0" w:space="0" w:color="auto"/>
          </w:divBdr>
        </w:div>
        <w:div w:id="546065710">
          <w:marLeft w:val="0"/>
          <w:marRight w:val="0"/>
          <w:marTop w:val="120"/>
          <w:marBottom w:val="0"/>
          <w:divBdr>
            <w:top w:val="none" w:sz="0" w:space="0" w:color="auto"/>
            <w:left w:val="none" w:sz="0" w:space="0" w:color="auto"/>
            <w:bottom w:val="none" w:sz="0" w:space="0" w:color="auto"/>
            <w:right w:val="none" w:sz="0" w:space="0" w:color="auto"/>
          </w:divBdr>
        </w:div>
        <w:div w:id="698508152">
          <w:marLeft w:val="0"/>
          <w:marRight w:val="0"/>
          <w:marTop w:val="120"/>
          <w:marBottom w:val="0"/>
          <w:divBdr>
            <w:top w:val="none" w:sz="0" w:space="0" w:color="auto"/>
            <w:left w:val="none" w:sz="0" w:space="0" w:color="auto"/>
            <w:bottom w:val="none" w:sz="0" w:space="0" w:color="auto"/>
            <w:right w:val="none" w:sz="0" w:space="0" w:color="auto"/>
          </w:divBdr>
        </w:div>
        <w:div w:id="1118642586">
          <w:marLeft w:val="0"/>
          <w:marRight w:val="0"/>
          <w:marTop w:val="120"/>
          <w:marBottom w:val="0"/>
          <w:divBdr>
            <w:top w:val="none" w:sz="0" w:space="0" w:color="auto"/>
            <w:left w:val="none" w:sz="0" w:space="0" w:color="auto"/>
            <w:bottom w:val="none" w:sz="0" w:space="0" w:color="auto"/>
            <w:right w:val="none" w:sz="0" w:space="0" w:color="auto"/>
          </w:divBdr>
        </w:div>
        <w:div w:id="1290405025">
          <w:marLeft w:val="0"/>
          <w:marRight w:val="0"/>
          <w:marTop w:val="120"/>
          <w:marBottom w:val="0"/>
          <w:divBdr>
            <w:top w:val="none" w:sz="0" w:space="0" w:color="auto"/>
            <w:left w:val="none" w:sz="0" w:space="0" w:color="auto"/>
            <w:bottom w:val="none" w:sz="0" w:space="0" w:color="auto"/>
            <w:right w:val="none" w:sz="0" w:space="0" w:color="auto"/>
          </w:divBdr>
        </w:div>
        <w:div w:id="1669408493">
          <w:marLeft w:val="0"/>
          <w:marRight w:val="0"/>
          <w:marTop w:val="120"/>
          <w:marBottom w:val="0"/>
          <w:divBdr>
            <w:top w:val="none" w:sz="0" w:space="0" w:color="auto"/>
            <w:left w:val="none" w:sz="0" w:space="0" w:color="auto"/>
            <w:bottom w:val="none" w:sz="0" w:space="0" w:color="auto"/>
            <w:right w:val="none" w:sz="0" w:space="0" w:color="auto"/>
          </w:divBdr>
        </w:div>
        <w:div w:id="1684164220">
          <w:marLeft w:val="0"/>
          <w:marRight w:val="0"/>
          <w:marTop w:val="120"/>
          <w:marBottom w:val="0"/>
          <w:divBdr>
            <w:top w:val="none" w:sz="0" w:space="0" w:color="auto"/>
            <w:left w:val="none" w:sz="0" w:space="0" w:color="auto"/>
            <w:bottom w:val="none" w:sz="0" w:space="0" w:color="auto"/>
            <w:right w:val="none" w:sz="0" w:space="0" w:color="auto"/>
          </w:divBdr>
        </w:div>
        <w:div w:id="1882286734">
          <w:marLeft w:val="0"/>
          <w:marRight w:val="0"/>
          <w:marTop w:val="120"/>
          <w:marBottom w:val="0"/>
          <w:divBdr>
            <w:top w:val="none" w:sz="0" w:space="0" w:color="auto"/>
            <w:left w:val="none" w:sz="0" w:space="0" w:color="auto"/>
            <w:bottom w:val="none" w:sz="0" w:space="0" w:color="auto"/>
            <w:right w:val="none" w:sz="0" w:space="0" w:color="auto"/>
          </w:divBdr>
        </w:div>
        <w:div w:id="1947158000">
          <w:marLeft w:val="0"/>
          <w:marRight w:val="0"/>
          <w:marTop w:val="120"/>
          <w:marBottom w:val="0"/>
          <w:divBdr>
            <w:top w:val="none" w:sz="0" w:space="0" w:color="auto"/>
            <w:left w:val="none" w:sz="0" w:space="0" w:color="auto"/>
            <w:bottom w:val="none" w:sz="0" w:space="0" w:color="auto"/>
            <w:right w:val="none" w:sz="0" w:space="0" w:color="auto"/>
          </w:divBdr>
        </w:div>
      </w:divsChild>
    </w:div>
    <w:div w:id="687679529">
      <w:bodyDiv w:val="1"/>
      <w:marLeft w:val="0"/>
      <w:marRight w:val="0"/>
      <w:marTop w:val="0"/>
      <w:marBottom w:val="0"/>
      <w:divBdr>
        <w:top w:val="none" w:sz="0" w:space="0" w:color="auto"/>
        <w:left w:val="none" w:sz="0" w:space="0" w:color="auto"/>
        <w:bottom w:val="none" w:sz="0" w:space="0" w:color="auto"/>
        <w:right w:val="none" w:sz="0" w:space="0" w:color="auto"/>
      </w:divBdr>
      <w:divsChild>
        <w:div w:id="55861189">
          <w:marLeft w:val="0"/>
          <w:marRight w:val="0"/>
          <w:marTop w:val="120"/>
          <w:marBottom w:val="0"/>
          <w:divBdr>
            <w:top w:val="none" w:sz="0" w:space="0" w:color="auto"/>
            <w:left w:val="none" w:sz="0" w:space="0" w:color="auto"/>
            <w:bottom w:val="none" w:sz="0" w:space="0" w:color="auto"/>
            <w:right w:val="none" w:sz="0" w:space="0" w:color="auto"/>
          </w:divBdr>
        </w:div>
        <w:div w:id="1416322031">
          <w:marLeft w:val="0"/>
          <w:marRight w:val="0"/>
          <w:marTop w:val="120"/>
          <w:marBottom w:val="0"/>
          <w:divBdr>
            <w:top w:val="none" w:sz="0" w:space="0" w:color="auto"/>
            <w:left w:val="none" w:sz="0" w:space="0" w:color="auto"/>
            <w:bottom w:val="none" w:sz="0" w:space="0" w:color="auto"/>
            <w:right w:val="none" w:sz="0" w:space="0" w:color="auto"/>
          </w:divBdr>
        </w:div>
      </w:divsChild>
    </w:div>
    <w:div w:id="691496587">
      <w:bodyDiv w:val="1"/>
      <w:marLeft w:val="0"/>
      <w:marRight w:val="0"/>
      <w:marTop w:val="0"/>
      <w:marBottom w:val="0"/>
      <w:divBdr>
        <w:top w:val="none" w:sz="0" w:space="0" w:color="auto"/>
        <w:left w:val="none" w:sz="0" w:space="0" w:color="auto"/>
        <w:bottom w:val="none" w:sz="0" w:space="0" w:color="auto"/>
        <w:right w:val="none" w:sz="0" w:space="0" w:color="auto"/>
      </w:divBdr>
    </w:div>
    <w:div w:id="697437322">
      <w:bodyDiv w:val="1"/>
      <w:marLeft w:val="0"/>
      <w:marRight w:val="0"/>
      <w:marTop w:val="0"/>
      <w:marBottom w:val="0"/>
      <w:divBdr>
        <w:top w:val="none" w:sz="0" w:space="0" w:color="auto"/>
        <w:left w:val="none" w:sz="0" w:space="0" w:color="auto"/>
        <w:bottom w:val="none" w:sz="0" w:space="0" w:color="auto"/>
        <w:right w:val="none" w:sz="0" w:space="0" w:color="auto"/>
      </w:divBdr>
    </w:div>
    <w:div w:id="697464312">
      <w:bodyDiv w:val="1"/>
      <w:marLeft w:val="0"/>
      <w:marRight w:val="0"/>
      <w:marTop w:val="0"/>
      <w:marBottom w:val="0"/>
      <w:divBdr>
        <w:top w:val="none" w:sz="0" w:space="0" w:color="auto"/>
        <w:left w:val="none" w:sz="0" w:space="0" w:color="auto"/>
        <w:bottom w:val="none" w:sz="0" w:space="0" w:color="auto"/>
        <w:right w:val="none" w:sz="0" w:space="0" w:color="auto"/>
      </w:divBdr>
    </w:div>
    <w:div w:id="700015047">
      <w:bodyDiv w:val="1"/>
      <w:marLeft w:val="0"/>
      <w:marRight w:val="0"/>
      <w:marTop w:val="0"/>
      <w:marBottom w:val="0"/>
      <w:divBdr>
        <w:top w:val="none" w:sz="0" w:space="0" w:color="auto"/>
        <w:left w:val="none" w:sz="0" w:space="0" w:color="auto"/>
        <w:bottom w:val="none" w:sz="0" w:space="0" w:color="auto"/>
        <w:right w:val="none" w:sz="0" w:space="0" w:color="auto"/>
      </w:divBdr>
      <w:divsChild>
        <w:div w:id="352416327">
          <w:marLeft w:val="0"/>
          <w:marRight w:val="0"/>
          <w:marTop w:val="0"/>
          <w:marBottom w:val="0"/>
          <w:divBdr>
            <w:top w:val="none" w:sz="0" w:space="0" w:color="auto"/>
            <w:left w:val="none" w:sz="0" w:space="0" w:color="auto"/>
            <w:bottom w:val="none" w:sz="0" w:space="0" w:color="auto"/>
            <w:right w:val="none" w:sz="0" w:space="0" w:color="auto"/>
          </w:divBdr>
        </w:div>
      </w:divsChild>
    </w:div>
    <w:div w:id="727724226">
      <w:bodyDiv w:val="1"/>
      <w:marLeft w:val="0"/>
      <w:marRight w:val="0"/>
      <w:marTop w:val="0"/>
      <w:marBottom w:val="0"/>
      <w:divBdr>
        <w:top w:val="none" w:sz="0" w:space="0" w:color="auto"/>
        <w:left w:val="none" w:sz="0" w:space="0" w:color="auto"/>
        <w:bottom w:val="none" w:sz="0" w:space="0" w:color="auto"/>
        <w:right w:val="none" w:sz="0" w:space="0" w:color="auto"/>
      </w:divBdr>
    </w:div>
    <w:div w:id="735780388">
      <w:bodyDiv w:val="1"/>
      <w:marLeft w:val="0"/>
      <w:marRight w:val="0"/>
      <w:marTop w:val="0"/>
      <w:marBottom w:val="0"/>
      <w:divBdr>
        <w:top w:val="none" w:sz="0" w:space="0" w:color="auto"/>
        <w:left w:val="none" w:sz="0" w:space="0" w:color="auto"/>
        <w:bottom w:val="none" w:sz="0" w:space="0" w:color="auto"/>
        <w:right w:val="none" w:sz="0" w:space="0" w:color="auto"/>
      </w:divBdr>
    </w:div>
    <w:div w:id="760680188">
      <w:bodyDiv w:val="1"/>
      <w:marLeft w:val="0"/>
      <w:marRight w:val="0"/>
      <w:marTop w:val="0"/>
      <w:marBottom w:val="0"/>
      <w:divBdr>
        <w:top w:val="none" w:sz="0" w:space="0" w:color="auto"/>
        <w:left w:val="none" w:sz="0" w:space="0" w:color="auto"/>
        <w:bottom w:val="none" w:sz="0" w:space="0" w:color="auto"/>
        <w:right w:val="none" w:sz="0" w:space="0" w:color="auto"/>
      </w:divBdr>
    </w:div>
    <w:div w:id="763385024">
      <w:bodyDiv w:val="1"/>
      <w:marLeft w:val="0"/>
      <w:marRight w:val="0"/>
      <w:marTop w:val="0"/>
      <w:marBottom w:val="0"/>
      <w:divBdr>
        <w:top w:val="none" w:sz="0" w:space="0" w:color="auto"/>
        <w:left w:val="none" w:sz="0" w:space="0" w:color="auto"/>
        <w:bottom w:val="none" w:sz="0" w:space="0" w:color="auto"/>
        <w:right w:val="none" w:sz="0" w:space="0" w:color="auto"/>
      </w:divBdr>
    </w:div>
    <w:div w:id="802619394">
      <w:bodyDiv w:val="1"/>
      <w:marLeft w:val="0"/>
      <w:marRight w:val="0"/>
      <w:marTop w:val="0"/>
      <w:marBottom w:val="0"/>
      <w:divBdr>
        <w:top w:val="none" w:sz="0" w:space="0" w:color="auto"/>
        <w:left w:val="none" w:sz="0" w:space="0" w:color="auto"/>
        <w:bottom w:val="none" w:sz="0" w:space="0" w:color="auto"/>
        <w:right w:val="none" w:sz="0" w:space="0" w:color="auto"/>
      </w:divBdr>
    </w:div>
    <w:div w:id="810055321">
      <w:bodyDiv w:val="1"/>
      <w:marLeft w:val="0"/>
      <w:marRight w:val="0"/>
      <w:marTop w:val="0"/>
      <w:marBottom w:val="0"/>
      <w:divBdr>
        <w:top w:val="none" w:sz="0" w:space="0" w:color="auto"/>
        <w:left w:val="none" w:sz="0" w:space="0" w:color="auto"/>
        <w:bottom w:val="none" w:sz="0" w:space="0" w:color="auto"/>
        <w:right w:val="none" w:sz="0" w:space="0" w:color="auto"/>
      </w:divBdr>
      <w:divsChild>
        <w:div w:id="70467256">
          <w:marLeft w:val="0"/>
          <w:marRight w:val="0"/>
          <w:marTop w:val="120"/>
          <w:marBottom w:val="0"/>
          <w:divBdr>
            <w:top w:val="none" w:sz="0" w:space="0" w:color="auto"/>
            <w:left w:val="none" w:sz="0" w:space="0" w:color="auto"/>
            <w:bottom w:val="none" w:sz="0" w:space="0" w:color="auto"/>
            <w:right w:val="none" w:sz="0" w:space="0" w:color="auto"/>
          </w:divBdr>
        </w:div>
        <w:div w:id="131488333">
          <w:marLeft w:val="0"/>
          <w:marRight w:val="0"/>
          <w:marTop w:val="120"/>
          <w:marBottom w:val="0"/>
          <w:divBdr>
            <w:top w:val="none" w:sz="0" w:space="0" w:color="auto"/>
            <w:left w:val="none" w:sz="0" w:space="0" w:color="auto"/>
            <w:bottom w:val="none" w:sz="0" w:space="0" w:color="auto"/>
            <w:right w:val="none" w:sz="0" w:space="0" w:color="auto"/>
          </w:divBdr>
        </w:div>
        <w:div w:id="1032849628">
          <w:marLeft w:val="0"/>
          <w:marRight w:val="0"/>
          <w:marTop w:val="120"/>
          <w:marBottom w:val="0"/>
          <w:divBdr>
            <w:top w:val="none" w:sz="0" w:space="0" w:color="auto"/>
            <w:left w:val="none" w:sz="0" w:space="0" w:color="auto"/>
            <w:bottom w:val="none" w:sz="0" w:space="0" w:color="auto"/>
            <w:right w:val="none" w:sz="0" w:space="0" w:color="auto"/>
          </w:divBdr>
        </w:div>
        <w:div w:id="1270503537">
          <w:marLeft w:val="0"/>
          <w:marRight w:val="0"/>
          <w:marTop w:val="120"/>
          <w:marBottom w:val="0"/>
          <w:divBdr>
            <w:top w:val="none" w:sz="0" w:space="0" w:color="auto"/>
            <w:left w:val="none" w:sz="0" w:space="0" w:color="auto"/>
            <w:bottom w:val="none" w:sz="0" w:space="0" w:color="auto"/>
            <w:right w:val="none" w:sz="0" w:space="0" w:color="auto"/>
          </w:divBdr>
        </w:div>
        <w:div w:id="1640064595">
          <w:marLeft w:val="0"/>
          <w:marRight w:val="0"/>
          <w:marTop w:val="120"/>
          <w:marBottom w:val="0"/>
          <w:divBdr>
            <w:top w:val="none" w:sz="0" w:space="0" w:color="auto"/>
            <w:left w:val="none" w:sz="0" w:space="0" w:color="auto"/>
            <w:bottom w:val="none" w:sz="0" w:space="0" w:color="auto"/>
            <w:right w:val="none" w:sz="0" w:space="0" w:color="auto"/>
          </w:divBdr>
        </w:div>
        <w:div w:id="2023508016">
          <w:marLeft w:val="0"/>
          <w:marRight w:val="0"/>
          <w:marTop w:val="120"/>
          <w:marBottom w:val="0"/>
          <w:divBdr>
            <w:top w:val="none" w:sz="0" w:space="0" w:color="auto"/>
            <w:left w:val="none" w:sz="0" w:space="0" w:color="auto"/>
            <w:bottom w:val="none" w:sz="0" w:space="0" w:color="auto"/>
            <w:right w:val="none" w:sz="0" w:space="0" w:color="auto"/>
          </w:divBdr>
        </w:div>
      </w:divsChild>
    </w:div>
    <w:div w:id="825048917">
      <w:bodyDiv w:val="1"/>
      <w:marLeft w:val="0"/>
      <w:marRight w:val="0"/>
      <w:marTop w:val="0"/>
      <w:marBottom w:val="0"/>
      <w:divBdr>
        <w:top w:val="none" w:sz="0" w:space="0" w:color="auto"/>
        <w:left w:val="none" w:sz="0" w:space="0" w:color="auto"/>
        <w:bottom w:val="none" w:sz="0" w:space="0" w:color="auto"/>
        <w:right w:val="none" w:sz="0" w:space="0" w:color="auto"/>
      </w:divBdr>
    </w:div>
    <w:div w:id="848641847">
      <w:bodyDiv w:val="1"/>
      <w:marLeft w:val="0"/>
      <w:marRight w:val="0"/>
      <w:marTop w:val="0"/>
      <w:marBottom w:val="0"/>
      <w:divBdr>
        <w:top w:val="none" w:sz="0" w:space="0" w:color="auto"/>
        <w:left w:val="none" w:sz="0" w:space="0" w:color="auto"/>
        <w:bottom w:val="none" w:sz="0" w:space="0" w:color="auto"/>
        <w:right w:val="none" w:sz="0" w:space="0" w:color="auto"/>
      </w:divBdr>
    </w:div>
    <w:div w:id="856965389">
      <w:bodyDiv w:val="1"/>
      <w:marLeft w:val="0"/>
      <w:marRight w:val="0"/>
      <w:marTop w:val="0"/>
      <w:marBottom w:val="0"/>
      <w:divBdr>
        <w:top w:val="none" w:sz="0" w:space="0" w:color="auto"/>
        <w:left w:val="none" w:sz="0" w:space="0" w:color="auto"/>
        <w:bottom w:val="none" w:sz="0" w:space="0" w:color="auto"/>
        <w:right w:val="none" w:sz="0" w:space="0" w:color="auto"/>
      </w:divBdr>
    </w:div>
    <w:div w:id="871916010">
      <w:bodyDiv w:val="1"/>
      <w:marLeft w:val="0"/>
      <w:marRight w:val="0"/>
      <w:marTop w:val="0"/>
      <w:marBottom w:val="0"/>
      <w:divBdr>
        <w:top w:val="none" w:sz="0" w:space="0" w:color="auto"/>
        <w:left w:val="none" w:sz="0" w:space="0" w:color="auto"/>
        <w:bottom w:val="none" w:sz="0" w:space="0" w:color="auto"/>
        <w:right w:val="none" w:sz="0" w:space="0" w:color="auto"/>
      </w:divBdr>
    </w:div>
    <w:div w:id="887760177">
      <w:bodyDiv w:val="1"/>
      <w:marLeft w:val="0"/>
      <w:marRight w:val="0"/>
      <w:marTop w:val="0"/>
      <w:marBottom w:val="0"/>
      <w:divBdr>
        <w:top w:val="none" w:sz="0" w:space="0" w:color="auto"/>
        <w:left w:val="none" w:sz="0" w:space="0" w:color="auto"/>
        <w:bottom w:val="none" w:sz="0" w:space="0" w:color="auto"/>
        <w:right w:val="none" w:sz="0" w:space="0" w:color="auto"/>
      </w:divBdr>
    </w:div>
    <w:div w:id="893079061">
      <w:bodyDiv w:val="1"/>
      <w:marLeft w:val="0"/>
      <w:marRight w:val="0"/>
      <w:marTop w:val="0"/>
      <w:marBottom w:val="0"/>
      <w:divBdr>
        <w:top w:val="none" w:sz="0" w:space="0" w:color="auto"/>
        <w:left w:val="none" w:sz="0" w:space="0" w:color="auto"/>
        <w:bottom w:val="none" w:sz="0" w:space="0" w:color="auto"/>
        <w:right w:val="none" w:sz="0" w:space="0" w:color="auto"/>
      </w:divBdr>
    </w:div>
    <w:div w:id="915362504">
      <w:bodyDiv w:val="1"/>
      <w:marLeft w:val="0"/>
      <w:marRight w:val="0"/>
      <w:marTop w:val="0"/>
      <w:marBottom w:val="0"/>
      <w:divBdr>
        <w:top w:val="none" w:sz="0" w:space="0" w:color="auto"/>
        <w:left w:val="none" w:sz="0" w:space="0" w:color="auto"/>
        <w:bottom w:val="none" w:sz="0" w:space="0" w:color="auto"/>
        <w:right w:val="none" w:sz="0" w:space="0" w:color="auto"/>
      </w:divBdr>
      <w:divsChild>
        <w:div w:id="1009606066">
          <w:marLeft w:val="0"/>
          <w:marRight w:val="0"/>
          <w:marTop w:val="120"/>
          <w:marBottom w:val="0"/>
          <w:divBdr>
            <w:top w:val="none" w:sz="0" w:space="0" w:color="auto"/>
            <w:left w:val="none" w:sz="0" w:space="0" w:color="auto"/>
            <w:bottom w:val="none" w:sz="0" w:space="0" w:color="auto"/>
            <w:right w:val="none" w:sz="0" w:space="0" w:color="auto"/>
          </w:divBdr>
        </w:div>
        <w:div w:id="664432296">
          <w:marLeft w:val="0"/>
          <w:marRight w:val="0"/>
          <w:marTop w:val="120"/>
          <w:marBottom w:val="0"/>
          <w:divBdr>
            <w:top w:val="none" w:sz="0" w:space="0" w:color="auto"/>
            <w:left w:val="none" w:sz="0" w:space="0" w:color="auto"/>
            <w:bottom w:val="none" w:sz="0" w:space="0" w:color="auto"/>
            <w:right w:val="none" w:sz="0" w:space="0" w:color="auto"/>
          </w:divBdr>
        </w:div>
        <w:div w:id="1493138933">
          <w:marLeft w:val="0"/>
          <w:marRight w:val="0"/>
          <w:marTop w:val="120"/>
          <w:marBottom w:val="0"/>
          <w:divBdr>
            <w:top w:val="none" w:sz="0" w:space="0" w:color="auto"/>
            <w:left w:val="none" w:sz="0" w:space="0" w:color="auto"/>
            <w:bottom w:val="none" w:sz="0" w:space="0" w:color="auto"/>
            <w:right w:val="none" w:sz="0" w:space="0" w:color="auto"/>
          </w:divBdr>
        </w:div>
        <w:div w:id="1330861933">
          <w:marLeft w:val="0"/>
          <w:marRight w:val="0"/>
          <w:marTop w:val="120"/>
          <w:marBottom w:val="0"/>
          <w:divBdr>
            <w:top w:val="none" w:sz="0" w:space="0" w:color="auto"/>
            <w:left w:val="none" w:sz="0" w:space="0" w:color="auto"/>
            <w:bottom w:val="none" w:sz="0" w:space="0" w:color="auto"/>
            <w:right w:val="none" w:sz="0" w:space="0" w:color="auto"/>
          </w:divBdr>
        </w:div>
        <w:div w:id="461777593">
          <w:marLeft w:val="0"/>
          <w:marRight w:val="0"/>
          <w:marTop w:val="120"/>
          <w:marBottom w:val="0"/>
          <w:divBdr>
            <w:top w:val="none" w:sz="0" w:space="0" w:color="auto"/>
            <w:left w:val="none" w:sz="0" w:space="0" w:color="auto"/>
            <w:bottom w:val="none" w:sz="0" w:space="0" w:color="auto"/>
            <w:right w:val="none" w:sz="0" w:space="0" w:color="auto"/>
          </w:divBdr>
        </w:div>
        <w:div w:id="253514846">
          <w:marLeft w:val="0"/>
          <w:marRight w:val="0"/>
          <w:marTop w:val="120"/>
          <w:marBottom w:val="0"/>
          <w:divBdr>
            <w:top w:val="none" w:sz="0" w:space="0" w:color="auto"/>
            <w:left w:val="none" w:sz="0" w:space="0" w:color="auto"/>
            <w:bottom w:val="none" w:sz="0" w:space="0" w:color="auto"/>
            <w:right w:val="none" w:sz="0" w:space="0" w:color="auto"/>
          </w:divBdr>
        </w:div>
        <w:div w:id="1312711428">
          <w:marLeft w:val="0"/>
          <w:marRight w:val="0"/>
          <w:marTop w:val="120"/>
          <w:marBottom w:val="96"/>
          <w:divBdr>
            <w:top w:val="none" w:sz="0" w:space="0" w:color="auto"/>
            <w:left w:val="single" w:sz="24" w:space="0" w:color="CED3F1"/>
            <w:bottom w:val="none" w:sz="0" w:space="0" w:color="auto"/>
            <w:right w:val="none" w:sz="0" w:space="0" w:color="auto"/>
          </w:divBdr>
        </w:div>
        <w:div w:id="1120689767">
          <w:marLeft w:val="0"/>
          <w:marRight w:val="0"/>
          <w:marTop w:val="120"/>
          <w:marBottom w:val="0"/>
          <w:divBdr>
            <w:top w:val="none" w:sz="0" w:space="0" w:color="auto"/>
            <w:left w:val="none" w:sz="0" w:space="0" w:color="auto"/>
            <w:bottom w:val="none" w:sz="0" w:space="0" w:color="auto"/>
            <w:right w:val="none" w:sz="0" w:space="0" w:color="auto"/>
          </w:divBdr>
        </w:div>
        <w:div w:id="743915085">
          <w:marLeft w:val="0"/>
          <w:marRight w:val="0"/>
          <w:marTop w:val="120"/>
          <w:marBottom w:val="0"/>
          <w:divBdr>
            <w:top w:val="none" w:sz="0" w:space="0" w:color="auto"/>
            <w:left w:val="none" w:sz="0" w:space="0" w:color="auto"/>
            <w:bottom w:val="none" w:sz="0" w:space="0" w:color="auto"/>
            <w:right w:val="none" w:sz="0" w:space="0" w:color="auto"/>
          </w:divBdr>
        </w:div>
        <w:div w:id="902720698">
          <w:marLeft w:val="0"/>
          <w:marRight w:val="0"/>
          <w:marTop w:val="120"/>
          <w:marBottom w:val="0"/>
          <w:divBdr>
            <w:top w:val="none" w:sz="0" w:space="0" w:color="auto"/>
            <w:left w:val="none" w:sz="0" w:space="0" w:color="auto"/>
            <w:bottom w:val="none" w:sz="0" w:space="0" w:color="auto"/>
            <w:right w:val="none" w:sz="0" w:space="0" w:color="auto"/>
          </w:divBdr>
        </w:div>
      </w:divsChild>
    </w:div>
    <w:div w:id="919173643">
      <w:bodyDiv w:val="1"/>
      <w:marLeft w:val="0"/>
      <w:marRight w:val="0"/>
      <w:marTop w:val="0"/>
      <w:marBottom w:val="0"/>
      <w:divBdr>
        <w:top w:val="none" w:sz="0" w:space="0" w:color="auto"/>
        <w:left w:val="none" w:sz="0" w:space="0" w:color="auto"/>
        <w:bottom w:val="none" w:sz="0" w:space="0" w:color="auto"/>
        <w:right w:val="none" w:sz="0" w:space="0" w:color="auto"/>
      </w:divBdr>
      <w:divsChild>
        <w:div w:id="370497997">
          <w:marLeft w:val="0"/>
          <w:marRight w:val="0"/>
          <w:marTop w:val="120"/>
          <w:marBottom w:val="0"/>
          <w:divBdr>
            <w:top w:val="none" w:sz="0" w:space="0" w:color="auto"/>
            <w:left w:val="none" w:sz="0" w:space="0" w:color="auto"/>
            <w:bottom w:val="none" w:sz="0" w:space="0" w:color="auto"/>
            <w:right w:val="none" w:sz="0" w:space="0" w:color="auto"/>
          </w:divBdr>
        </w:div>
        <w:div w:id="741370953">
          <w:marLeft w:val="0"/>
          <w:marRight w:val="0"/>
          <w:marTop w:val="120"/>
          <w:marBottom w:val="0"/>
          <w:divBdr>
            <w:top w:val="none" w:sz="0" w:space="0" w:color="auto"/>
            <w:left w:val="none" w:sz="0" w:space="0" w:color="auto"/>
            <w:bottom w:val="none" w:sz="0" w:space="0" w:color="auto"/>
            <w:right w:val="none" w:sz="0" w:space="0" w:color="auto"/>
          </w:divBdr>
        </w:div>
        <w:div w:id="1371762983">
          <w:marLeft w:val="0"/>
          <w:marRight w:val="0"/>
          <w:marTop w:val="120"/>
          <w:marBottom w:val="0"/>
          <w:divBdr>
            <w:top w:val="none" w:sz="0" w:space="0" w:color="auto"/>
            <w:left w:val="none" w:sz="0" w:space="0" w:color="auto"/>
            <w:bottom w:val="none" w:sz="0" w:space="0" w:color="auto"/>
            <w:right w:val="none" w:sz="0" w:space="0" w:color="auto"/>
          </w:divBdr>
        </w:div>
        <w:div w:id="1563827086">
          <w:marLeft w:val="0"/>
          <w:marRight w:val="0"/>
          <w:marTop w:val="120"/>
          <w:marBottom w:val="0"/>
          <w:divBdr>
            <w:top w:val="none" w:sz="0" w:space="0" w:color="auto"/>
            <w:left w:val="none" w:sz="0" w:space="0" w:color="auto"/>
            <w:bottom w:val="none" w:sz="0" w:space="0" w:color="auto"/>
            <w:right w:val="none" w:sz="0" w:space="0" w:color="auto"/>
          </w:divBdr>
        </w:div>
        <w:div w:id="1899901898">
          <w:marLeft w:val="0"/>
          <w:marRight w:val="0"/>
          <w:marTop w:val="120"/>
          <w:marBottom w:val="0"/>
          <w:divBdr>
            <w:top w:val="none" w:sz="0" w:space="0" w:color="auto"/>
            <w:left w:val="none" w:sz="0" w:space="0" w:color="auto"/>
            <w:bottom w:val="none" w:sz="0" w:space="0" w:color="auto"/>
            <w:right w:val="none" w:sz="0" w:space="0" w:color="auto"/>
          </w:divBdr>
        </w:div>
      </w:divsChild>
    </w:div>
    <w:div w:id="922954957">
      <w:bodyDiv w:val="1"/>
      <w:marLeft w:val="0"/>
      <w:marRight w:val="0"/>
      <w:marTop w:val="0"/>
      <w:marBottom w:val="0"/>
      <w:divBdr>
        <w:top w:val="none" w:sz="0" w:space="0" w:color="auto"/>
        <w:left w:val="none" w:sz="0" w:space="0" w:color="auto"/>
        <w:bottom w:val="none" w:sz="0" w:space="0" w:color="auto"/>
        <w:right w:val="none" w:sz="0" w:space="0" w:color="auto"/>
      </w:divBdr>
      <w:divsChild>
        <w:div w:id="155146797">
          <w:marLeft w:val="0"/>
          <w:marRight w:val="0"/>
          <w:marTop w:val="120"/>
          <w:marBottom w:val="0"/>
          <w:divBdr>
            <w:top w:val="none" w:sz="0" w:space="0" w:color="auto"/>
            <w:left w:val="none" w:sz="0" w:space="0" w:color="auto"/>
            <w:bottom w:val="none" w:sz="0" w:space="0" w:color="auto"/>
            <w:right w:val="none" w:sz="0" w:space="0" w:color="auto"/>
          </w:divBdr>
        </w:div>
        <w:div w:id="568150041">
          <w:marLeft w:val="0"/>
          <w:marRight w:val="0"/>
          <w:marTop w:val="120"/>
          <w:marBottom w:val="0"/>
          <w:divBdr>
            <w:top w:val="none" w:sz="0" w:space="0" w:color="auto"/>
            <w:left w:val="none" w:sz="0" w:space="0" w:color="auto"/>
            <w:bottom w:val="none" w:sz="0" w:space="0" w:color="auto"/>
            <w:right w:val="none" w:sz="0" w:space="0" w:color="auto"/>
          </w:divBdr>
        </w:div>
        <w:div w:id="200048469">
          <w:marLeft w:val="0"/>
          <w:marRight w:val="0"/>
          <w:marTop w:val="120"/>
          <w:marBottom w:val="0"/>
          <w:divBdr>
            <w:top w:val="none" w:sz="0" w:space="0" w:color="auto"/>
            <w:left w:val="none" w:sz="0" w:space="0" w:color="auto"/>
            <w:bottom w:val="none" w:sz="0" w:space="0" w:color="auto"/>
            <w:right w:val="none" w:sz="0" w:space="0" w:color="auto"/>
          </w:divBdr>
        </w:div>
        <w:div w:id="30154621">
          <w:marLeft w:val="0"/>
          <w:marRight w:val="0"/>
          <w:marTop w:val="120"/>
          <w:marBottom w:val="0"/>
          <w:divBdr>
            <w:top w:val="none" w:sz="0" w:space="0" w:color="auto"/>
            <w:left w:val="none" w:sz="0" w:space="0" w:color="auto"/>
            <w:bottom w:val="none" w:sz="0" w:space="0" w:color="auto"/>
            <w:right w:val="none" w:sz="0" w:space="0" w:color="auto"/>
          </w:divBdr>
        </w:div>
        <w:div w:id="11342633">
          <w:marLeft w:val="0"/>
          <w:marRight w:val="0"/>
          <w:marTop w:val="120"/>
          <w:marBottom w:val="0"/>
          <w:divBdr>
            <w:top w:val="none" w:sz="0" w:space="0" w:color="auto"/>
            <w:left w:val="none" w:sz="0" w:space="0" w:color="auto"/>
            <w:bottom w:val="none" w:sz="0" w:space="0" w:color="auto"/>
            <w:right w:val="none" w:sz="0" w:space="0" w:color="auto"/>
          </w:divBdr>
        </w:div>
        <w:div w:id="499780158">
          <w:marLeft w:val="0"/>
          <w:marRight w:val="0"/>
          <w:marTop w:val="120"/>
          <w:marBottom w:val="0"/>
          <w:divBdr>
            <w:top w:val="none" w:sz="0" w:space="0" w:color="auto"/>
            <w:left w:val="none" w:sz="0" w:space="0" w:color="auto"/>
            <w:bottom w:val="none" w:sz="0" w:space="0" w:color="auto"/>
            <w:right w:val="none" w:sz="0" w:space="0" w:color="auto"/>
          </w:divBdr>
        </w:div>
        <w:div w:id="72237516">
          <w:marLeft w:val="0"/>
          <w:marRight w:val="0"/>
          <w:marTop w:val="120"/>
          <w:marBottom w:val="0"/>
          <w:divBdr>
            <w:top w:val="none" w:sz="0" w:space="0" w:color="auto"/>
            <w:left w:val="none" w:sz="0" w:space="0" w:color="auto"/>
            <w:bottom w:val="none" w:sz="0" w:space="0" w:color="auto"/>
            <w:right w:val="none" w:sz="0" w:space="0" w:color="auto"/>
          </w:divBdr>
        </w:div>
        <w:div w:id="1228105541">
          <w:marLeft w:val="0"/>
          <w:marRight w:val="0"/>
          <w:marTop w:val="120"/>
          <w:marBottom w:val="0"/>
          <w:divBdr>
            <w:top w:val="none" w:sz="0" w:space="0" w:color="auto"/>
            <w:left w:val="none" w:sz="0" w:space="0" w:color="auto"/>
            <w:bottom w:val="none" w:sz="0" w:space="0" w:color="auto"/>
            <w:right w:val="none" w:sz="0" w:space="0" w:color="auto"/>
          </w:divBdr>
        </w:div>
        <w:div w:id="2018773695">
          <w:marLeft w:val="0"/>
          <w:marRight w:val="0"/>
          <w:marTop w:val="120"/>
          <w:marBottom w:val="0"/>
          <w:divBdr>
            <w:top w:val="none" w:sz="0" w:space="0" w:color="auto"/>
            <w:left w:val="none" w:sz="0" w:space="0" w:color="auto"/>
            <w:bottom w:val="none" w:sz="0" w:space="0" w:color="auto"/>
            <w:right w:val="none" w:sz="0" w:space="0" w:color="auto"/>
          </w:divBdr>
        </w:div>
        <w:div w:id="1162743571">
          <w:marLeft w:val="0"/>
          <w:marRight w:val="0"/>
          <w:marTop w:val="120"/>
          <w:marBottom w:val="0"/>
          <w:divBdr>
            <w:top w:val="none" w:sz="0" w:space="0" w:color="auto"/>
            <w:left w:val="none" w:sz="0" w:space="0" w:color="auto"/>
            <w:bottom w:val="none" w:sz="0" w:space="0" w:color="auto"/>
            <w:right w:val="none" w:sz="0" w:space="0" w:color="auto"/>
          </w:divBdr>
        </w:div>
        <w:div w:id="1197423423">
          <w:marLeft w:val="0"/>
          <w:marRight w:val="0"/>
          <w:marTop w:val="120"/>
          <w:marBottom w:val="0"/>
          <w:divBdr>
            <w:top w:val="none" w:sz="0" w:space="0" w:color="auto"/>
            <w:left w:val="none" w:sz="0" w:space="0" w:color="auto"/>
            <w:bottom w:val="none" w:sz="0" w:space="0" w:color="auto"/>
            <w:right w:val="none" w:sz="0" w:space="0" w:color="auto"/>
          </w:divBdr>
        </w:div>
        <w:div w:id="188220857">
          <w:marLeft w:val="0"/>
          <w:marRight w:val="0"/>
          <w:marTop w:val="120"/>
          <w:marBottom w:val="0"/>
          <w:divBdr>
            <w:top w:val="none" w:sz="0" w:space="0" w:color="auto"/>
            <w:left w:val="none" w:sz="0" w:space="0" w:color="auto"/>
            <w:bottom w:val="none" w:sz="0" w:space="0" w:color="auto"/>
            <w:right w:val="none" w:sz="0" w:space="0" w:color="auto"/>
          </w:divBdr>
        </w:div>
        <w:div w:id="196967622">
          <w:marLeft w:val="0"/>
          <w:marRight w:val="0"/>
          <w:marTop w:val="120"/>
          <w:marBottom w:val="0"/>
          <w:divBdr>
            <w:top w:val="none" w:sz="0" w:space="0" w:color="auto"/>
            <w:left w:val="none" w:sz="0" w:space="0" w:color="auto"/>
            <w:bottom w:val="none" w:sz="0" w:space="0" w:color="auto"/>
            <w:right w:val="none" w:sz="0" w:space="0" w:color="auto"/>
          </w:divBdr>
        </w:div>
        <w:div w:id="1757365313">
          <w:marLeft w:val="0"/>
          <w:marRight w:val="0"/>
          <w:marTop w:val="120"/>
          <w:marBottom w:val="0"/>
          <w:divBdr>
            <w:top w:val="none" w:sz="0" w:space="0" w:color="auto"/>
            <w:left w:val="none" w:sz="0" w:space="0" w:color="auto"/>
            <w:bottom w:val="none" w:sz="0" w:space="0" w:color="auto"/>
            <w:right w:val="none" w:sz="0" w:space="0" w:color="auto"/>
          </w:divBdr>
        </w:div>
        <w:div w:id="152066117">
          <w:marLeft w:val="0"/>
          <w:marRight w:val="0"/>
          <w:marTop w:val="120"/>
          <w:marBottom w:val="0"/>
          <w:divBdr>
            <w:top w:val="none" w:sz="0" w:space="0" w:color="auto"/>
            <w:left w:val="none" w:sz="0" w:space="0" w:color="auto"/>
            <w:bottom w:val="none" w:sz="0" w:space="0" w:color="auto"/>
            <w:right w:val="none" w:sz="0" w:space="0" w:color="auto"/>
          </w:divBdr>
        </w:div>
        <w:div w:id="1637099186">
          <w:marLeft w:val="0"/>
          <w:marRight w:val="0"/>
          <w:marTop w:val="120"/>
          <w:marBottom w:val="0"/>
          <w:divBdr>
            <w:top w:val="none" w:sz="0" w:space="0" w:color="auto"/>
            <w:left w:val="none" w:sz="0" w:space="0" w:color="auto"/>
            <w:bottom w:val="none" w:sz="0" w:space="0" w:color="auto"/>
            <w:right w:val="none" w:sz="0" w:space="0" w:color="auto"/>
          </w:divBdr>
        </w:div>
        <w:div w:id="64687056">
          <w:marLeft w:val="0"/>
          <w:marRight w:val="0"/>
          <w:marTop w:val="120"/>
          <w:marBottom w:val="0"/>
          <w:divBdr>
            <w:top w:val="none" w:sz="0" w:space="0" w:color="auto"/>
            <w:left w:val="none" w:sz="0" w:space="0" w:color="auto"/>
            <w:bottom w:val="none" w:sz="0" w:space="0" w:color="auto"/>
            <w:right w:val="none" w:sz="0" w:space="0" w:color="auto"/>
          </w:divBdr>
        </w:div>
      </w:divsChild>
    </w:div>
    <w:div w:id="925309980">
      <w:bodyDiv w:val="1"/>
      <w:marLeft w:val="0"/>
      <w:marRight w:val="0"/>
      <w:marTop w:val="0"/>
      <w:marBottom w:val="0"/>
      <w:divBdr>
        <w:top w:val="none" w:sz="0" w:space="0" w:color="auto"/>
        <w:left w:val="none" w:sz="0" w:space="0" w:color="auto"/>
        <w:bottom w:val="none" w:sz="0" w:space="0" w:color="auto"/>
        <w:right w:val="none" w:sz="0" w:space="0" w:color="auto"/>
      </w:divBdr>
    </w:div>
    <w:div w:id="946231659">
      <w:bodyDiv w:val="1"/>
      <w:marLeft w:val="0"/>
      <w:marRight w:val="0"/>
      <w:marTop w:val="0"/>
      <w:marBottom w:val="0"/>
      <w:divBdr>
        <w:top w:val="none" w:sz="0" w:space="0" w:color="auto"/>
        <w:left w:val="none" w:sz="0" w:space="0" w:color="auto"/>
        <w:bottom w:val="none" w:sz="0" w:space="0" w:color="auto"/>
        <w:right w:val="none" w:sz="0" w:space="0" w:color="auto"/>
      </w:divBdr>
      <w:divsChild>
        <w:div w:id="311642326">
          <w:marLeft w:val="0"/>
          <w:marRight w:val="0"/>
          <w:marTop w:val="120"/>
          <w:marBottom w:val="0"/>
          <w:divBdr>
            <w:top w:val="none" w:sz="0" w:space="0" w:color="auto"/>
            <w:left w:val="none" w:sz="0" w:space="0" w:color="auto"/>
            <w:bottom w:val="none" w:sz="0" w:space="0" w:color="auto"/>
            <w:right w:val="none" w:sz="0" w:space="0" w:color="auto"/>
          </w:divBdr>
        </w:div>
        <w:div w:id="1231960670">
          <w:marLeft w:val="0"/>
          <w:marRight w:val="0"/>
          <w:marTop w:val="120"/>
          <w:marBottom w:val="0"/>
          <w:divBdr>
            <w:top w:val="none" w:sz="0" w:space="0" w:color="auto"/>
            <w:left w:val="none" w:sz="0" w:space="0" w:color="auto"/>
            <w:bottom w:val="none" w:sz="0" w:space="0" w:color="auto"/>
            <w:right w:val="none" w:sz="0" w:space="0" w:color="auto"/>
          </w:divBdr>
        </w:div>
        <w:div w:id="1733237013">
          <w:marLeft w:val="0"/>
          <w:marRight w:val="0"/>
          <w:marTop w:val="120"/>
          <w:marBottom w:val="0"/>
          <w:divBdr>
            <w:top w:val="none" w:sz="0" w:space="0" w:color="auto"/>
            <w:left w:val="none" w:sz="0" w:space="0" w:color="auto"/>
            <w:bottom w:val="none" w:sz="0" w:space="0" w:color="auto"/>
            <w:right w:val="none" w:sz="0" w:space="0" w:color="auto"/>
          </w:divBdr>
        </w:div>
      </w:divsChild>
    </w:div>
    <w:div w:id="946351514">
      <w:bodyDiv w:val="1"/>
      <w:marLeft w:val="0"/>
      <w:marRight w:val="0"/>
      <w:marTop w:val="0"/>
      <w:marBottom w:val="0"/>
      <w:divBdr>
        <w:top w:val="none" w:sz="0" w:space="0" w:color="auto"/>
        <w:left w:val="none" w:sz="0" w:space="0" w:color="auto"/>
        <w:bottom w:val="none" w:sz="0" w:space="0" w:color="auto"/>
        <w:right w:val="none" w:sz="0" w:space="0" w:color="auto"/>
      </w:divBdr>
    </w:div>
    <w:div w:id="964971380">
      <w:bodyDiv w:val="1"/>
      <w:marLeft w:val="0"/>
      <w:marRight w:val="0"/>
      <w:marTop w:val="0"/>
      <w:marBottom w:val="0"/>
      <w:divBdr>
        <w:top w:val="none" w:sz="0" w:space="0" w:color="auto"/>
        <w:left w:val="none" w:sz="0" w:space="0" w:color="auto"/>
        <w:bottom w:val="none" w:sz="0" w:space="0" w:color="auto"/>
        <w:right w:val="none" w:sz="0" w:space="0" w:color="auto"/>
      </w:divBdr>
    </w:div>
    <w:div w:id="965698430">
      <w:bodyDiv w:val="1"/>
      <w:marLeft w:val="0"/>
      <w:marRight w:val="0"/>
      <w:marTop w:val="0"/>
      <w:marBottom w:val="0"/>
      <w:divBdr>
        <w:top w:val="none" w:sz="0" w:space="0" w:color="auto"/>
        <w:left w:val="none" w:sz="0" w:space="0" w:color="auto"/>
        <w:bottom w:val="none" w:sz="0" w:space="0" w:color="auto"/>
        <w:right w:val="none" w:sz="0" w:space="0" w:color="auto"/>
      </w:divBdr>
    </w:div>
    <w:div w:id="971059988">
      <w:bodyDiv w:val="1"/>
      <w:marLeft w:val="0"/>
      <w:marRight w:val="0"/>
      <w:marTop w:val="0"/>
      <w:marBottom w:val="0"/>
      <w:divBdr>
        <w:top w:val="none" w:sz="0" w:space="0" w:color="auto"/>
        <w:left w:val="none" w:sz="0" w:space="0" w:color="auto"/>
        <w:bottom w:val="none" w:sz="0" w:space="0" w:color="auto"/>
        <w:right w:val="none" w:sz="0" w:space="0" w:color="auto"/>
      </w:divBdr>
    </w:div>
    <w:div w:id="972293028">
      <w:bodyDiv w:val="1"/>
      <w:marLeft w:val="0"/>
      <w:marRight w:val="0"/>
      <w:marTop w:val="0"/>
      <w:marBottom w:val="0"/>
      <w:divBdr>
        <w:top w:val="none" w:sz="0" w:space="0" w:color="auto"/>
        <w:left w:val="none" w:sz="0" w:space="0" w:color="auto"/>
        <w:bottom w:val="none" w:sz="0" w:space="0" w:color="auto"/>
        <w:right w:val="none" w:sz="0" w:space="0" w:color="auto"/>
      </w:divBdr>
    </w:div>
    <w:div w:id="979185241">
      <w:bodyDiv w:val="1"/>
      <w:marLeft w:val="0"/>
      <w:marRight w:val="0"/>
      <w:marTop w:val="0"/>
      <w:marBottom w:val="0"/>
      <w:divBdr>
        <w:top w:val="none" w:sz="0" w:space="0" w:color="auto"/>
        <w:left w:val="none" w:sz="0" w:space="0" w:color="auto"/>
        <w:bottom w:val="none" w:sz="0" w:space="0" w:color="auto"/>
        <w:right w:val="none" w:sz="0" w:space="0" w:color="auto"/>
      </w:divBdr>
    </w:div>
    <w:div w:id="1001355452">
      <w:bodyDiv w:val="1"/>
      <w:marLeft w:val="0"/>
      <w:marRight w:val="0"/>
      <w:marTop w:val="0"/>
      <w:marBottom w:val="0"/>
      <w:divBdr>
        <w:top w:val="none" w:sz="0" w:space="0" w:color="auto"/>
        <w:left w:val="none" w:sz="0" w:space="0" w:color="auto"/>
        <w:bottom w:val="none" w:sz="0" w:space="0" w:color="auto"/>
        <w:right w:val="none" w:sz="0" w:space="0" w:color="auto"/>
      </w:divBdr>
    </w:div>
    <w:div w:id="1023357566">
      <w:bodyDiv w:val="1"/>
      <w:marLeft w:val="0"/>
      <w:marRight w:val="0"/>
      <w:marTop w:val="0"/>
      <w:marBottom w:val="0"/>
      <w:divBdr>
        <w:top w:val="none" w:sz="0" w:space="0" w:color="auto"/>
        <w:left w:val="none" w:sz="0" w:space="0" w:color="auto"/>
        <w:bottom w:val="none" w:sz="0" w:space="0" w:color="auto"/>
        <w:right w:val="none" w:sz="0" w:space="0" w:color="auto"/>
      </w:divBdr>
    </w:div>
    <w:div w:id="1023438232">
      <w:bodyDiv w:val="1"/>
      <w:marLeft w:val="0"/>
      <w:marRight w:val="0"/>
      <w:marTop w:val="0"/>
      <w:marBottom w:val="0"/>
      <w:divBdr>
        <w:top w:val="none" w:sz="0" w:space="0" w:color="auto"/>
        <w:left w:val="none" w:sz="0" w:space="0" w:color="auto"/>
        <w:bottom w:val="none" w:sz="0" w:space="0" w:color="auto"/>
        <w:right w:val="none" w:sz="0" w:space="0" w:color="auto"/>
      </w:divBdr>
    </w:div>
    <w:div w:id="1032613105">
      <w:bodyDiv w:val="1"/>
      <w:marLeft w:val="0"/>
      <w:marRight w:val="0"/>
      <w:marTop w:val="0"/>
      <w:marBottom w:val="0"/>
      <w:divBdr>
        <w:top w:val="none" w:sz="0" w:space="0" w:color="auto"/>
        <w:left w:val="none" w:sz="0" w:space="0" w:color="auto"/>
        <w:bottom w:val="none" w:sz="0" w:space="0" w:color="auto"/>
        <w:right w:val="none" w:sz="0" w:space="0" w:color="auto"/>
      </w:divBdr>
    </w:div>
    <w:div w:id="1044672633">
      <w:bodyDiv w:val="1"/>
      <w:marLeft w:val="0"/>
      <w:marRight w:val="0"/>
      <w:marTop w:val="0"/>
      <w:marBottom w:val="0"/>
      <w:divBdr>
        <w:top w:val="none" w:sz="0" w:space="0" w:color="auto"/>
        <w:left w:val="none" w:sz="0" w:space="0" w:color="auto"/>
        <w:bottom w:val="none" w:sz="0" w:space="0" w:color="auto"/>
        <w:right w:val="none" w:sz="0" w:space="0" w:color="auto"/>
      </w:divBdr>
      <w:divsChild>
        <w:div w:id="604113774">
          <w:marLeft w:val="0"/>
          <w:marRight w:val="0"/>
          <w:marTop w:val="120"/>
          <w:marBottom w:val="0"/>
          <w:divBdr>
            <w:top w:val="none" w:sz="0" w:space="0" w:color="auto"/>
            <w:left w:val="none" w:sz="0" w:space="0" w:color="auto"/>
            <w:bottom w:val="none" w:sz="0" w:space="0" w:color="auto"/>
            <w:right w:val="none" w:sz="0" w:space="0" w:color="auto"/>
          </w:divBdr>
        </w:div>
        <w:div w:id="182979792">
          <w:marLeft w:val="0"/>
          <w:marRight w:val="0"/>
          <w:marTop w:val="120"/>
          <w:marBottom w:val="0"/>
          <w:divBdr>
            <w:top w:val="none" w:sz="0" w:space="0" w:color="auto"/>
            <w:left w:val="none" w:sz="0" w:space="0" w:color="auto"/>
            <w:bottom w:val="none" w:sz="0" w:space="0" w:color="auto"/>
            <w:right w:val="none" w:sz="0" w:space="0" w:color="auto"/>
          </w:divBdr>
        </w:div>
        <w:div w:id="565265139">
          <w:marLeft w:val="0"/>
          <w:marRight w:val="0"/>
          <w:marTop w:val="120"/>
          <w:marBottom w:val="0"/>
          <w:divBdr>
            <w:top w:val="none" w:sz="0" w:space="0" w:color="auto"/>
            <w:left w:val="none" w:sz="0" w:space="0" w:color="auto"/>
            <w:bottom w:val="none" w:sz="0" w:space="0" w:color="auto"/>
            <w:right w:val="none" w:sz="0" w:space="0" w:color="auto"/>
          </w:divBdr>
        </w:div>
        <w:div w:id="2088650686">
          <w:marLeft w:val="0"/>
          <w:marRight w:val="0"/>
          <w:marTop w:val="120"/>
          <w:marBottom w:val="0"/>
          <w:divBdr>
            <w:top w:val="none" w:sz="0" w:space="0" w:color="auto"/>
            <w:left w:val="none" w:sz="0" w:space="0" w:color="auto"/>
            <w:bottom w:val="none" w:sz="0" w:space="0" w:color="auto"/>
            <w:right w:val="none" w:sz="0" w:space="0" w:color="auto"/>
          </w:divBdr>
        </w:div>
        <w:div w:id="1742868158">
          <w:marLeft w:val="0"/>
          <w:marRight w:val="0"/>
          <w:marTop w:val="120"/>
          <w:marBottom w:val="0"/>
          <w:divBdr>
            <w:top w:val="none" w:sz="0" w:space="0" w:color="auto"/>
            <w:left w:val="none" w:sz="0" w:space="0" w:color="auto"/>
            <w:bottom w:val="none" w:sz="0" w:space="0" w:color="auto"/>
            <w:right w:val="none" w:sz="0" w:space="0" w:color="auto"/>
          </w:divBdr>
        </w:div>
        <w:div w:id="433862878">
          <w:marLeft w:val="0"/>
          <w:marRight w:val="0"/>
          <w:marTop w:val="120"/>
          <w:marBottom w:val="0"/>
          <w:divBdr>
            <w:top w:val="none" w:sz="0" w:space="0" w:color="auto"/>
            <w:left w:val="none" w:sz="0" w:space="0" w:color="auto"/>
            <w:bottom w:val="none" w:sz="0" w:space="0" w:color="auto"/>
            <w:right w:val="none" w:sz="0" w:space="0" w:color="auto"/>
          </w:divBdr>
        </w:div>
        <w:div w:id="1069185115">
          <w:marLeft w:val="0"/>
          <w:marRight w:val="0"/>
          <w:marTop w:val="120"/>
          <w:marBottom w:val="0"/>
          <w:divBdr>
            <w:top w:val="none" w:sz="0" w:space="0" w:color="auto"/>
            <w:left w:val="none" w:sz="0" w:space="0" w:color="auto"/>
            <w:bottom w:val="none" w:sz="0" w:space="0" w:color="auto"/>
            <w:right w:val="none" w:sz="0" w:space="0" w:color="auto"/>
          </w:divBdr>
        </w:div>
        <w:div w:id="1438018101">
          <w:marLeft w:val="0"/>
          <w:marRight w:val="0"/>
          <w:marTop w:val="120"/>
          <w:marBottom w:val="0"/>
          <w:divBdr>
            <w:top w:val="none" w:sz="0" w:space="0" w:color="auto"/>
            <w:left w:val="none" w:sz="0" w:space="0" w:color="auto"/>
            <w:bottom w:val="none" w:sz="0" w:space="0" w:color="auto"/>
            <w:right w:val="none" w:sz="0" w:space="0" w:color="auto"/>
          </w:divBdr>
        </w:div>
        <w:div w:id="312877261">
          <w:marLeft w:val="0"/>
          <w:marRight w:val="0"/>
          <w:marTop w:val="120"/>
          <w:marBottom w:val="0"/>
          <w:divBdr>
            <w:top w:val="none" w:sz="0" w:space="0" w:color="auto"/>
            <w:left w:val="none" w:sz="0" w:space="0" w:color="auto"/>
            <w:bottom w:val="none" w:sz="0" w:space="0" w:color="auto"/>
            <w:right w:val="none" w:sz="0" w:space="0" w:color="auto"/>
          </w:divBdr>
        </w:div>
        <w:div w:id="1581791799">
          <w:marLeft w:val="0"/>
          <w:marRight w:val="0"/>
          <w:marTop w:val="120"/>
          <w:marBottom w:val="0"/>
          <w:divBdr>
            <w:top w:val="none" w:sz="0" w:space="0" w:color="auto"/>
            <w:left w:val="none" w:sz="0" w:space="0" w:color="auto"/>
            <w:bottom w:val="none" w:sz="0" w:space="0" w:color="auto"/>
            <w:right w:val="none" w:sz="0" w:space="0" w:color="auto"/>
          </w:divBdr>
        </w:div>
        <w:div w:id="1528905857">
          <w:marLeft w:val="0"/>
          <w:marRight w:val="0"/>
          <w:marTop w:val="120"/>
          <w:marBottom w:val="0"/>
          <w:divBdr>
            <w:top w:val="none" w:sz="0" w:space="0" w:color="auto"/>
            <w:left w:val="none" w:sz="0" w:space="0" w:color="auto"/>
            <w:bottom w:val="none" w:sz="0" w:space="0" w:color="auto"/>
            <w:right w:val="none" w:sz="0" w:space="0" w:color="auto"/>
          </w:divBdr>
        </w:div>
      </w:divsChild>
    </w:div>
    <w:div w:id="1065567690">
      <w:bodyDiv w:val="1"/>
      <w:marLeft w:val="0"/>
      <w:marRight w:val="0"/>
      <w:marTop w:val="0"/>
      <w:marBottom w:val="0"/>
      <w:divBdr>
        <w:top w:val="none" w:sz="0" w:space="0" w:color="auto"/>
        <w:left w:val="none" w:sz="0" w:space="0" w:color="auto"/>
        <w:bottom w:val="none" w:sz="0" w:space="0" w:color="auto"/>
        <w:right w:val="none" w:sz="0" w:space="0" w:color="auto"/>
      </w:divBdr>
    </w:div>
    <w:div w:id="1067342919">
      <w:bodyDiv w:val="1"/>
      <w:marLeft w:val="0"/>
      <w:marRight w:val="0"/>
      <w:marTop w:val="0"/>
      <w:marBottom w:val="0"/>
      <w:divBdr>
        <w:top w:val="none" w:sz="0" w:space="0" w:color="auto"/>
        <w:left w:val="none" w:sz="0" w:space="0" w:color="auto"/>
        <w:bottom w:val="none" w:sz="0" w:space="0" w:color="auto"/>
        <w:right w:val="none" w:sz="0" w:space="0" w:color="auto"/>
      </w:divBdr>
    </w:div>
    <w:div w:id="1069496381">
      <w:bodyDiv w:val="1"/>
      <w:marLeft w:val="0"/>
      <w:marRight w:val="0"/>
      <w:marTop w:val="0"/>
      <w:marBottom w:val="0"/>
      <w:divBdr>
        <w:top w:val="none" w:sz="0" w:space="0" w:color="auto"/>
        <w:left w:val="none" w:sz="0" w:space="0" w:color="auto"/>
        <w:bottom w:val="none" w:sz="0" w:space="0" w:color="auto"/>
        <w:right w:val="none" w:sz="0" w:space="0" w:color="auto"/>
      </w:divBdr>
      <w:divsChild>
        <w:div w:id="536359738">
          <w:marLeft w:val="0"/>
          <w:marRight w:val="0"/>
          <w:marTop w:val="120"/>
          <w:marBottom w:val="0"/>
          <w:divBdr>
            <w:top w:val="none" w:sz="0" w:space="0" w:color="auto"/>
            <w:left w:val="none" w:sz="0" w:space="0" w:color="auto"/>
            <w:bottom w:val="none" w:sz="0" w:space="0" w:color="auto"/>
            <w:right w:val="none" w:sz="0" w:space="0" w:color="auto"/>
          </w:divBdr>
        </w:div>
        <w:div w:id="1280604748">
          <w:marLeft w:val="0"/>
          <w:marRight w:val="0"/>
          <w:marTop w:val="120"/>
          <w:marBottom w:val="0"/>
          <w:divBdr>
            <w:top w:val="none" w:sz="0" w:space="0" w:color="auto"/>
            <w:left w:val="none" w:sz="0" w:space="0" w:color="auto"/>
            <w:bottom w:val="none" w:sz="0" w:space="0" w:color="auto"/>
            <w:right w:val="none" w:sz="0" w:space="0" w:color="auto"/>
          </w:divBdr>
        </w:div>
        <w:div w:id="1341158929">
          <w:marLeft w:val="0"/>
          <w:marRight w:val="0"/>
          <w:marTop w:val="120"/>
          <w:marBottom w:val="0"/>
          <w:divBdr>
            <w:top w:val="none" w:sz="0" w:space="0" w:color="auto"/>
            <w:left w:val="none" w:sz="0" w:space="0" w:color="auto"/>
            <w:bottom w:val="none" w:sz="0" w:space="0" w:color="auto"/>
            <w:right w:val="none" w:sz="0" w:space="0" w:color="auto"/>
          </w:divBdr>
        </w:div>
        <w:div w:id="313413114">
          <w:marLeft w:val="0"/>
          <w:marRight w:val="0"/>
          <w:marTop w:val="120"/>
          <w:marBottom w:val="0"/>
          <w:divBdr>
            <w:top w:val="none" w:sz="0" w:space="0" w:color="auto"/>
            <w:left w:val="none" w:sz="0" w:space="0" w:color="auto"/>
            <w:bottom w:val="none" w:sz="0" w:space="0" w:color="auto"/>
            <w:right w:val="none" w:sz="0" w:space="0" w:color="auto"/>
          </w:divBdr>
        </w:div>
        <w:div w:id="461390102">
          <w:marLeft w:val="0"/>
          <w:marRight w:val="0"/>
          <w:marTop w:val="120"/>
          <w:marBottom w:val="0"/>
          <w:divBdr>
            <w:top w:val="none" w:sz="0" w:space="0" w:color="auto"/>
            <w:left w:val="none" w:sz="0" w:space="0" w:color="auto"/>
            <w:bottom w:val="none" w:sz="0" w:space="0" w:color="auto"/>
            <w:right w:val="none" w:sz="0" w:space="0" w:color="auto"/>
          </w:divBdr>
        </w:div>
        <w:div w:id="2120031285">
          <w:marLeft w:val="0"/>
          <w:marRight w:val="0"/>
          <w:marTop w:val="120"/>
          <w:marBottom w:val="0"/>
          <w:divBdr>
            <w:top w:val="none" w:sz="0" w:space="0" w:color="auto"/>
            <w:left w:val="none" w:sz="0" w:space="0" w:color="auto"/>
            <w:bottom w:val="none" w:sz="0" w:space="0" w:color="auto"/>
            <w:right w:val="none" w:sz="0" w:space="0" w:color="auto"/>
          </w:divBdr>
        </w:div>
      </w:divsChild>
    </w:div>
    <w:div w:id="1073701718">
      <w:bodyDiv w:val="1"/>
      <w:marLeft w:val="0"/>
      <w:marRight w:val="0"/>
      <w:marTop w:val="0"/>
      <w:marBottom w:val="0"/>
      <w:divBdr>
        <w:top w:val="none" w:sz="0" w:space="0" w:color="auto"/>
        <w:left w:val="none" w:sz="0" w:space="0" w:color="auto"/>
        <w:bottom w:val="none" w:sz="0" w:space="0" w:color="auto"/>
        <w:right w:val="none" w:sz="0" w:space="0" w:color="auto"/>
      </w:divBdr>
      <w:divsChild>
        <w:div w:id="1344355819">
          <w:marLeft w:val="0"/>
          <w:marRight w:val="0"/>
          <w:marTop w:val="0"/>
          <w:marBottom w:val="0"/>
          <w:divBdr>
            <w:top w:val="none" w:sz="0" w:space="0" w:color="auto"/>
            <w:left w:val="none" w:sz="0" w:space="0" w:color="auto"/>
            <w:bottom w:val="none" w:sz="0" w:space="0" w:color="auto"/>
            <w:right w:val="none" w:sz="0" w:space="0" w:color="auto"/>
          </w:divBdr>
          <w:divsChild>
            <w:div w:id="131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765844">
                  <w:marLeft w:val="0"/>
                  <w:marRight w:val="0"/>
                  <w:marTop w:val="0"/>
                  <w:marBottom w:val="0"/>
                  <w:divBdr>
                    <w:top w:val="none" w:sz="0" w:space="0" w:color="auto"/>
                    <w:left w:val="none" w:sz="0" w:space="0" w:color="auto"/>
                    <w:bottom w:val="none" w:sz="0" w:space="0" w:color="auto"/>
                    <w:right w:val="none" w:sz="0" w:space="0" w:color="auto"/>
                  </w:divBdr>
                </w:div>
              </w:divsChild>
            </w:div>
            <w:div w:id="16956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619391">
                  <w:marLeft w:val="0"/>
                  <w:marRight w:val="0"/>
                  <w:marTop w:val="0"/>
                  <w:marBottom w:val="0"/>
                  <w:divBdr>
                    <w:top w:val="none" w:sz="0" w:space="0" w:color="auto"/>
                    <w:left w:val="none" w:sz="0" w:space="0" w:color="auto"/>
                    <w:bottom w:val="none" w:sz="0" w:space="0" w:color="auto"/>
                    <w:right w:val="none" w:sz="0" w:space="0" w:color="auto"/>
                  </w:divBdr>
                </w:div>
              </w:divsChild>
            </w:div>
            <w:div w:id="170606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464685">
                  <w:marLeft w:val="0"/>
                  <w:marRight w:val="0"/>
                  <w:marTop w:val="0"/>
                  <w:marBottom w:val="0"/>
                  <w:divBdr>
                    <w:top w:val="none" w:sz="0" w:space="0" w:color="auto"/>
                    <w:left w:val="none" w:sz="0" w:space="0" w:color="auto"/>
                    <w:bottom w:val="none" w:sz="0" w:space="0" w:color="auto"/>
                    <w:right w:val="none" w:sz="0" w:space="0" w:color="auto"/>
                  </w:divBdr>
                </w:div>
              </w:divsChild>
            </w:div>
            <w:div w:id="1470438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4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76523">
      <w:bodyDiv w:val="1"/>
      <w:marLeft w:val="0"/>
      <w:marRight w:val="0"/>
      <w:marTop w:val="0"/>
      <w:marBottom w:val="0"/>
      <w:divBdr>
        <w:top w:val="none" w:sz="0" w:space="0" w:color="auto"/>
        <w:left w:val="none" w:sz="0" w:space="0" w:color="auto"/>
        <w:bottom w:val="none" w:sz="0" w:space="0" w:color="auto"/>
        <w:right w:val="none" w:sz="0" w:space="0" w:color="auto"/>
      </w:divBdr>
    </w:div>
    <w:div w:id="1099058063">
      <w:bodyDiv w:val="1"/>
      <w:marLeft w:val="0"/>
      <w:marRight w:val="0"/>
      <w:marTop w:val="0"/>
      <w:marBottom w:val="0"/>
      <w:divBdr>
        <w:top w:val="none" w:sz="0" w:space="0" w:color="auto"/>
        <w:left w:val="none" w:sz="0" w:space="0" w:color="auto"/>
        <w:bottom w:val="none" w:sz="0" w:space="0" w:color="auto"/>
        <w:right w:val="none" w:sz="0" w:space="0" w:color="auto"/>
      </w:divBdr>
      <w:divsChild>
        <w:div w:id="113329823">
          <w:marLeft w:val="0"/>
          <w:marRight w:val="0"/>
          <w:marTop w:val="120"/>
          <w:marBottom w:val="0"/>
          <w:divBdr>
            <w:top w:val="none" w:sz="0" w:space="0" w:color="auto"/>
            <w:left w:val="none" w:sz="0" w:space="0" w:color="auto"/>
            <w:bottom w:val="none" w:sz="0" w:space="0" w:color="auto"/>
            <w:right w:val="none" w:sz="0" w:space="0" w:color="auto"/>
          </w:divBdr>
        </w:div>
        <w:div w:id="287904085">
          <w:marLeft w:val="0"/>
          <w:marRight w:val="0"/>
          <w:marTop w:val="120"/>
          <w:marBottom w:val="0"/>
          <w:divBdr>
            <w:top w:val="none" w:sz="0" w:space="0" w:color="auto"/>
            <w:left w:val="none" w:sz="0" w:space="0" w:color="auto"/>
            <w:bottom w:val="none" w:sz="0" w:space="0" w:color="auto"/>
            <w:right w:val="none" w:sz="0" w:space="0" w:color="auto"/>
          </w:divBdr>
        </w:div>
        <w:div w:id="620260388">
          <w:marLeft w:val="0"/>
          <w:marRight w:val="0"/>
          <w:marTop w:val="120"/>
          <w:marBottom w:val="0"/>
          <w:divBdr>
            <w:top w:val="none" w:sz="0" w:space="0" w:color="auto"/>
            <w:left w:val="none" w:sz="0" w:space="0" w:color="auto"/>
            <w:bottom w:val="none" w:sz="0" w:space="0" w:color="auto"/>
            <w:right w:val="none" w:sz="0" w:space="0" w:color="auto"/>
          </w:divBdr>
        </w:div>
        <w:div w:id="711197131">
          <w:marLeft w:val="0"/>
          <w:marRight w:val="0"/>
          <w:marTop w:val="120"/>
          <w:marBottom w:val="0"/>
          <w:divBdr>
            <w:top w:val="none" w:sz="0" w:space="0" w:color="auto"/>
            <w:left w:val="none" w:sz="0" w:space="0" w:color="auto"/>
            <w:bottom w:val="none" w:sz="0" w:space="0" w:color="auto"/>
            <w:right w:val="none" w:sz="0" w:space="0" w:color="auto"/>
          </w:divBdr>
        </w:div>
        <w:div w:id="1097290872">
          <w:marLeft w:val="0"/>
          <w:marRight w:val="0"/>
          <w:marTop w:val="120"/>
          <w:marBottom w:val="0"/>
          <w:divBdr>
            <w:top w:val="none" w:sz="0" w:space="0" w:color="auto"/>
            <w:left w:val="none" w:sz="0" w:space="0" w:color="auto"/>
            <w:bottom w:val="none" w:sz="0" w:space="0" w:color="auto"/>
            <w:right w:val="none" w:sz="0" w:space="0" w:color="auto"/>
          </w:divBdr>
        </w:div>
        <w:div w:id="1147818536">
          <w:marLeft w:val="0"/>
          <w:marRight w:val="0"/>
          <w:marTop w:val="120"/>
          <w:marBottom w:val="0"/>
          <w:divBdr>
            <w:top w:val="none" w:sz="0" w:space="0" w:color="auto"/>
            <w:left w:val="none" w:sz="0" w:space="0" w:color="auto"/>
            <w:bottom w:val="none" w:sz="0" w:space="0" w:color="auto"/>
            <w:right w:val="none" w:sz="0" w:space="0" w:color="auto"/>
          </w:divBdr>
        </w:div>
        <w:div w:id="1585455959">
          <w:marLeft w:val="0"/>
          <w:marRight w:val="0"/>
          <w:marTop w:val="120"/>
          <w:marBottom w:val="0"/>
          <w:divBdr>
            <w:top w:val="none" w:sz="0" w:space="0" w:color="auto"/>
            <w:left w:val="none" w:sz="0" w:space="0" w:color="auto"/>
            <w:bottom w:val="none" w:sz="0" w:space="0" w:color="auto"/>
            <w:right w:val="none" w:sz="0" w:space="0" w:color="auto"/>
          </w:divBdr>
        </w:div>
        <w:div w:id="1710452557">
          <w:marLeft w:val="0"/>
          <w:marRight w:val="0"/>
          <w:marTop w:val="120"/>
          <w:marBottom w:val="0"/>
          <w:divBdr>
            <w:top w:val="none" w:sz="0" w:space="0" w:color="auto"/>
            <w:left w:val="none" w:sz="0" w:space="0" w:color="auto"/>
            <w:bottom w:val="none" w:sz="0" w:space="0" w:color="auto"/>
            <w:right w:val="none" w:sz="0" w:space="0" w:color="auto"/>
          </w:divBdr>
        </w:div>
        <w:div w:id="1809978629">
          <w:marLeft w:val="0"/>
          <w:marRight w:val="0"/>
          <w:marTop w:val="120"/>
          <w:marBottom w:val="0"/>
          <w:divBdr>
            <w:top w:val="none" w:sz="0" w:space="0" w:color="auto"/>
            <w:left w:val="none" w:sz="0" w:space="0" w:color="auto"/>
            <w:bottom w:val="none" w:sz="0" w:space="0" w:color="auto"/>
            <w:right w:val="none" w:sz="0" w:space="0" w:color="auto"/>
          </w:divBdr>
        </w:div>
        <w:div w:id="1975408586">
          <w:marLeft w:val="0"/>
          <w:marRight w:val="0"/>
          <w:marTop w:val="120"/>
          <w:marBottom w:val="0"/>
          <w:divBdr>
            <w:top w:val="none" w:sz="0" w:space="0" w:color="auto"/>
            <w:left w:val="none" w:sz="0" w:space="0" w:color="auto"/>
            <w:bottom w:val="none" w:sz="0" w:space="0" w:color="auto"/>
            <w:right w:val="none" w:sz="0" w:space="0" w:color="auto"/>
          </w:divBdr>
        </w:div>
        <w:div w:id="2031367251">
          <w:marLeft w:val="0"/>
          <w:marRight w:val="0"/>
          <w:marTop w:val="120"/>
          <w:marBottom w:val="0"/>
          <w:divBdr>
            <w:top w:val="none" w:sz="0" w:space="0" w:color="auto"/>
            <w:left w:val="none" w:sz="0" w:space="0" w:color="auto"/>
            <w:bottom w:val="none" w:sz="0" w:space="0" w:color="auto"/>
            <w:right w:val="none" w:sz="0" w:space="0" w:color="auto"/>
          </w:divBdr>
        </w:div>
        <w:div w:id="2121993064">
          <w:marLeft w:val="0"/>
          <w:marRight w:val="0"/>
          <w:marTop w:val="120"/>
          <w:marBottom w:val="96"/>
          <w:divBdr>
            <w:top w:val="none" w:sz="0" w:space="0" w:color="auto"/>
            <w:left w:val="single" w:sz="24" w:space="0" w:color="CED3F1"/>
            <w:bottom w:val="none" w:sz="0" w:space="0" w:color="auto"/>
            <w:right w:val="none" w:sz="0" w:space="0" w:color="auto"/>
          </w:divBdr>
        </w:div>
      </w:divsChild>
    </w:div>
    <w:div w:id="1115756551">
      <w:bodyDiv w:val="1"/>
      <w:marLeft w:val="0"/>
      <w:marRight w:val="0"/>
      <w:marTop w:val="0"/>
      <w:marBottom w:val="0"/>
      <w:divBdr>
        <w:top w:val="none" w:sz="0" w:space="0" w:color="auto"/>
        <w:left w:val="none" w:sz="0" w:space="0" w:color="auto"/>
        <w:bottom w:val="none" w:sz="0" w:space="0" w:color="auto"/>
        <w:right w:val="none" w:sz="0" w:space="0" w:color="auto"/>
      </w:divBdr>
    </w:div>
    <w:div w:id="1116362747">
      <w:bodyDiv w:val="1"/>
      <w:marLeft w:val="0"/>
      <w:marRight w:val="0"/>
      <w:marTop w:val="0"/>
      <w:marBottom w:val="0"/>
      <w:divBdr>
        <w:top w:val="none" w:sz="0" w:space="0" w:color="auto"/>
        <w:left w:val="none" w:sz="0" w:space="0" w:color="auto"/>
        <w:bottom w:val="none" w:sz="0" w:space="0" w:color="auto"/>
        <w:right w:val="none" w:sz="0" w:space="0" w:color="auto"/>
      </w:divBdr>
    </w:div>
    <w:div w:id="1119563838">
      <w:bodyDiv w:val="1"/>
      <w:marLeft w:val="0"/>
      <w:marRight w:val="0"/>
      <w:marTop w:val="0"/>
      <w:marBottom w:val="0"/>
      <w:divBdr>
        <w:top w:val="none" w:sz="0" w:space="0" w:color="auto"/>
        <w:left w:val="none" w:sz="0" w:space="0" w:color="auto"/>
        <w:bottom w:val="none" w:sz="0" w:space="0" w:color="auto"/>
        <w:right w:val="none" w:sz="0" w:space="0" w:color="auto"/>
      </w:divBdr>
    </w:div>
    <w:div w:id="1131094289">
      <w:bodyDiv w:val="1"/>
      <w:marLeft w:val="0"/>
      <w:marRight w:val="0"/>
      <w:marTop w:val="0"/>
      <w:marBottom w:val="0"/>
      <w:divBdr>
        <w:top w:val="none" w:sz="0" w:space="0" w:color="auto"/>
        <w:left w:val="none" w:sz="0" w:space="0" w:color="auto"/>
        <w:bottom w:val="none" w:sz="0" w:space="0" w:color="auto"/>
        <w:right w:val="none" w:sz="0" w:space="0" w:color="auto"/>
      </w:divBdr>
    </w:div>
    <w:div w:id="1143035921">
      <w:bodyDiv w:val="1"/>
      <w:marLeft w:val="0"/>
      <w:marRight w:val="0"/>
      <w:marTop w:val="0"/>
      <w:marBottom w:val="0"/>
      <w:divBdr>
        <w:top w:val="none" w:sz="0" w:space="0" w:color="auto"/>
        <w:left w:val="none" w:sz="0" w:space="0" w:color="auto"/>
        <w:bottom w:val="none" w:sz="0" w:space="0" w:color="auto"/>
        <w:right w:val="none" w:sz="0" w:space="0" w:color="auto"/>
      </w:divBdr>
    </w:div>
    <w:div w:id="1153058028">
      <w:bodyDiv w:val="1"/>
      <w:marLeft w:val="0"/>
      <w:marRight w:val="0"/>
      <w:marTop w:val="0"/>
      <w:marBottom w:val="0"/>
      <w:divBdr>
        <w:top w:val="none" w:sz="0" w:space="0" w:color="auto"/>
        <w:left w:val="none" w:sz="0" w:space="0" w:color="auto"/>
        <w:bottom w:val="none" w:sz="0" w:space="0" w:color="auto"/>
        <w:right w:val="none" w:sz="0" w:space="0" w:color="auto"/>
      </w:divBdr>
    </w:div>
    <w:div w:id="1154446132">
      <w:bodyDiv w:val="1"/>
      <w:marLeft w:val="0"/>
      <w:marRight w:val="0"/>
      <w:marTop w:val="0"/>
      <w:marBottom w:val="0"/>
      <w:divBdr>
        <w:top w:val="none" w:sz="0" w:space="0" w:color="auto"/>
        <w:left w:val="none" w:sz="0" w:space="0" w:color="auto"/>
        <w:bottom w:val="none" w:sz="0" w:space="0" w:color="auto"/>
        <w:right w:val="none" w:sz="0" w:space="0" w:color="auto"/>
      </w:divBdr>
      <w:divsChild>
        <w:div w:id="550189188">
          <w:marLeft w:val="0"/>
          <w:marRight w:val="0"/>
          <w:marTop w:val="120"/>
          <w:marBottom w:val="0"/>
          <w:divBdr>
            <w:top w:val="none" w:sz="0" w:space="0" w:color="auto"/>
            <w:left w:val="none" w:sz="0" w:space="0" w:color="auto"/>
            <w:bottom w:val="none" w:sz="0" w:space="0" w:color="auto"/>
            <w:right w:val="none" w:sz="0" w:space="0" w:color="auto"/>
          </w:divBdr>
        </w:div>
        <w:div w:id="1326975174">
          <w:marLeft w:val="0"/>
          <w:marRight w:val="0"/>
          <w:marTop w:val="120"/>
          <w:marBottom w:val="0"/>
          <w:divBdr>
            <w:top w:val="none" w:sz="0" w:space="0" w:color="auto"/>
            <w:left w:val="none" w:sz="0" w:space="0" w:color="auto"/>
            <w:bottom w:val="none" w:sz="0" w:space="0" w:color="auto"/>
            <w:right w:val="none" w:sz="0" w:space="0" w:color="auto"/>
          </w:divBdr>
        </w:div>
      </w:divsChild>
    </w:div>
    <w:div w:id="1162045256">
      <w:bodyDiv w:val="1"/>
      <w:marLeft w:val="0"/>
      <w:marRight w:val="0"/>
      <w:marTop w:val="0"/>
      <w:marBottom w:val="0"/>
      <w:divBdr>
        <w:top w:val="none" w:sz="0" w:space="0" w:color="auto"/>
        <w:left w:val="none" w:sz="0" w:space="0" w:color="auto"/>
        <w:bottom w:val="none" w:sz="0" w:space="0" w:color="auto"/>
        <w:right w:val="none" w:sz="0" w:space="0" w:color="auto"/>
      </w:divBdr>
      <w:divsChild>
        <w:div w:id="2712186">
          <w:marLeft w:val="0"/>
          <w:marRight w:val="0"/>
          <w:marTop w:val="120"/>
          <w:marBottom w:val="0"/>
          <w:divBdr>
            <w:top w:val="none" w:sz="0" w:space="0" w:color="auto"/>
            <w:left w:val="none" w:sz="0" w:space="0" w:color="auto"/>
            <w:bottom w:val="none" w:sz="0" w:space="0" w:color="auto"/>
            <w:right w:val="none" w:sz="0" w:space="0" w:color="auto"/>
          </w:divBdr>
        </w:div>
        <w:div w:id="1347633272">
          <w:marLeft w:val="0"/>
          <w:marRight w:val="0"/>
          <w:marTop w:val="120"/>
          <w:marBottom w:val="0"/>
          <w:divBdr>
            <w:top w:val="none" w:sz="0" w:space="0" w:color="auto"/>
            <w:left w:val="none" w:sz="0" w:space="0" w:color="auto"/>
            <w:bottom w:val="none" w:sz="0" w:space="0" w:color="auto"/>
            <w:right w:val="none" w:sz="0" w:space="0" w:color="auto"/>
          </w:divBdr>
        </w:div>
        <w:div w:id="1522816492">
          <w:marLeft w:val="0"/>
          <w:marRight w:val="0"/>
          <w:marTop w:val="120"/>
          <w:marBottom w:val="0"/>
          <w:divBdr>
            <w:top w:val="none" w:sz="0" w:space="0" w:color="auto"/>
            <w:left w:val="none" w:sz="0" w:space="0" w:color="auto"/>
            <w:bottom w:val="none" w:sz="0" w:space="0" w:color="auto"/>
            <w:right w:val="none" w:sz="0" w:space="0" w:color="auto"/>
          </w:divBdr>
        </w:div>
        <w:div w:id="2010330492">
          <w:marLeft w:val="0"/>
          <w:marRight w:val="0"/>
          <w:marTop w:val="120"/>
          <w:marBottom w:val="0"/>
          <w:divBdr>
            <w:top w:val="none" w:sz="0" w:space="0" w:color="auto"/>
            <w:left w:val="none" w:sz="0" w:space="0" w:color="auto"/>
            <w:bottom w:val="none" w:sz="0" w:space="0" w:color="auto"/>
            <w:right w:val="none" w:sz="0" w:space="0" w:color="auto"/>
          </w:divBdr>
        </w:div>
      </w:divsChild>
    </w:div>
    <w:div w:id="1162354253">
      <w:bodyDiv w:val="1"/>
      <w:marLeft w:val="0"/>
      <w:marRight w:val="0"/>
      <w:marTop w:val="0"/>
      <w:marBottom w:val="0"/>
      <w:divBdr>
        <w:top w:val="none" w:sz="0" w:space="0" w:color="auto"/>
        <w:left w:val="none" w:sz="0" w:space="0" w:color="auto"/>
        <w:bottom w:val="none" w:sz="0" w:space="0" w:color="auto"/>
        <w:right w:val="none" w:sz="0" w:space="0" w:color="auto"/>
      </w:divBdr>
    </w:div>
    <w:div w:id="1176336851">
      <w:bodyDiv w:val="1"/>
      <w:marLeft w:val="0"/>
      <w:marRight w:val="0"/>
      <w:marTop w:val="0"/>
      <w:marBottom w:val="0"/>
      <w:divBdr>
        <w:top w:val="none" w:sz="0" w:space="0" w:color="auto"/>
        <w:left w:val="none" w:sz="0" w:space="0" w:color="auto"/>
        <w:bottom w:val="none" w:sz="0" w:space="0" w:color="auto"/>
        <w:right w:val="none" w:sz="0" w:space="0" w:color="auto"/>
      </w:divBdr>
    </w:div>
    <w:div w:id="1176649158">
      <w:bodyDiv w:val="1"/>
      <w:marLeft w:val="0"/>
      <w:marRight w:val="0"/>
      <w:marTop w:val="0"/>
      <w:marBottom w:val="0"/>
      <w:divBdr>
        <w:top w:val="none" w:sz="0" w:space="0" w:color="auto"/>
        <w:left w:val="none" w:sz="0" w:space="0" w:color="auto"/>
        <w:bottom w:val="none" w:sz="0" w:space="0" w:color="auto"/>
        <w:right w:val="none" w:sz="0" w:space="0" w:color="auto"/>
      </w:divBdr>
      <w:divsChild>
        <w:div w:id="75244931">
          <w:marLeft w:val="0"/>
          <w:marRight w:val="0"/>
          <w:marTop w:val="0"/>
          <w:marBottom w:val="0"/>
          <w:divBdr>
            <w:top w:val="none" w:sz="0" w:space="0" w:color="auto"/>
            <w:left w:val="none" w:sz="0" w:space="0" w:color="auto"/>
            <w:bottom w:val="none" w:sz="0" w:space="0" w:color="auto"/>
            <w:right w:val="none" w:sz="0" w:space="0" w:color="auto"/>
          </w:divBdr>
          <w:divsChild>
            <w:div w:id="1833445339">
              <w:marLeft w:val="0"/>
              <w:marRight w:val="0"/>
              <w:marTop w:val="0"/>
              <w:marBottom w:val="0"/>
              <w:divBdr>
                <w:top w:val="none" w:sz="0" w:space="0" w:color="auto"/>
                <w:left w:val="none" w:sz="0" w:space="0" w:color="auto"/>
                <w:bottom w:val="none" w:sz="0" w:space="0" w:color="auto"/>
                <w:right w:val="none" w:sz="0" w:space="0" w:color="auto"/>
              </w:divBdr>
            </w:div>
          </w:divsChild>
        </w:div>
        <w:div w:id="780101660">
          <w:marLeft w:val="0"/>
          <w:marRight w:val="0"/>
          <w:marTop w:val="0"/>
          <w:marBottom w:val="0"/>
          <w:divBdr>
            <w:top w:val="none" w:sz="0" w:space="0" w:color="auto"/>
            <w:left w:val="none" w:sz="0" w:space="0" w:color="auto"/>
            <w:bottom w:val="none" w:sz="0" w:space="0" w:color="auto"/>
            <w:right w:val="none" w:sz="0" w:space="0" w:color="auto"/>
          </w:divBdr>
        </w:div>
        <w:div w:id="1385181207">
          <w:marLeft w:val="0"/>
          <w:marRight w:val="0"/>
          <w:marTop w:val="0"/>
          <w:marBottom w:val="0"/>
          <w:divBdr>
            <w:top w:val="none" w:sz="0" w:space="0" w:color="auto"/>
            <w:left w:val="none" w:sz="0" w:space="0" w:color="auto"/>
            <w:bottom w:val="none" w:sz="0" w:space="0" w:color="auto"/>
            <w:right w:val="none" w:sz="0" w:space="0" w:color="auto"/>
          </w:divBdr>
          <w:divsChild>
            <w:div w:id="1598826981">
              <w:marLeft w:val="0"/>
              <w:marRight w:val="0"/>
              <w:marTop w:val="0"/>
              <w:marBottom w:val="0"/>
              <w:divBdr>
                <w:top w:val="none" w:sz="0" w:space="0" w:color="auto"/>
                <w:left w:val="none" w:sz="0" w:space="0" w:color="auto"/>
                <w:bottom w:val="none" w:sz="0" w:space="0" w:color="auto"/>
                <w:right w:val="none" w:sz="0" w:space="0" w:color="auto"/>
              </w:divBdr>
            </w:div>
          </w:divsChild>
        </w:div>
        <w:div w:id="1464881287">
          <w:marLeft w:val="0"/>
          <w:marRight w:val="0"/>
          <w:marTop w:val="0"/>
          <w:marBottom w:val="0"/>
          <w:divBdr>
            <w:top w:val="none" w:sz="0" w:space="0" w:color="auto"/>
            <w:left w:val="none" w:sz="0" w:space="0" w:color="auto"/>
            <w:bottom w:val="none" w:sz="0" w:space="0" w:color="auto"/>
            <w:right w:val="none" w:sz="0" w:space="0" w:color="auto"/>
          </w:divBdr>
          <w:divsChild>
            <w:div w:id="805582574">
              <w:marLeft w:val="0"/>
              <w:marRight w:val="0"/>
              <w:marTop w:val="0"/>
              <w:marBottom w:val="300"/>
              <w:divBdr>
                <w:top w:val="none" w:sz="0" w:space="0" w:color="auto"/>
                <w:left w:val="none" w:sz="0" w:space="0" w:color="auto"/>
                <w:bottom w:val="none" w:sz="0" w:space="0" w:color="auto"/>
                <w:right w:val="none" w:sz="0" w:space="0" w:color="auto"/>
              </w:divBdr>
            </w:div>
          </w:divsChild>
        </w:div>
        <w:div w:id="1547253532">
          <w:marLeft w:val="0"/>
          <w:marRight w:val="0"/>
          <w:marTop w:val="0"/>
          <w:marBottom w:val="0"/>
          <w:divBdr>
            <w:top w:val="none" w:sz="0" w:space="0" w:color="auto"/>
            <w:left w:val="none" w:sz="0" w:space="0" w:color="auto"/>
            <w:bottom w:val="none" w:sz="0" w:space="0" w:color="auto"/>
            <w:right w:val="none" w:sz="0" w:space="0" w:color="auto"/>
          </w:divBdr>
          <w:divsChild>
            <w:div w:id="151065276">
              <w:marLeft w:val="0"/>
              <w:marRight w:val="0"/>
              <w:marTop w:val="0"/>
              <w:marBottom w:val="0"/>
              <w:divBdr>
                <w:top w:val="none" w:sz="0" w:space="0" w:color="auto"/>
                <w:left w:val="none" w:sz="0" w:space="0" w:color="auto"/>
                <w:bottom w:val="none" w:sz="0" w:space="0" w:color="auto"/>
                <w:right w:val="none" w:sz="0" w:space="0" w:color="auto"/>
              </w:divBdr>
            </w:div>
            <w:div w:id="203828462">
              <w:marLeft w:val="0"/>
              <w:marRight w:val="0"/>
              <w:marTop w:val="0"/>
              <w:marBottom w:val="0"/>
              <w:divBdr>
                <w:top w:val="none" w:sz="0" w:space="0" w:color="auto"/>
                <w:left w:val="none" w:sz="0" w:space="0" w:color="auto"/>
                <w:bottom w:val="none" w:sz="0" w:space="0" w:color="auto"/>
                <w:right w:val="none" w:sz="0" w:space="0" w:color="auto"/>
              </w:divBdr>
              <w:divsChild>
                <w:div w:id="1457413594">
                  <w:marLeft w:val="0"/>
                  <w:marRight w:val="0"/>
                  <w:marTop w:val="0"/>
                  <w:marBottom w:val="300"/>
                  <w:divBdr>
                    <w:top w:val="none" w:sz="0" w:space="0" w:color="auto"/>
                    <w:left w:val="none" w:sz="0" w:space="0" w:color="auto"/>
                    <w:bottom w:val="none" w:sz="0" w:space="0" w:color="auto"/>
                    <w:right w:val="none" w:sz="0" w:space="0" w:color="auto"/>
                  </w:divBdr>
                </w:div>
              </w:divsChild>
            </w:div>
            <w:div w:id="374546366">
              <w:marLeft w:val="0"/>
              <w:marRight w:val="0"/>
              <w:marTop w:val="0"/>
              <w:marBottom w:val="0"/>
              <w:divBdr>
                <w:top w:val="none" w:sz="0" w:space="0" w:color="auto"/>
                <w:left w:val="none" w:sz="0" w:space="0" w:color="auto"/>
                <w:bottom w:val="none" w:sz="0" w:space="0" w:color="auto"/>
                <w:right w:val="none" w:sz="0" w:space="0" w:color="auto"/>
              </w:divBdr>
            </w:div>
            <w:div w:id="382603265">
              <w:marLeft w:val="0"/>
              <w:marRight w:val="0"/>
              <w:marTop w:val="0"/>
              <w:marBottom w:val="0"/>
              <w:divBdr>
                <w:top w:val="none" w:sz="0" w:space="0" w:color="auto"/>
                <w:left w:val="none" w:sz="0" w:space="0" w:color="auto"/>
                <w:bottom w:val="none" w:sz="0" w:space="0" w:color="auto"/>
                <w:right w:val="none" w:sz="0" w:space="0" w:color="auto"/>
              </w:divBdr>
              <w:divsChild>
                <w:div w:id="1791320375">
                  <w:marLeft w:val="0"/>
                  <w:marRight w:val="0"/>
                  <w:marTop w:val="0"/>
                  <w:marBottom w:val="0"/>
                  <w:divBdr>
                    <w:top w:val="none" w:sz="0" w:space="0" w:color="auto"/>
                    <w:left w:val="none" w:sz="0" w:space="0" w:color="auto"/>
                    <w:bottom w:val="none" w:sz="0" w:space="0" w:color="auto"/>
                    <w:right w:val="none" w:sz="0" w:space="0" w:color="auto"/>
                  </w:divBdr>
                </w:div>
              </w:divsChild>
            </w:div>
            <w:div w:id="507981623">
              <w:marLeft w:val="0"/>
              <w:marRight w:val="0"/>
              <w:marTop w:val="0"/>
              <w:marBottom w:val="0"/>
              <w:divBdr>
                <w:top w:val="none" w:sz="0" w:space="0" w:color="auto"/>
                <w:left w:val="none" w:sz="0" w:space="0" w:color="auto"/>
                <w:bottom w:val="none" w:sz="0" w:space="0" w:color="auto"/>
                <w:right w:val="none" w:sz="0" w:space="0" w:color="auto"/>
              </w:divBdr>
            </w:div>
            <w:div w:id="706178472">
              <w:marLeft w:val="0"/>
              <w:marRight w:val="0"/>
              <w:marTop w:val="0"/>
              <w:marBottom w:val="0"/>
              <w:divBdr>
                <w:top w:val="none" w:sz="0" w:space="0" w:color="auto"/>
                <w:left w:val="none" w:sz="0" w:space="0" w:color="auto"/>
                <w:bottom w:val="none" w:sz="0" w:space="0" w:color="auto"/>
                <w:right w:val="none" w:sz="0" w:space="0" w:color="auto"/>
              </w:divBdr>
            </w:div>
            <w:div w:id="854658283">
              <w:marLeft w:val="0"/>
              <w:marRight w:val="0"/>
              <w:marTop w:val="0"/>
              <w:marBottom w:val="0"/>
              <w:divBdr>
                <w:top w:val="none" w:sz="0" w:space="0" w:color="auto"/>
                <w:left w:val="none" w:sz="0" w:space="0" w:color="auto"/>
                <w:bottom w:val="none" w:sz="0" w:space="0" w:color="auto"/>
                <w:right w:val="none" w:sz="0" w:space="0" w:color="auto"/>
              </w:divBdr>
            </w:div>
            <w:div w:id="869880471">
              <w:marLeft w:val="0"/>
              <w:marRight w:val="0"/>
              <w:marTop w:val="0"/>
              <w:marBottom w:val="0"/>
              <w:divBdr>
                <w:top w:val="none" w:sz="0" w:space="0" w:color="auto"/>
                <w:left w:val="none" w:sz="0" w:space="0" w:color="auto"/>
                <w:bottom w:val="none" w:sz="0" w:space="0" w:color="auto"/>
                <w:right w:val="none" w:sz="0" w:space="0" w:color="auto"/>
              </w:divBdr>
            </w:div>
            <w:div w:id="900749539">
              <w:marLeft w:val="0"/>
              <w:marRight w:val="0"/>
              <w:marTop w:val="0"/>
              <w:marBottom w:val="0"/>
              <w:divBdr>
                <w:top w:val="none" w:sz="0" w:space="0" w:color="auto"/>
                <w:left w:val="none" w:sz="0" w:space="0" w:color="auto"/>
                <w:bottom w:val="none" w:sz="0" w:space="0" w:color="auto"/>
                <w:right w:val="none" w:sz="0" w:space="0" w:color="auto"/>
              </w:divBdr>
            </w:div>
            <w:div w:id="1055200671">
              <w:marLeft w:val="0"/>
              <w:marRight w:val="0"/>
              <w:marTop w:val="0"/>
              <w:marBottom w:val="0"/>
              <w:divBdr>
                <w:top w:val="none" w:sz="0" w:space="0" w:color="auto"/>
                <w:left w:val="none" w:sz="0" w:space="0" w:color="auto"/>
                <w:bottom w:val="none" w:sz="0" w:space="0" w:color="auto"/>
                <w:right w:val="none" w:sz="0" w:space="0" w:color="auto"/>
              </w:divBdr>
              <w:divsChild>
                <w:div w:id="840970705">
                  <w:marLeft w:val="0"/>
                  <w:marRight w:val="0"/>
                  <w:marTop w:val="0"/>
                  <w:marBottom w:val="300"/>
                  <w:divBdr>
                    <w:top w:val="none" w:sz="0" w:space="0" w:color="auto"/>
                    <w:left w:val="none" w:sz="0" w:space="0" w:color="auto"/>
                    <w:bottom w:val="none" w:sz="0" w:space="0" w:color="auto"/>
                    <w:right w:val="none" w:sz="0" w:space="0" w:color="auto"/>
                  </w:divBdr>
                </w:div>
              </w:divsChild>
            </w:div>
            <w:div w:id="1285236613">
              <w:marLeft w:val="0"/>
              <w:marRight w:val="0"/>
              <w:marTop w:val="0"/>
              <w:marBottom w:val="0"/>
              <w:divBdr>
                <w:top w:val="none" w:sz="0" w:space="0" w:color="auto"/>
                <w:left w:val="none" w:sz="0" w:space="0" w:color="auto"/>
                <w:bottom w:val="none" w:sz="0" w:space="0" w:color="auto"/>
                <w:right w:val="none" w:sz="0" w:space="0" w:color="auto"/>
              </w:divBdr>
            </w:div>
            <w:div w:id="1331524887">
              <w:marLeft w:val="0"/>
              <w:marRight w:val="0"/>
              <w:marTop w:val="0"/>
              <w:marBottom w:val="0"/>
              <w:divBdr>
                <w:top w:val="none" w:sz="0" w:space="0" w:color="auto"/>
                <w:left w:val="none" w:sz="0" w:space="0" w:color="auto"/>
                <w:bottom w:val="none" w:sz="0" w:space="0" w:color="auto"/>
                <w:right w:val="none" w:sz="0" w:space="0" w:color="auto"/>
              </w:divBdr>
            </w:div>
            <w:div w:id="1383409462">
              <w:marLeft w:val="0"/>
              <w:marRight w:val="0"/>
              <w:marTop w:val="0"/>
              <w:marBottom w:val="0"/>
              <w:divBdr>
                <w:top w:val="none" w:sz="0" w:space="0" w:color="auto"/>
                <w:left w:val="none" w:sz="0" w:space="0" w:color="auto"/>
                <w:bottom w:val="none" w:sz="0" w:space="0" w:color="auto"/>
                <w:right w:val="none" w:sz="0" w:space="0" w:color="auto"/>
              </w:divBdr>
            </w:div>
            <w:div w:id="1576938447">
              <w:marLeft w:val="0"/>
              <w:marRight w:val="0"/>
              <w:marTop w:val="0"/>
              <w:marBottom w:val="0"/>
              <w:divBdr>
                <w:top w:val="none" w:sz="0" w:space="0" w:color="auto"/>
                <w:left w:val="none" w:sz="0" w:space="0" w:color="auto"/>
                <w:bottom w:val="none" w:sz="0" w:space="0" w:color="auto"/>
                <w:right w:val="none" w:sz="0" w:space="0" w:color="auto"/>
              </w:divBdr>
            </w:div>
            <w:div w:id="1615625854">
              <w:marLeft w:val="0"/>
              <w:marRight w:val="0"/>
              <w:marTop w:val="0"/>
              <w:marBottom w:val="0"/>
              <w:divBdr>
                <w:top w:val="none" w:sz="0" w:space="0" w:color="auto"/>
                <w:left w:val="none" w:sz="0" w:space="0" w:color="auto"/>
                <w:bottom w:val="none" w:sz="0" w:space="0" w:color="auto"/>
                <w:right w:val="none" w:sz="0" w:space="0" w:color="auto"/>
              </w:divBdr>
            </w:div>
            <w:div w:id="1665081638">
              <w:marLeft w:val="0"/>
              <w:marRight w:val="0"/>
              <w:marTop w:val="0"/>
              <w:marBottom w:val="0"/>
              <w:divBdr>
                <w:top w:val="none" w:sz="0" w:space="0" w:color="auto"/>
                <w:left w:val="none" w:sz="0" w:space="0" w:color="auto"/>
                <w:bottom w:val="none" w:sz="0" w:space="0" w:color="auto"/>
                <w:right w:val="none" w:sz="0" w:space="0" w:color="auto"/>
              </w:divBdr>
              <w:divsChild>
                <w:div w:id="260769144">
                  <w:marLeft w:val="0"/>
                  <w:marRight w:val="0"/>
                  <w:marTop w:val="0"/>
                  <w:marBottom w:val="300"/>
                  <w:divBdr>
                    <w:top w:val="none" w:sz="0" w:space="0" w:color="auto"/>
                    <w:left w:val="none" w:sz="0" w:space="0" w:color="auto"/>
                    <w:bottom w:val="none" w:sz="0" w:space="0" w:color="auto"/>
                    <w:right w:val="none" w:sz="0" w:space="0" w:color="auto"/>
                  </w:divBdr>
                </w:div>
              </w:divsChild>
            </w:div>
            <w:div w:id="1671758016">
              <w:marLeft w:val="0"/>
              <w:marRight w:val="0"/>
              <w:marTop w:val="0"/>
              <w:marBottom w:val="0"/>
              <w:divBdr>
                <w:top w:val="none" w:sz="0" w:space="0" w:color="auto"/>
                <w:left w:val="none" w:sz="0" w:space="0" w:color="auto"/>
                <w:bottom w:val="none" w:sz="0" w:space="0" w:color="auto"/>
                <w:right w:val="none" w:sz="0" w:space="0" w:color="auto"/>
              </w:divBdr>
            </w:div>
            <w:div w:id="1822310452">
              <w:marLeft w:val="0"/>
              <w:marRight w:val="0"/>
              <w:marTop w:val="0"/>
              <w:marBottom w:val="0"/>
              <w:divBdr>
                <w:top w:val="none" w:sz="0" w:space="0" w:color="auto"/>
                <w:left w:val="none" w:sz="0" w:space="0" w:color="auto"/>
                <w:bottom w:val="none" w:sz="0" w:space="0" w:color="auto"/>
                <w:right w:val="none" w:sz="0" w:space="0" w:color="auto"/>
              </w:divBdr>
              <w:divsChild>
                <w:div w:id="8888048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78274167">
      <w:bodyDiv w:val="1"/>
      <w:marLeft w:val="0"/>
      <w:marRight w:val="0"/>
      <w:marTop w:val="0"/>
      <w:marBottom w:val="0"/>
      <w:divBdr>
        <w:top w:val="none" w:sz="0" w:space="0" w:color="auto"/>
        <w:left w:val="none" w:sz="0" w:space="0" w:color="auto"/>
        <w:bottom w:val="none" w:sz="0" w:space="0" w:color="auto"/>
        <w:right w:val="none" w:sz="0" w:space="0" w:color="auto"/>
      </w:divBdr>
      <w:divsChild>
        <w:div w:id="1935019291">
          <w:marLeft w:val="0"/>
          <w:marRight w:val="0"/>
          <w:marTop w:val="0"/>
          <w:marBottom w:val="0"/>
          <w:divBdr>
            <w:top w:val="none" w:sz="0" w:space="0" w:color="auto"/>
            <w:left w:val="none" w:sz="0" w:space="0" w:color="auto"/>
            <w:bottom w:val="none" w:sz="0" w:space="0" w:color="auto"/>
            <w:right w:val="none" w:sz="0" w:space="0" w:color="auto"/>
          </w:divBdr>
          <w:divsChild>
            <w:div w:id="51464667">
              <w:marLeft w:val="0"/>
              <w:marRight w:val="0"/>
              <w:marTop w:val="0"/>
              <w:marBottom w:val="0"/>
              <w:divBdr>
                <w:top w:val="none" w:sz="0" w:space="0" w:color="auto"/>
                <w:left w:val="none" w:sz="0" w:space="0" w:color="auto"/>
                <w:bottom w:val="none" w:sz="0" w:space="0" w:color="auto"/>
                <w:right w:val="none" w:sz="0" w:space="0" w:color="auto"/>
              </w:divBdr>
              <w:divsChild>
                <w:div w:id="39408585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91517444">
          <w:marLeft w:val="0"/>
          <w:marRight w:val="0"/>
          <w:marTop w:val="0"/>
          <w:marBottom w:val="0"/>
          <w:divBdr>
            <w:top w:val="none" w:sz="0" w:space="0" w:color="auto"/>
            <w:left w:val="none" w:sz="0" w:space="0" w:color="auto"/>
            <w:bottom w:val="none" w:sz="0" w:space="0" w:color="auto"/>
            <w:right w:val="none" w:sz="0" w:space="0" w:color="auto"/>
          </w:divBdr>
          <w:divsChild>
            <w:div w:id="1169756134">
              <w:marLeft w:val="0"/>
              <w:marRight w:val="0"/>
              <w:marTop w:val="0"/>
              <w:marBottom w:val="0"/>
              <w:divBdr>
                <w:top w:val="none" w:sz="0" w:space="0" w:color="auto"/>
                <w:left w:val="none" w:sz="0" w:space="0" w:color="auto"/>
                <w:bottom w:val="none" w:sz="0" w:space="0" w:color="auto"/>
                <w:right w:val="none" w:sz="0" w:space="0" w:color="auto"/>
              </w:divBdr>
              <w:divsChild>
                <w:div w:id="1264651680">
                  <w:marLeft w:val="0"/>
                  <w:marRight w:val="0"/>
                  <w:marTop w:val="240"/>
                  <w:marBottom w:val="240"/>
                  <w:divBdr>
                    <w:top w:val="none" w:sz="0" w:space="0" w:color="auto"/>
                    <w:left w:val="none" w:sz="0" w:space="0" w:color="auto"/>
                    <w:bottom w:val="none" w:sz="0" w:space="0" w:color="auto"/>
                    <w:right w:val="none" w:sz="0" w:space="0" w:color="auto"/>
                  </w:divBdr>
                </w:div>
                <w:div w:id="12776367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199660863">
      <w:bodyDiv w:val="1"/>
      <w:marLeft w:val="0"/>
      <w:marRight w:val="0"/>
      <w:marTop w:val="0"/>
      <w:marBottom w:val="0"/>
      <w:divBdr>
        <w:top w:val="none" w:sz="0" w:space="0" w:color="auto"/>
        <w:left w:val="none" w:sz="0" w:space="0" w:color="auto"/>
        <w:bottom w:val="none" w:sz="0" w:space="0" w:color="auto"/>
        <w:right w:val="none" w:sz="0" w:space="0" w:color="auto"/>
      </w:divBdr>
    </w:div>
    <w:div w:id="1202404405">
      <w:bodyDiv w:val="1"/>
      <w:marLeft w:val="0"/>
      <w:marRight w:val="0"/>
      <w:marTop w:val="0"/>
      <w:marBottom w:val="0"/>
      <w:divBdr>
        <w:top w:val="none" w:sz="0" w:space="0" w:color="auto"/>
        <w:left w:val="none" w:sz="0" w:space="0" w:color="auto"/>
        <w:bottom w:val="none" w:sz="0" w:space="0" w:color="auto"/>
        <w:right w:val="none" w:sz="0" w:space="0" w:color="auto"/>
      </w:divBdr>
      <w:divsChild>
        <w:div w:id="181670499">
          <w:marLeft w:val="0"/>
          <w:marRight w:val="0"/>
          <w:marTop w:val="120"/>
          <w:marBottom w:val="0"/>
          <w:divBdr>
            <w:top w:val="none" w:sz="0" w:space="0" w:color="auto"/>
            <w:left w:val="none" w:sz="0" w:space="0" w:color="auto"/>
            <w:bottom w:val="none" w:sz="0" w:space="0" w:color="auto"/>
            <w:right w:val="none" w:sz="0" w:space="0" w:color="auto"/>
          </w:divBdr>
        </w:div>
        <w:div w:id="253823497">
          <w:marLeft w:val="0"/>
          <w:marRight w:val="0"/>
          <w:marTop w:val="120"/>
          <w:marBottom w:val="0"/>
          <w:divBdr>
            <w:top w:val="none" w:sz="0" w:space="0" w:color="auto"/>
            <w:left w:val="none" w:sz="0" w:space="0" w:color="auto"/>
            <w:bottom w:val="none" w:sz="0" w:space="0" w:color="auto"/>
            <w:right w:val="none" w:sz="0" w:space="0" w:color="auto"/>
          </w:divBdr>
        </w:div>
        <w:div w:id="300888641">
          <w:marLeft w:val="0"/>
          <w:marRight w:val="0"/>
          <w:marTop w:val="120"/>
          <w:marBottom w:val="0"/>
          <w:divBdr>
            <w:top w:val="none" w:sz="0" w:space="0" w:color="auto"/>
            <w:left w:val="none" w:sz="0" w:space="0" w:color="auto"/>
            <w:bottom w:val="none" w:sz="0" w:space="0" w:color="auto"/>
            <w:right w:val="none" w:sz="0" w:space="0" w:color="auto"/>
          </w:divBdr>
        </w:div>
        <w:div w:id="362832579">
          <w:marLeft w:val="0"/>
          <w:marRight w:val="0"/>
          <w:marTop w:val="120"/>
          <w:marBottom w:val="0"/>
          <w:divBdr>
            <w:top w:val="none" w:sz="0" w:space="0" w:color="auto"/>
            <w:left w:val="none" w:sz="0" w:space="0" w:color="auto"/>
            <w:bottom w:val="none" w:sz="0" w:space="0" w:color="auto"/>
            <w:right w:val="none" w:sz="0" w:space="0" w:color="auto"/>
          </w:divBdr>
        </w:div>
        <w:div w:id="400754771">
          <w:marLeft w:val="0"/>
          <w:marRight w:val="0"/>
          <w:marTop w:val="120"/>
          <w:marBottom w:val="0"/>
          <w:divBdr>
            <w:top w:val="none" w:sz="0" w:space="0" w:color="auto"/>
            <w:left w:val="none" w:sz="0" w:space="0" w:color="auto"/>
            <w:bottom w:val="none" w:sz="0" w:space="0" w:color="auto"/>
            <w:right w:val="none" w:sz="0" w:space="0" w:color="auto"/>
          </w:divBdr>
        </w:div>
        <w:div w:id="857935575">
          <w:marLeft w:val="0"/>
          <w:marRight w:val="0"/>
          <w:marTop w:val="120"/>
          <w:marBottom w:val="0"/>
          <w:divBdr>
            <w:top w:val="none" w:sz="0" w:space="0" w:color="auto"/>
            <w:left w:val="none" w:sz="0" w:space="0" w:color="auto"/>
            <w:bottom w:val="none" w:sz="0" w:space="0" w:color="auto"/>
            <w:right w:val="none" w:sz="0" w:space="0" w:color="auto"/>
          </w:divBdr>
        </w:div>
        <w:div w:id="953248716">
          <w:marLeft w:val="0"/>
          <w:marRight w:val="0"/>
          <w:marTop w:val="120"/>
          <w:marBottom w:val="0"/>
          <w:divBdr>
            <w:top w:val="none" w:sz="0" w:space="0" w:color="auto"/>
            <w:left w:val="none" w:sz="0" w:space="0" w:color="auto"/>
            <w:bottom w:val="none" w:sz="0" w:space="0" w:color="auto"/>
            <w:right w:val="none" w:sz="0" w:space="0" w:color="auto"/>
          </w:divBdr>
        </w:div>
        <w:div w:id="1260337912">
          <w:marLeft w:val="0"/>
          <w:marRight w:val="0"/>
          <w:marTop w:val="120"/>
          <w:marBottom w:val="0"/>
          <w:divBdr>
            <w:top w:val="none" w:sz="0" w:space="0" w:color="auto"/>
            <w:left w:val="none" w:sz="0" w:space="0" w:color="auto"/>
            <w:bottom w:val="none" w:sz="0" w:space="0" w:color="auto"/>
            <w:right w:val="none" w:sz="0" w:space="0" w:color="auto"/>
          </w:divBdr>
        </w:div>
        <w:div w:id="1581134349">
          <w:marLeft w:val="0"/>
          <w:marRight w:val="0"/>
          <w:marTop w:val="120"/>
          <w:marBottom w:val="0"/>
          <w:divBdr>
            <w:top w:val="none" w:sz="0" w:space="0" w:color="auto"/>
            <w:left w:val="none" w:sz="0" w:space="0" w:color="auto"/>
            <w:bottom w:val="none" w:sz="0" w:space="0" w:color="auto"/>
            <w:right w:val="none" w:sz="0" w:space="0" w:color="auto"/>
          </w:divBdr>
        </w:div>
        <w:div w:id="1708873721">
          <w:marLeft w:val="0"/>
          <w:marRight w:val="0"/>
          <w:marTop w:val="120"/>
          <w:marBottom w:val="0"/>
          <w:divBdr>
            <w:top w:val="none" w:sz="0" w:space="0" w:color="auto"/>
            <w:left w:val="none" w:sz="0" w:space="0" w:color="auto"/>
            <w:bottom w:val="none" w:sz="0" w:space="0" w:color="auto"/>
            <w:right w:val="none" w:sz="0" w:space="0" w:color="auto"/>
          </w:divBdr>
        </w:div>
        <w:div w:id="1713269225">
          <w:marLeft w:val="0"/>
          <w:marRight w:val="0"/>
          <w:marTop w:val="120"/>
          <w:marBottom w:val="0"/>
          <w:divBdr>
            <w:top w:val="none" w:sz="0" w:space="0" w:color="auto"/>
            <w:left w:val="none" w:sz="0" w:space="0" w:color="auto"/>
            <w:bottom w:val="none" w:sz="0" w:space="0" w:color="auto"/>
            <w:right w:val="none" w:sz="0" w:space="0" w:color="auto"/>
          </w:divBdr>
        </w:div>
        <w:div w:id="1796631258">
          <w:marLeft w:val="0"/>
          <w:marRight w:val="0"/>
          <w:marTop w:val="120"/>
          <w:marBottom w:val="0"/>
          <w:divBdr>
            <w:top w:val="none" w:sz="0" w:space="0" w:color="auto"/>
            <w:left w:val="none" w:sz="0" w:space="0" w:color="auto"/>
            <w:bottom w:val="none" w:sz="0" w:space="0" w:color="auto"/>
            <w:right w:val="none" w:sz="0" w:space="0" w:color="auto"/>
          </w:divBdr>
        </w:div>
        <w:div w:id="1966614504">
          <w:marLeft w:val="0"/>
          <w:marRight w:val="0"/>
          <w:marTop w:val="120"/>
          <w:marBottom w:val="0"/>
          <w:divBdr>
            <w:top w:val="none" w:sz="0" w:space="0" w:color="auto"/>
            <w:left w:val="none" w:sz="0" w:space="0" w:color="auto"/>
            <w:bottom w:val="none" w:sz="0" w:space="0" w:color="auto"/>
            <w:right w:val="none" w:sz="0" w:space="0" w:color="auto"/>
          </w:divBdr>
        </w:div>
      </w:divsChild>
    </w:div>
    <w:div w:id="1205632040">
      <w:bodyDiv w:val="1"/>
      <w:marLeft w:val="0"/>
      <w:marRight w:val="0"/>
      <w:marTop w:val="0"/>
      <w:marBottom w:val="0"/>
      <w:divBdr>
        <w:top w:val="none" w:sz="0" w:space="0" w:color="auto"/>
        <w:left w:val="none" w:sz="0" w:space="0" w:color="auto"/>
        <w:bottom w:val="none" w:sz="0" w:space="0" w:color="auto"/>
        <w:right w:val="none" w:sz="0" w:space="0" w:color="auto"/>
      </w:divBdr>
      <w:divsChild>
        <w:div w:id="699479307">
          <w:marLeft w:val="0"/>
          <w:marRight w:val="0"/>
          <w:marTop w:val="120"/>
          <w:marBottom w:val="0"/>
          <w:divBdr>
            <w:top w:val="none" w:sz="0" w:space="0" w:color="auto"/>
            <w:left w:val="none" w:sz="0" w:space="0" w:color="auto"/>
            <w:bottom w:val="none" w:sz="0" w:space="0" w:color="auto"/>
            <w:right w:val="none" w:sz="0" w:space="0" w:color="auto"/>
          </w:divBdr>
        </w:div>
        <w:div w:id="164248372">
          <w:marLeft w:val="0"/>
          <w:marRight w:val="0"/>
          <w:marTop w:val="120"/>
          <w:marBottom w:val="0"/>
          <w:divBdr>
            <w:top w:val="none" w:sz="0" w:space="0" w:color="auto"/>
            <w:left w:val="none" w:sz="0" w:space="0" w:color="auto"/>
            <w:bottom w:val="none" w:sz="0" w:space="0" w:color="auto"/>
            <w:right w:val="none" w:sz="0" w:space="0" w:color="auto"/>
          </w:divBdr>
        </w:div>
        <w:div w:id="1399749316">
          <w:marLeft w:val="0"/>
          <w:marRight w:val="0"/>
          <w:marTop w:val="120"/>
          <w:marBottom w:val="0"/>
          <w:divBdr>
            <w:top w:val="none" w:sz="0" w:space="0" w:color="auto"/>
            <w:left w:val="none" w:sz="0" w:space="0" w:color="auto"/>
            <w:bottom w:val="none" w:sz="0" w:space="0" w:color="auto"/>
            <w:right w:val="none" w:sz="0" w:space="0" w:color="auto"/>
          </w:divBdr>
        </w:div>
        <w:div w:id="1819612323">
          <w:marLeft w:val="0"/>
          <w:marRight w:val="0"/>
          <w:marTop w:val="120"/>
          <w:marBottom w:val="0"/>
          <w:divBdr>
            <w:top w:val="none" w:sz="0" w:space="0" w:color="auto"/>
            <w:left w:val="none" w:sz="0" w:space="0" w:color="auto"/>
            <w:bottom w:val="none" w:sz="0" w:space="0" w:color="auto"/>
            <w:right w:val="none" w:sz="0" w:space="0" w:color="auto"/>
          </w:divBdr>
        </w:div>
        <w:div w:id="1195508999">
          <w:marLeft w:val="0"/>
          <w:marRight w:val="0"/>
          <w:marTop w:val="120"/>
          <w:marBottom w:val="0"/>
          <w:divBdr>
            <w:top w:val="none" w:sz="0" w:space="0" w:color="auto"/>
            <w:left w:val="none" w:sz="0" w:space="0" w:color="auto"/>
            <w:bottom w:val="none" w:sz="0" w:space="0" w:color="auto"/>
            <w:right w:val="none" w:sz="0" w:space="0" w:color="auto"/>
          </w:divBdr>
        </w:div>
        <w:div w:id="1659191542">
          <w:marLeft w:val="0"/>
          <w:marRight w:val="0"/>
          <w:marTop w:val="120"/>
          <w:marBottom w:val="0"/>
          <w:divBdr>
            <w:top w:val="none" w:sz="0" w:space="0" w:color="auto"/>
            <w:left w:val="none" w:sz="0" w:space="0" w:color="auto"/>
            <w:bottom w:val="none" w:sz="0" w:space="0" w:color="auto"/>
            <w:right w:val="none" w:sz="0" w:space="0" w:color="auto"/>
          </w:divBdr>
        </w:div>
        <w:div w:id="1187865898">
          <w:marLeft w:val="0"/>
          <w:marRight w:val="0"/>
          <w:marTop w:val="120"/>
          <w:marBottom w:val="0"/>
          <w:divBdr>
            <w:top w:val="none" w:sz="0" w:space="0" w:color="auto"/>
            <w:left w:val="none" w:sz="0" w:space="0" w:color="auto"/>
            <w:bottom w:val="none" w:sz="0" w:space="0" w:color="auto"/>
            <w:right w:val="none" w:sz="0" w:space="0" w:color="auto"/>
          </w:divBdr>
        </w:div>
        <w:div w:id="484123256">
          <w:marLeft w:val="0"/>
          <w:marRight w:val="0"/>
          <w:marTop w:val="120"/>
          <w:marBottom w:val="0"/>
          <w:divBdr>
            <w:top w:val="none" w:sz="0" w:space="0" w:color="auto"/>
            <w:left w:val="none" w:sz="0" w:space="0" w:color="auto"/>
            <w:bottom w:val="none" w:sz="0" w:space="0" w:color="auto"/>
            <w:right w:val="none" w:sz="0" w:space="0" w:color="auto"/>
          </w:divBdr>
        </w:div>
        <w:div w:id="2054498982">
          <w:marLeft w:val="0"/>
          <w:marRight w:val="0"/>
          <w:marTop w:val="120"/>
          <w:marBottom w:val="0"/>
          <w:divBdr>
            <w:top w:val="none" w:sz="0" w:space="0" w:color="auto"/>
            <w:left w:val="none" w:sz="0" w:space="0" w:color="auto"/>
            <w:bottom w:val="none" w:sz="0" w:space="0" w:color="auto"/>
            <w:right w:val="none" w:sz="0" w:space="0" w:color="auto"/>
          </w:divBdr>
        </w:div>
      </w:divsChild>
    </w:div>
    <w:div w:id="1220363384">
      <w:bodyDiv w:val="1"/>
      <w:marLeft w:val="0"/>
      <w:marRight w:val="0"/>
      <w:marTop w:val="0"/>
      <w:marBottom w:val="0"/>
      <w:divBdr>
        <w:top w:val="none" w:sz="0" w:space="0" w:color="auto"/>
        <w:left w:val="none" w:sz="0" w:space="0" w:color="auto"/>
        <w:bottom w:val="none" w:sz="0" w:space="0" w:color="auto"/>
        <w:right w:val="none" w:sz="0" w:space="0" w:color="auto"/>
      </w:divBdr>
      <w:divsChild>
        <w:div w:id="87629306">
          <w:marLeft w:val="0"/>
          <w:marRight w:val="0"/>
          <w:marTop w:val="120"/>
          <w:marBottom w:val="0"/>
          <w:divBdr>
            <w:top w:val="none" w:sz="0" w:space="0" w:color="auto"/>
            <w:left w:val="none" w:sz="0" w:space="0" w:color="auto"/>
            <w:bottom w:val="none" w:sz="0" w:space="0" w:color="auto"/>
            <w:right w:val="none" w:sz="0" w:space="0" w:color="auto"/>
          </w:divBdr>
        </w:div>
        <w:div w:id="442312875">
          <w:marLeft w:val="0"/>
          <w:marRight w:val="0"/>
          <w:marTop w:val="120"/>
          <w:marBottom w:val="0"/>
          <w:divBdr>
            <w:top w:val="none" w:sz="0" w:space="0" w:color="auto"/>
            <w:left w:val="none" w:sz="0" w:space="0" w:color="auto"/>
            <w:bottom w:val="none" w:sz="0" w:space="0" w:color="auto"/>
            <w:right w:val="none" w:sz="0" w:space="0" w:color="auto"/>
          </w:divBdr>
        </w:div>
        <w:div w:id="856120964">
          <w:marLeft w:val="0"/>
          <w:marRight w:val="0"/>
          <w:marTop w:val="120"/>
          <w:marBottom w:val="0"/>
          <w:divBdr>
            <w:top w:val="none" w:sz="0" w:space="0" w:color="auto"/>
            <w:left w:val="none" w:sz="0" w:space="0" w:color="auto"/>
            <w:bottom w:val="none" w:sz="0" w:space="0" w:color="auto"/>
            <w:right w:val="none" w:sz="0" w:space="0" w:color="auto"/>
          </w:divBdr>
        </w:div>
        <w:div w:id="1197961660">
          <w:marLeft w:val="0"/>
          <w:marRight w:val="0"/>
          <w:marTop w:val="120"/>
          <w:marBottom w:val="0"/>
          <w:divBdr>
            <w:top w:val="none" w:sz="0" w:space="0" w:color="auto"/>
            <w:left w:val="none" w:sz="0" w:space="0" w:color="auto"/>
            <w:bottom w:val="none" w:sz="0" w:space="0" w:color="auto"/>
            <w:right w:val="none" w:sz="0" w:space="0" w:color="auto"/>
          </w:divBdr>
        </w:div>
        <w:div w:id="1286812899">
          <w:marLeft w:val="0"/>
          <w:marRight w:val="0"/>
          <w:marTop w:val="120"/>
          <w:marBottom w:val="0"/>
          <w:divBdr>
            <w:top w:val="none" w:sz="0" w:space="0" w:color="auto"/>
            <w:left w:val="none" w:sz="0" w:space="0" w:color="auto"/>
            <w:bottom w:val="none" w:sz="0" w:space="0" w:color="auto"/>
            <w:right w:val="none" w:sz="0" w:space="0" w:color="auto"/>
          </w:divBdr>
        </w:div>
        <w:div w:id="1729569360">
          <w:marLeft w:val="0"/>
          <w:marRight w:val="0"/>
          <w:marTop w:val="120"/>
          <w:marBottom w:val="0"/>
          <w:divBdr>
            <w:top w:val="none" w:sz="0" w:space="0" w:color="auto"/>
            <w:left w:val="none" w:sz="0" w:space="0" w:color="auto"/>
            <w:bottom w:val="none" w:sz="0" w:space="0" w:color="auto"/>
            <w:right w:val="none" w:sz="0" w:space="0" w:color="auto"/>
          </w:divBdr>
        </w:div>
        <w:div w:id="1921478121">
          <w:marLeft w:val="0"/>
          <w:marRight w:val="0"/>
          <w:marTop w:val="120"/>
          <w:marBottom w:val="0"/>
          <w:divBdr>
            <w:top w:val="none" w:sz="0" w:space="0" w:color="auto"/>
            <w:left w:val="none" w:sz="0" w:space="0" w:color="auto"/>
            <w:bottom w:val="none" w:sz="0" w:space="0" w:color="auto"/>
            <w:right w:val="none" w:sz="0" w:space="0" w:color="auto"/>
          </w:divBdr>
        </w:div>
        <w:div w:id="2012441443">
          <w:marLeft w:val="0"/>
          <w:marRight w:val="0"/>
          <w:marTop w:val="120"/>
          <w:marBottom w:val="0"/>
          <w:divBdr>
            <w:top w:val="none" w:sz="0" w:space="0" w:color="auto"/>
            <w:left w:val="none" w:sz="0" w:space="0" w:color="auto"/>
            <w:bottom w:val="none" w:sz="0" w:space="0" w:color="auto"/>
            <w:right w:val="none" w:sz="0" w:space="0" w:color="auto"/>
          </w:divBdr>
        </w:div>
      </w:divsChild>
    </w:div>
    <w:div w:id="1224219540">
      <w:bodyDiv w:val="1"/>
      <w:marLeft w:val="0"/>
      <w:marRight w:val="0"/>
      <w:marTop w:val="0"/>
      <w:marBottom w:val="0"/>
      <w:divBdr>
        <w:top w:val="none" w:sz="0" w:space="0" w:color="auto"/>
        <w:left w:val="none" w:sz="0" w:space="0" w:color="auto"/>
        <w:bottom w:val="none" w:sz="0" w:space="0" w:color="auto"/>
        <w:right w:val="none" w:sz="0" w:space="0" w:color="auto"/>
      </w:divBdr>
      <w:divsChild>
        <w:div w:id="740523874">
          <w:marLeft w:val="0"/>
          <w:marRight w:val="0"/>
          <w:marTop w:val="120"/>
          <w:marBottom w:val="0"/>
          <w:divBdr>
            <w:top w:val="none" w:sz="0" w:space="0" w:color="auto"/>
            <w:left w:val="none" w:sz="0" w:space="0" w:color="auto"/>
            <w:bottom w:val="none" w:sz="0" w:space="0" w:color="auto"/>
            <w:right w:val="none" w:sz="0" w:space="0" w:color="auto"/>
          </w:divBdr>
        </w:div>
        <w:div w:id="1070737819">
          <w:marLeft w:val="0"/>
          <w:marRight w:val="0"/>
          <w:marTop w:val="120"/>
          <w:marBottom w:val="0"/>
          <w:divBdr>
            <w:top w:val="none" w:sz="0" w:space="0" w:color="auto"/>
            <w:left w:val="none" w:sz="0" w:space="0" w:color="auto"/>
            <w:bottom w:val="none" w:sz="0" w:space="0" w:color="auto"/>
            <w:right w:val="none" w:sz="0" w:space="0" w:color="auto"/>
          </w:divBdr>
        </w:div>
        <w:div w:id="2058041655">
          <w:marLeft w:val="0"/>
          <w:marRight w:val="0"/>
          <w:marTop w:val="120"/>
          <w:marBottom w:val="0"/>
          <w:divBdr>
            <w:top w:val="none" w:sz="0" w:space="0" w:color="auto"/>
            <w:left w:val="none" w:sz="0" w:space="0" w:color="auto"/>
            <w:bottom w:val="none" w:sz="0" w:space="0" w:color="auto"/>
            <w:right w:val="none" w:sz="0" w:space="0" w:color="auto"/>
          </w:divBdr>
        </w:div>
        <w:div w:id="2135245410">
          <w:marLeft w:val="0"/>
          <w:marRight w:val="0"/>
          <w:marTop w:val="120"/>
          <w:marBottom w:val="0"/>
          <w:divBdr>
            <w:top w:val="none" w:sz="0" w:space="0" w:color="auto"/>
            <w:left w:val="none" w:sz="0" w:space="0" w:color="auto"/>
            <w:bottom w:val="none" w:sz="0" w:space="0" w:color="auto"/>
            <w:right w:val="none" w:sz="0" w:space="0" w:color="auto"/>
          </w:divBdr>
        </w:div>
      </w:divsChild>
    </w:div>
    <w:div w:id="1238243753">
      <w:bodyDiv w:val="1"/>
      <w:marLeft w:val="0"/>
      <w:marRight w:val="0"/>
      <w:marTop w:val="0"/>
      <w:marBottom w:val="0"/>
      <w:divBdr>
        <w:top w:val="none" w:sz="0" w:space="0" w:color="auto"/>
        <w:left w:val="none" w:sz="0" w:space="0" w:color="auto"/>
        <w:bottom w:val="none" w:sz="0" w:space="0" w:color="auto"/>
        <w:right w:val="none" w:sz="0" w:space="0" w:color="auto"/>
      </w:divBdr>
    </w:div>
    <w:div w:id="1239052122">
      <w:bodyDiv w:val="1"/>
      <w:marLeft w:val="0"/>
      <w:marRight w:val="0"/>
      <w:marTop w:val="0"/>
      <w:marBottom w:val="0"/>
      <w:divBdr>
        <w:top w:val="none" w:sz="0" w:space="0" w:color="auto"/>
        <w:left w:val="none" w:sz="0" w:space="0" w:color="auto"/>
        <w:bottom w:val="none" w:sz="0" w:space="0" w:color="auto"/>
        <w:right w:val="none" w:sz="0" w:space="0" w:color="auto"/>
      </w:divBdr>
      <w:divsChild>
        <w:div w:id="995576184">
          <w:marLeft w:val="0"/>
          <w:marRight w:val="0"/>
          <w:marTop w:val="120"/>
          <w:marBottom w:val="0"/>
          <w:divBdr>
            <w:top w:val="none" w:sz="0" w:space="0" w:color="auto"/>
            <w:left w:val="none" w:sz="0" w:space="0" w:color="auto"/>
            <w:bottom w:val="none" w:sz="0" w:space="0" w:color="auto"/>
            <w:right w:val="none" w:sz="0" w:space="0" w:color="auto"/>
          </w:divBdr>
        </w:div>
        <w:div w:id="287735694">
          <w:marLeft w:val="0"/>
          <w:marRight w:val="0"/>
          <w:marTop w:val="120"/>
          <w:marBottom w:val="0"/>
          <w:divBdr>
            <w:top w:val="none" w:sz="0" w:space="0" w:color="auto"/>
            <w:left w:val="none" w:sz="0" w:space="0" w:color="auto"/>
            <w:bottom w:val="none" w:sz="0" w:space="0" w:color="auto"/>
            <w:right w:val="none" w:sz="0" w:space="0" w:color="auto"/>
          </w:divBdr>
        </w:div>
        <w:div w:id="484469317">
          <w:marLeft w:val="0"/>
          <w:marRight w:val="0"/>
          <w:marTop w:val="120"/>
          <w:marBottom w:val="0"/>
          <w:divBdr>
            <w:top w:val="none" w:sz="0" w:space="0" w:color="auto"/>
            <w:left w:val="none" w:sz="0" w:space="0" w:color="auto"/>
            <w:bottom w:val="none" w:sz="0" w:space="0" w:color="auto"/>
            <w:right w:val="none" w:sz="0" w:space="0" w:color="auto"/>
          </w:divBdr>
        </w:div>
        <w:div w:id="2021546653">
          <w:marLeft w:val="0"/>
          <w:marRight w:val="0"/>
          <w:marTop w:val="120"/>
          <w:marBottom w:val="0"/>
          <w:divBdr>
            <w:top w:val="none" w:sz="0" w:space="0" w:color="auto"/>
            <w:left w:val="none" w:sz="0" w:space="0" w:color="auto"/>
            <w:bottom w:val="none" w:sz="0" w:space="0" w:color="auto"/>
            <w:right w:val="none" w:sz="0" w:space="0" w:color="auto"/>
          </w:divBdr>
        </w:div>
      </w:divsChild>
    </w:div>
    <w:div w:id="1248265562">
      <w:bodyDiv w:val="1"/>
      <w:marLeft w:val="0"/>
      <w:marRight w:val="0"/>
      <w:marTop w:val="0"/>
      <w:marBottom w:val="0"/>
      <w:divBdr>
        <w:top w:val="none" w:sz="0" w:space="0" w:color="auto"/>
        <w:left w:val="none" w:sz="0" w:space="0" w:color="auto"/>
        <w:bottom w:val="none" w:sz="0" w:space="0" w:color="auto"/>
        <w:right w:val="none" w:sz="0" w:space="0" w:color="auto"/>
      </w:divBdr>
      <w:divsChild>
        <w:div w:id="169493690">
          <w:marLeft w:val="0"/>
          <w:marRight w:val="0"/>
          <w:marTop w:val="120"/>
          <w:marBottom w:val="0"/>
          <w:divBdr>
            <w:top w:val="none" w:sz="0" w:space="0" w:color="auto"/>
            <w:left w:val="none" w:sz="0" w:space="0" w:color="auto"/>
            <w:bottom w:val="none" w:sz="0" w:space="0" w:color="auto"/>
            <w:right w:val="none" w:sz="0" w:space="0" w:color="auto"/>
          </w:divBdr>
        </w:div>
        <w:div w:id="572399666">
          <w:marLeft w:val="0"/>
          <w:marRight w:val="0"/>
          <w:marTop w:val="120"/>
          <w:marBottom w:val="0"/>
          <w:divBdr>
            <w:top w:val="none" w:sz="0" w:space="0" w:color="auto"/>
            <w:left w:val="none" w:sz="0" w:space="0" w:color="auto"/>
            <w:bottom w:val="none" w:sz="0" w:space="0" w:color="auto"/>
            <w:right w:val="none" w:sz="0" w:space="0" w:color="auto"/>
          </w:divBdr>
        </w:div>
        <w:div w:id="659502948">
          <w:marLeft w:val="0"/>
          <w:marRight w:val="0"/>
          <w:marTop w:val="120"/>
          <w:marBottom w:val="0"/>
          <w:divBdr>
            <w:top w:val="none" w:sz="0" w:space="0" w:color="auto"/>
            <w:left w:val="none" w:sz="0" w:space="0" w:color="auto"/>
            <w:bottom w:val="none" w:sz="0" w:space="0" w:color="auto"/>
            <w:right w:val="none" w:sz="0" w:space="0" w:color="auto"/>
          </w:divBdr>
        </w:div>
        <w:div w:id="389960454">
          <w:marLeft w:val="0"/>
          <w:marRight w:val="0"/>
          <w:marTop w:val="120"/>
          <w:marBottom w:val="0"/>
          <w:divBdr>
            <w:top w:val="none" w:sz="0" w:space="0" w:color="auto"/>
            <w:left w:val="none" w:sz="0" w:space="0" w:color="auto"/>
            <w:bottom w:val="none" w:sz="0" w:space="0" w:color="auto"/>
            <w:right w:val="none" w:sz="0" w:space="0" w:color="auto"/>
          </w:divBdr>
        </w:div>
        <w:div w:id="944312137">
          <w:marLeft w:val="0"/>
          <w:marRight w:val="0"/>
          <w:marTop w:val="120"/>
          <w:marBottom w:val="0"/>
          <w:divBdr>
            <w:top w:val="none" w:sz="0" w:space="0" w:color="auto"/>
            <w:left w:val="none" w:sz="0" w:space="0" w:color="auto"/>
            <w:bottom w:val="none" w:sz="0" w:space="0" w:color="auto"/>
            <w:right w:val="none" w:sz="0" w:space="0" w:color="auto"/>
          </w:divBdr>
        </w:div>
        <w:div w:id="11616058">
          <w:marLeft w:val="0"/>
          <w:marRight w:val="0"/>
          <w:marTop w:val="120"/>
          <w:marBottom w:val="0"/>
          <w:divBdr>
            <w:top w:val="none" w:sz="0" w:space="0" w:color="auto"/>
            <w:left w:val="none" w:sz="0" w:space="0" w:color="auto"/>
            <w:bottom w:val="none" w:sz="0" w:space="0" w:color="auto"/>
            <w:right w:val="none" w:sz="0" w:space="0" w:color="auto"/>
          </w:divBdr>
        </w:div>
        <w:div w:id="824856436">
          <w:marLeft w:val="0"/>
          <w:marRight w:val="0"/>
          <w:marTop w:val="120"/>
          <w:marBottom w:val="0"/>
          <w:divBdr>
            <w:top w:val="none" w:sz="0" w:space="0" w:color="auto"/>
            <w:left w:val="none" w:sz="0" w:space="0" w:color="auto"/>
            <w:bottom w:val="none" w:sz="0" w:space="0" w:color="auto"/>
            <w:right w:val="none" w:sz="0" w:space="0" w:color="auto"/>
          </w:divBdr>
        </w:div>
        <w:div w:id="1095368883">
          <w:marLeft w:val="0"/>
          <w:marRight w:val="0"/>
          <w:marTop w:val="120"/>
          <w:marBottom w:val="0"/>
          <w:divBdr>
            <w:top w:val="none" w:sz="0" w:space="0" w:color="auto"/>
            <w:left w:val="none" w:sz="0" w:space="0" w:color="auto"/>
            <w:bottom w:val="none" w:sz="0" w:space="0" w:color="auto"/>
            <w:right w:val="none" w:sz="0" w:space="0" w:color="auto"/>
          </w:divBdr>
        </w:div>
        <w:div w:id="1568374775">
          <w:marLeft w:val="0"/>
          <w:marRight w:val="0"/>
          <w:marTop w:val="120"/>
          <w:marBottom w:val="0"/>
          <w:divBdr>
            <w:top w:val="none" w:sz="0" w:space="0" w:color="auto"/>
            <w:left w:val="none" w:sz="0" w:space="0" w:color="auto"/>
            <w:bottom w:val="none" w:sz="0" w:space="0" w:color="auto"/>
            <w:right w:val="none" w:sz="0" w:space="0" w:color="auto"/>
          </w:divBdr>
        </w:div>
        <w:div w:id="1719432695">
          <w:marLeft w:val="0"/>
          <w:marRight w:val="0"/>
          <w:marTop w:val="120"/>
          <w:marBottom w:val="0"/>
          <w:divBdr>
            <w:top w:val="none" w:sz="0" w:space="0" w:color="auto"/>
            <w:left w:val="none" w:sz="0" w:space="0" w:color="auto"/>
            <w:bottom w:val="none" w:sz="0" w:space="0" w:color="auto"/>
            <w:right w:val="none" w:sz="0" w:space="0" w:color="auto"/>
          </w:divBdr>
        </w:div>
        <w:div w:id="1110852810">
          <w:marLeft w:val="0"/>
          <w:marRight w:val="0"/>
          <w:marTop w:val="120"/>
          <w:marBottom w:val="0"/>
          <w:divBdr>
            <w:top w:val="none" w:sz="0" w:space="0" w:color="auto"/>
            <w:left w:val="none" w:sz="0" w:space="0" w:color="auto"/>
            <w:bottom w:val="none" w:sz="0" w:space="0" w:color="auto"/>
            <w:right w:val="none" w:sz="0" w:space="0" w:color="auto"/>
          </w:divBdr>
        </w:div>
        <w:div w:id="329842857">
          <w:marLeft w:val="0"/>
          <w:marRight w:val="0"/>
          <w:marTop w:val="120"/>
          <w:marBottom w:val="0"/>
          <w:divBdr>
            <w:top w:val="none" w:sz="0" w:space="0" w:color="auto"/>
            <w:left w:val="none" w:sz="0" w:space="0" w:color="auto"/>
            <w:bottom w:val="none" w:sz="0" w:space="0" w:color="auto"/>
            <w:right w:val="none" w:sz="0" w:space="0" w:color="auto"/>
          </w:divBdr>
        </w:div>
        <w:div w:id="1557351140">
          <w:marLeft w:val="0"/>
          <w:marRight w:val="0"/>
          <w:marTop w:val="120"/>
          <w:marBottom w:val="0"/>
          <w:divBdr>
            <w:top w:val="none" w:sz="0" w:space="0" w:color="auto"/>
            <w:left w:val="none" w:sz="0" w:space="0" w:color="auto"/>
            <w:bottom w:val="none" w:sz="0" w:space="0" w:color="auto"/>
            <w:right w:val="none" w:sz="0" w:space="0" w:color="auto"/>
          </w:divBdr>
        </w:div>
        <w:div w:id="527255866">
          <w:marLeft w:val="0"/>
          <w:marRight w:val="0"/>
          <w:marTop w:val="120"/>
          <w:marBottom w:val="0"/>
          <w:divBdr>
            <w:top w:val="none" w:sz="0" w:space="0" w:color="auto"/>
            <w:left w:val="none" w:sz="0" w:space="0" w:color="auto"/>
            <w:bottom w:val="none" w:sz="0" w:space="0" w:color="auto"/>
            <w:right w:val="none" w:sz="0" w:space="0" w:color="auto"/>
          </w:divBdr>
        </w:div>
        <w:div w:id="1487011925">
          <w:marLeft w:val="0"/>
          <w:marRight w:val="0"/>
          <w:marTop w:val="120"/>
          <w:marBottom w:val="0"/>
          <w:divBdr>
            <w:top w:val="none" w:sz="0" w:space="0" w:color="auto"/>
            <w:left w:val="none" w:sz="0" w:space="0" w:color="auto"/>
            <w:bottom w:val="none" w:sz="0" w:space="0" w:color="auto"/>
            <w:right w:val="none" w:sz="0" w:space="0" w:color="auto"/>
          </w:divBdr>
        </w:div>
        <w:div w:id="860585411">
          <w:marLeft w:val="0"/>
          <w:marRight w:val="0"/>
          <w:marTop w:val="120"/>
          <w:marBottom w:val="0"/>
          <w:divBdr>
            <w:top w:val="none" w:sz="0" w:space="0" w:color="auto"/>
            <w:left w:val="none" w:sz="0" w:space="0" w:color="auto"/>
            <w:bottom w:val="none" w:sz="0" w:space="0" w:color="auto"/>
            <w:right w:val="none" w:sz="0" w:space="0" w:color="auto"/>
          </w:divBdr>
        </w:div>
      </w:divsChild>
    </w:div>
    <w:div w:id="1249844205">
      <w:bodyDiv w:val="1"/>
      <w:marLeft w:val="0"/>
      <w:marRight w:val="0"/>
      <w:marTop w:val="0"/>
      <w:marBottom w:val="0"/>
      <w:divBdr>
        <w:top w:val="none" w:sz="0" w:space="0" w:color="auto"/>
        <w:left w:val="none" w:sz="0" w:space="0" w:color="auto"/>
        <w:bottom w:val="none" w:sz="0" w:space="0" w:color="auto"/>
        <w:right w:val="none" w:sz="0" w:space="0" w:color="auto"/>
      </w:divBdr>
      <w:divsChild>
        <w:div w:id="1068499473">
          <w:marLeft w:val="0"/>
          <w:marRight w:val="0"/>
          <w:marTop w:val="72"/>
          <w:marBottom w:val="0"/>
          <w:divBdr>
            <w:top w:val="none" w:sz="0" w:space="0" w:color="auto"/>
            <w:left w:val="none" w:sz="0" w:space="0" w:color="auto"/>
            <w:bottom w:val="none" w:sz="0" w:space="0" w:color="auto"/>
            <w:right w:val="none" w:sz="0" w:space="0" w:color="auto"/>
          </w:divBdr>
        </w:div>
        <w:div w:id="1577088136">
          <w:marLeft w:val="0"/>
          <w:marRight w:val="0"/>
          <w:marTop w:val="72"/>
          <w:marBottom w:val="0"/>
          <w:divBdr>
            <w:top w:val="none" w:sz="0" w:space="0" w:color="auto"/>
            <w:left w:val="none" w:sz="0" w:space="0" w:color="auto"/>
            <w:bottom w:val="none" w:sz="0" w:space="0" w:color="auto"/>
            <w:right w:val="none" w:sz="0" w:space="0" w:color="auto"/>
          </w:divBdr>
        </w:div>
      </w:divsChild>
    </w:div>
    <w:div w:id="1258248301">
      <w:bodyDiv w:val="1"/>
      <w:marLeft w:val="0"/>
      <w:marRight w:val="0"/>
      <w:marTop w:val="0"/>
      <w:marBottom w:val="0"/>
      <w:divBdr>
        <w:top w:val="none" w:sz="0" w:space="0" w:color="auto"/>
        <w:left w:val="none" w:sz="0" w:space="0" w:color="auto"/>
        <w:bottom w:val="none" w:sz="0" w:space="0" w:color="auto"/>
        <w:right w:val="none" w:sz="0" w:space="0" w:color="auto"/>
      </w:divBdr>
    </w:div>
    <w:div w:id="1260915674">
      <w:bodyDiv w:val="1"/>
      <w:marLeft w:val="0"/>
      <w:marRight w:val="0"/>
      <w:marTop w:val="0"/>
      <w:marBottom w:val="0"/>
      <w:divBdr>
        <w:top w:val="none" w:sz="0" w:space="0" w:color="auto"/>
        <w:left w:val="none" w:sz="0" w:space="0" w:color="auto"/>
        <w:bottom w:val="none" w:sz="0" w:space="0" w:color="auto"/>
        <w:right w:val="none" w:sz="0" w:space="0" w:color="auto"/>
      </w:divBdr>
      <w:divsChild>
        <w:div w:id="689259284">
          <w:marLeft w:val="0"/>
          <w:marRight w:val="0"/>
          <w:marTop w:val="120"/>
          <w:marBottom w:val="0"/>
          <w:divBdr>
            <w:top w:val="none" w:sz="0" w:space="0" w:color="auto"/>
            <w:left w:val="none" w:sz="0" w:space="0" w:color="auto"/>
            <w:bottom w:val="none" w:sz="0" w:space="0" w:color="auto"/>
            <w:right w:val="none" w:sz="0" w:space="0" w:color="auto"/>
          </w:divBdr>
        </w:div>
        <w:div w:id="2080444960">
          <w:marLeft w:val="0"/>
          <w:marRight w:val="0"/>
          <w:marTop w:val="120"/>
          <w:marBottom w:val="0"/>
          <w:divBdr>
            <w:top w:val="none" w:sz="0" w:space="0" w:color="auto"/>
            <w:left w:val="none" w:sz="0" w:space="0" w:color="auto"/>
            <w:bottom w:val="none" w:sz="0" w:space="0" w:color="auto"/>
            <w:right w:val="none" w:sz="0" w:space="0" w:color="auto"/>
          </w:divBdr>
        </w:div>
        <w:div w:id="1454901648">
          <w:marLeft w:val="0"/>
          <w:marRight w:val="0"/>
          <w:marTop w:val="120"/>
          <w:marBottom w:val="0"/>
          <w:divBdr>
            <w:top w:val="none" w:sz="0" w:space="0" w:color="auto"/>
            <w:left w:val="none" w:sz="0" w:space="0" w:color="auto"/>
            <w:bottom w:val="none" w:sz="0" w:space="0" w:color="auto"/>
            <w:right w:val="none" w:sz="0" w:space="0" w:color="auto"/>
          </w:divBdr>
        </w:div>
        <w:div w:id="1480462376">
          <w:marLeft w:val="0"/>
          <w:marRight w:val="0"/>
          <w:marTop w:val="120"/>
          <w:marBottom w:val="0"/>
          <w:divBdr>
            <w:top w:val="none" w:sz="0" w:space="0" w:color="auto"/>
            <w:left w:val="none" w:sz="0" w:space="0" w:color="auto"/>
            <w:bottom w:val="none" w:sz="0" w:space="0" w:color="auto"/>
            <w:right w:val="none" w:sz="0" w:space="0" w:color="auto"/>
          </w:divBdr>
        </w:div>
        <w:div w:id="1306352496">
          <w:marLeft w:val="0"/>
          <w:marRight w:val="0"/>
          <w:marTop w:val="120"/>
          <w:marBottom w:val="0"/>
          <w:divBdr>
            <w:top w:val="none" w:sz="0" w:space="0" w:color="auto"/>
            <w:left w:val="none" w:sz="0" w:space="0" w:color="auto"/>
            <w:bottom w:val="none" w:sz="0" w:space="0" w:color="auto"/>
            <w:right w:val="none" w:sz="0" w:space="0" w:color="auto"/>
          </w:divBdr>
        </w:div>
        <w:div w:id="212811747">
          <w:marLeft w:val="0"/>
          <w:marRight w:val="0"/>
          <w:marTop w:val="120"/>
          <w:marBottom w:val="0"/>
          <w:divBdr>
            <w:top w:val="none" w:sz="0" w:space="0" w:color="auto"/>
            <w:left w:val="none" w:sz="0" w:space="0" w:color="auto"/>
            <w:bottom w:val="none" w:sz="0" w:space="0" w:color="auto"/>
            <w:right w:val="none" w:sz="0" w:space="0" w:color="auto"/>
          </w:divBdr>
        </w:div>
        <w:div w:id="2102984960">
          <w:marLeft w:val="0"/>
          <w:marRight w:val="0"/>
          <w:marTop w:val="120"/>
          <w:marBottom w:val="0"/>
          <w:divBdr>
            <w:top w:val="none" w:sz="0" w:space="0" w:color="auto"/>
            <w:left w:val="none" w:sz="0" w:space="0" w:color="auto"/>
            <w:bottom w:val="none" w:sz="0" w:space="0" w:color="auto"/>
            <w:right w:val="none" w:sz="0" w:space="0" w:color="auto"/>
          </w:divBdr>
        </w:div>
        <w:div w:id="1446001968">
          <w:marLeft w:val="0"/>
          <w:marRight w:val="0"/>
          <w:marTop w:val="120"/>
          <w:marBottom w:val="0"/>
          <w:divBdr>
            <w:top w:val="none" w:sz="0" w:space="0" w:color="auto"/>
            <w:left w:val="none" w:sz="0" w:space="0" w:color="auto"/>
            <w:bottom w:val="none" w:sz="0" w:space="0" w:color="auto"/>
            <w:right w:val="none" w:sz="0" w:space="0" w:color="auto"/>
          </w:divBdr>
        </w:div>
        <w:div w:id="1639872149">
          <w:marLeft w:val="0"/>
          <w:marRight w:val="0"/>
          <w:marTop w:val="120"/>
          <w:marBottom w:val="0"/>
          <w:divBdr>
            <w:top w:val="none" w:sz="0" w:space="0" w:color="auto"/>
            <w:left w:val="none" w:sz="0" w:space="0" w:color="auto"/>
            <w:bottom w:val="none" w:sz="0" w:space="0" w:color="auto"/>
            <w:right w:val="none" w:sz="0" w:space="0" w:color="auto"/>
          </w:divBdr>
        </w:div>
        <w:div w:id="1266959796">
          <w:marLeft w:val="0"/>
          <w:marRight w:val="0"/>
          <w:marTop w:val="120"/>
          <w:marBottom w:val="0"/>
          <w:divBdr>
            <w:top w:val="none" w:sz="0" w:space="0" w:color="auto"/>
            <w:left w:val="none" w:sz="0" w:space="0" w:color="auto"/>
            <w:bottom w:val="none" w:sz="0" w:space="0" w:color="auto"/>
            <w:right w:val="none" w:sz="0" w:space="0" w:color="auto"/>
          </w:divBdr>
        </w:div>
        <w:div w:id="728379060">
          <w:marLeft w:val="0"/>
          <w:marRight w:val="0"/>
          <w:marTop w:val="120"/>
          <w:marBottom w:val="0"/>
          <w:divBdr>
            <w:top w:val="none" w:sz="0" w:space="0" w:color="auto"/>
            <w:left w:val="none" w:sz="0" w:space="0" w:color="auto"/>
            <w:bottom w:val="none" w:sz="0" w:space="0" w:color="auto"/>
            <w:right w:val="none" w:sz="0" w:space="0" w:color="auto"/>
          </w:divBdr>
        </w:div>
        <w:div w:id="846484732">
          <w:marLeft w:val="0"/>
          <w:marRight w:val="0"/>
          <w:marTop w:val="120"/>
          <w:marBottom w:val="0"/>
          <w:divBdr>
            <w:top w:val="none" w:sz="0" w:space="0" w:color="auto"/>
            <w:left w:val="none" w:sz="0" w:space="0" w:color="auto"/>
            <w:bottom w:val="none" w:sz="0" w:space="0" w:color="auto"/>
            <w:right w:val="none" w:sz="0" w:space="0" w:color="auto"/>
          </w:divBdr>
        </w:div>
        <w:div w:id="1824547415">
          <w:marLeft w:val="0"/>
          <w:marRight w:val="0"/>
          <w:marTop w:val="120"/>
          <w:marBottom w:val="0"/>
          <w:divBdr>
            <w:top w:val="none" w:sz="0" w:space="0" w:color="auto"/>
            <w:left w:val="none" w:sz="0" w:space="0" w:color="auto"/>
            <w:bottom w:val="none" w:sz="0" w:space="0" w:color="auto"/>
            <w:right w:val="none" w:sz="0" w:space="0" w:color="auto"/>
          </w:divBdr>
        </w:div>
        <w:div w:id="1532111291">
          <w:marLeft w:val="0"/>
          <w:marRight w:val="0"/>
          <w:marTop w:val="120"/>
          <w:marBottom w:val="0"/>
          <w:divBdr>
            <w:top w:val="none" w:sz="0" w:space="0" w:color="auto"/>
            <w:left w:val="none" w:sz="0" w:space="0" w:color="auto"/>
            <w:bottom w:val="none" w:sz="0" w:space="0" w:color="auto"/>
            <w:right w:val="none" w:sz="0" w:space="0" w:color="auto"/>
          </w:divBdr>
        </w:div>
        <w:div w:id="1980501318">
          <w:marLeft w:val="0"/>
          <w:marRight w:val="0"/>
          <w:marTop w:val="120"/>
          <w:marBottom w:val="0"/>
          <w:divBdr>
            <w:top w:val="none" w:sz="0" w:space="0" w:color="auto"/>
            <w:left w:val="none" w:sz="0" w:space="0" w:color="auto"/>
            <w:bottom w:val="none" w:sz="0" w:space="0" w:color="auto"/>
            <w:right w:val="none" w:sz="0" w:space="0" w:color="auto"/>
          </w:divBdr>
        </w:div>
        <w:div w:id="1328745890">
          <w:marLeft w:val="0"/>
          <w:marRight w:val="0"/>
          <w:marTop w:val="120"/>
          <w:marBottom w:val="0"/>
          <w:divBdr>
            <w:top w:val="none" w:sz="0" w:space="0" w:color="auto"/>
            <w:left w:val="none" w:sz="0" w:space="0" w:color="auto"/>
            <w:bottom w:val="none" w:sz="0" w:space="0" w:color="auto"/>
            <w:right w:val="none" w:sz="0" w:space="0" w:color="auto"/>
          </w:divBdr>
        </w:div>
        <w:div w:id="50420501">
          <w:marLeft w:val="0"/>
          <w:marRight w:val="0"/>
          <w:marTop w:val="120"/>
          <w:marBottom w:val="0"/>
          <w:divBdr>
            <w:top w:val="none" w:sz="0" w:space="0" w:color="auto"/>
            <w:left w:val="none" w:sz="0" w:space="0" w:color="auto"/>
            <w:bottom w:val="none" w:sz="0" w:space="0" w:color="auto"/>
            <w:right w:val="none" w:sz="0" w:space="0" w:color="auto"/>
          </w:divBdr>
        </w:div>
      </w:divsChild>
    </w:div>
    <w:div w:id="1262375797">
      <w:bodyDiv w:val="1"/>
      <w:marLeft w:val="0"/>
      <w:marRight w:val="0"/>
      <w:marTop w:val="0"/>
      <w:marBottom w:val="0"/>
      <w:divBdr>
        <w:top w:val="none" w:sz="0" w:space="0" w:color="auto"/>
        <w:left w:val="none" w:sz="0" w:space="0" w:color="auto"/>
        <w:bottom w:val="none" w:sz="0" w:space="0" w:color="auto"/>
        <w:right w:val="none" w:sz="0" w:space="0" w:color="auto"/>
      </w:divBdr>
      <w:divsChild>
        <w:div w:id="37094314">
          <w:marLeft w:val="0"/>
          <w:marRight w:val="0"/>
          <w:marTop w:val="120"/>
          <w:marBottom w:val="0"/>
          <w:divBdr>
            <w:top w:val="none" w:sz="0" w:space="0" w:color="auto"/>
            <w:left w:val="none" w:sz="0" w:space="0" w:color="auto"/>
            <w:bottom w:val="none" w:sz="0" w:space="0" w:color="auto"/>
            <w:right w:val="none" w:sz="0" w:space="0" w:color="auto"/>
          </w:divBdr>
        </w:div>
        <w:div w:id="38214051">
          <w:marLeft w:val="0"/>
          <w:marRight w:val="0"/>
          <w:marTop w:val="120"/>
          <w:marBottom w:val="0"/>
          <w:divBdr>
            <w:top w:val="none" w:sz="0" w:space="0" w:color="auto"/>
            <w:left w:val="none" w:sz="0" w:space="0" w:color="auto"/>
            <w:bottom w:val="none" w:sz="0" w:space="0" w:color="auto"/>
            <w:right w:val="none" w:sz="0" w:space="0" w:color="auto"/>
          </w:divBdr>
        </w:div>
        <w:div w:id="115099968">
          <w:marLeft w:val="0"/>
          <w:marRight w:val="0"/>
          <w:marTop w:val="120"/>
          <w:marBottom w:val="0"/>
          <w:divBdr>
            <w:top w:val="none" w:sz="0" w:space="0" w:color="auto"/>
            <w:left w:val="none" w:sz="0" w:space="0" w:color="auto"/>
            <w:bottom w:val="none" w:sz="0" w:space="0" w:color="auto"/>
            <w:right w:val="none" w:sz="0" w:space="0" w:color="auto"/>
          </w:divBdr>
        </w:div>
        <w:div w:id="590240297">
          <w:marLeft w:val="0"/>
          <w:marRight w:val="0"/>
          <w:marTop w:val="120"/>
          <w:marBottom w:val="0"/>
          <w:divBdr>
            <w:top w:val="none" w:sz="0" w:space="0" w:color="auto"/>
            <w:left w:val="none" w:sz="0" w:space="0" w:color="auto"/>
            <w:bottom w:val="none" w:sz="0" w:space="0" w:color="auto"/>
            <w:right w:val="none" w:sz="0" w:space="0" w:color="auto"/>
          </w:divBdr>
        </w:div>
        <w:div w:id="661860690">
          <w:marLeft w:val="0"/>
          <w:marRight w:val="0"/>
          <w:marTop w:val="120"/>
          <w:marBottom w:val="0"/>
          <w:divBdr>
            <w:top w:val="none" w:sz="0" w:space="0" w:color="auto"/>
            <w:left w:val="none" w:sz="0" w:space="0" w:color="auto"/>
            <w:bottom w:val="none" w:sz="0" w:space="0" w:color="auto"/>
            <w:right w:val="none" w:sz="0" w:space="0" w:color="auto"/>
          </w:divBdr>
        </w:div>
        <w:div w:id="1068308858">
          <w:marLeft w:val="0"/>
          <w:marRight w:val="0"/>
          <w:marTop w:val="120"/>
          <w:marBottom w:val="0"/>
          <w:divBdr>
            <w:top w:val="none" w:sz="0" w:space="0" w:color="auto"/>
            <w:left w:val="none" w:sz="0" w:space="0" w:color="auto"/>
            <w:bottom w:val="none" w:sz="0" w:space="0" w:color="auto"/>
            <w:right w:val="none" w:sz="0" w:space="0" w:color="auto"/>
          </w:divBdr>
        </w:div>
        <w:div w:id="2046367263">
          <w:marLeft w:val="0"/>
          <w:marRight w:val="0"/>
          <w:marTop w:val="120"/>
          <w:marBottom w:val="0"/>
          <w:divBdr>
            <w:top w:val="none" w:sz="0" w:space="0" w:color="auto"/>
            <w:left w:val="none" w:sz="0" w:space="0" w:color="auto"/>
            <w:bottom w:val="none" w:sz="0" w:space="0" w:color="auto"/>
            <w:right w:val="none" w:sz="0" w:space="0" w:color="auto"/>
          </w:divBdr>
        </w:div>
        <w:div w:id="2094233281">
          <w:marLeft w:val="0"/>
          <w:marRight w:val="0"/>
          <w:marTop w:val="120"/>
          <w:marBottom w:val="0"/>
          <w:divBdr>
            <w:top w:val="none" w:sz="0" w:space="0" w:color="auto"/>
            <w:left w:val="none" w:sz="0" w:space="0" w:color="auto"/>
            <w:bottom w:val="none" w:sz="0" w:space="0" w:color="auto"/>
            <w:right w:val="none" w:sz="0" w:space="0" w:color="auto"/>
          </w:divBdr>
        </w:div>
      </w:divsChild>
    </w:div>
    <w:div w:id="1304507971">
      <w:bodyDiv w:val="1"/>
      <w:marLeft w:val="0"/>
      <w:marRight w:val="0"/>
      <w:marTop w:val="0"/>
      <w:marBottom w:val="0"/>
      <w:divBdr>
        <w:top w:val="none" w:sz="0" w:space="0" w:color="auto"/>
        <w:left w:val="none" w:sz="0" w:space="0" w:color="auto"/>
        <w:bottom w:val="none" w:sz="0" w:space="0" w:color="auto"/>
        <w:right w:val="none" w:sz="0" w:space="0" w:color="auto"/>
      </w:divBdr>
    </w:div>
    <w:div w:id="1308122430">
      <w:bodyDiv w:val="1"/>
      <w:marLeft w:val="0"/>
      <w:marRight w:val="0"/>
      <w:marTop w:val="0"/>
      <w:marBottom w:val="0"/>
      <w:divBdr>
        <w:top w:val="none" w:sz="0" w:space="0" w:color="auto"/>
        <w:left w:val="none" w:sz="0" w:space="0" w:color="auto"/>
        <w:bottom w:val="none" w:sz="0" w:space="0" w:color="auto"/>
        <w:right w:val="none" w:sz="0" w:space="0" w:color="auto"/>
      </w:divBdr>
    </w:div>
    <w:div w:id="1312296375">
      <w:bodyDiv w:val="1"/>
      <w:marLeft w:val="0"/>
      <w:marRight w:val="0"/>
      <w:marTop w:val="0"/>
      <w:marBottom w:val="0"/>
      <w:divBdr>
        <w:top w:val="none" w:sz="0" w:space="0" w:color="auto"/>
        <w:left w:val="none" w:sz="0" w:space="0" w:color="auto"/>
        <w:bottom w:val="none" w:sz="0" w:space="0" w:color="auto"/>
        <w:right w:val="none" w:sz="0" w:space="0" w:color="auto"/>
      </w:divBdr>
      <w:divsChild>
        <w:div w:id="11075751">
          <w:marLeft w:val="0"/>
          <w:marRight w:val="0"/>
          <w:marTop w:val="240"/>
          <w:marBottom w:val="240"/>
          <w:divBdr>
            <w:top w:val="none" w:sz="0" w:space="0" w:color="auto"/>
            <w:left w:val="none" w:sz="0" w:space="0" w:color="auto"/>
            <w:bottom w:val="none" w:sz="0" w:space="0" w:color="auto"/>
            <w:right w:val="none" w:sz="0" w:space="0" w:color="auto"/>
          </w:divBdr>
        </w:div>
        <w:div w:id="406927596">
          <w:marLeft w:val="0"/>
          <w:marRight w:val="0"/>
          <w:marTop w:val="240"/>
          <w:marBottom w:val="240"/>
          <w:divBdr>
            <w:top w:val="none" w:sz="0" w:space="0" w:color="auto"/>
            <w:left w:val="none" w:sz="0" w:space="0" w:color="auto"/>
            <w:bottom w:val="none" w:sz="0" w:space="0" w:color="auto"/>
            <w:right w:val="none" w:sz="0" w:space="0" w:color="auto"/>
          </w:divBdr>
        </w:div>
      </w:divsChild>
    </w:div>
    <w:div w:id="1334717943">
      <w:bodyDiv w:val="1"/>
      <w:marLeft w:val="0"/>
      <w:marRight w:val="0"/>
      <w:marTop w:val="0"/>
      <w:marBottom w:val="0"/>
      <w:divBdr>
        <w:top w:val="none" w:sz="0" w:space="0" w:color="auto"/>
        <w:left w:val="none" w:sz="0" w:space="0" w:color="auto"/>
        <w:bottom w:val="none" w:sz="0" w:space="0" w:color="auto"/>
        <w:right w:val="none" w:sz="0" w:space="0" w:color="auto"/>
      </w:divBdr>
      <w:divsChild>
        <w:div w:id="98256894">
          <w:marLeft w:val="0"/>
          <w:marRight w:val="0"/>
          <w:marTop w:val="120"/>
          <w:marBottom w:val="0"/>
          <w:divBdr>
            <w:top w:val="none" w:sz="0" w:space="0" w:color="auto"/>
            <w:left w:val="none" w:sz="0" w:space="0" w:color="auto"/>
            <w:bottom w:val="none" w:sz="0" w:space="0" w:color="auto"/>
            <w:right w:val="none" w:sz="0" w:space="0" w:color="auto"/>
          </w:divBdr>
        </w:div>
        <w:div w:id="423066406">
          <w:marLeft w:val="0"/>
          <w:marRight w:val="0"/>
          <w:marTop w:val="120"/>
          <w:marBottom w:val="0"/>
          <w:divBdr>
            <w:top w:val="none" w:sz="0" w:space="0" w:color="auto"/>
            <w:left w:val="none" w:sz="0" w:space="0" w:color="auto"/>
            <w:bottom w:val="none" w:sz="0" w:space="0" w:color="auto"/>
            <w:right w:val="none" w:sz="0" w:space="0" w:color="auto"/>
          </w:divBdr>
        </w:div>
        <w:div w:id="2128809243">
          <w:marLeft w:val="0"/>
          <w:marRight w:val="0"/>
          <w:marTop w:val="120"/>
          <w:marBottom w:val="0"/>
          <w:divBdr>
            <w:top w:val="none" w:sz="0" w:space="0" w:color="auto"/>
            <w:left w:val="none" w:sz="0" w:space="0" w:color="auto"/>
            <w:bottom w:val="none" w:sz="0" w:space="0" w:color="auto"/>
            <w:right w:val="none" w:sz="0" w:space="0" w:color="auto"/>
          </w:divBdr>
        </w:div>
      </w:divsChild>
    </w:div>
    <w:div w:id="1339389780">
      <w:bodyDiv w:val="1"/>
      <w:marLeft w:val="0"/>
      <w:marRight w:val="0"/>
      <w:marTop w:val="0"/>
      <w:marBottom w:val="0"/>
      <w:divBdr>
        <w:top w:val="none" w:sz="0" w:space="0" w:color="auto"/>
        <w:left w:val="none" w:sz="0" w:space="0" w:color="auto"/>
        <w:bottom w:val="none" w:sz="0" w:space="0" w:color="auto"/>
        <w:right w:val="none" w:sz="0" w:space="0" w:color="auto"/>
      </w:divBdr>
      <w:divsChild>
        <w:div w:id="1283078984">
          <w:marLeft w:val="0"/>
          <w:marRight w:val="0"/>
          <w:marTop w:val="120"/>
          <w:marBottom w:val="0"/>
          <w:divBdr>
            <w:top w:val="none" w:sz="0" w:space="0" w:color="auto"/>
            <w:left w:val="none" w:sz="0" w:space="0" w:color="auto"/>
            <w:bottom w:val="none" w:sz="0" w:space="0" w:color="auto"/>
            <w:right w:val="none" w:sz="0" w:space="0" w:color="auto"/>
          </w:divBdr>
        </w:div>
        <w:div w:id="1230574486">
          <w:marLeft w:val="0"/>
          <w:marRight w:val="0"/>
          <w:marTop w:val="0"/>
          <w:marBottom w:val="192"/>
          <w:divBdr>
            <w:top w:val="none" w:sz="0" w:space="0" w:color="auto"/>
            <w:left w:val="none" w:sz="0" w:space="0" w:color="auto"/>
            <w:bottom w:val="none" w:sz="0" w:space="0" w:color="auto"/>
            <w:right w:val="none" w:sz="0" w:space="0" w:color="auto"/>
          </w:divBdr>
        </w:div>
        <w:div w:id="674458082">
          <w:marLeft w:val="0"/>
          <w:marRight w:val="0"/>
          <w:marTop w:val="0"/>
          <w:marBottom w:val="0"/>
          <w:divBdr>
            <w:top w:val="none" w:sz="0" w:space="0" w:color="auto"/>
            <w:left w:val="none" w:sz="0" w:space="0" w:color="auto"/>
            <w:bottom w:val="none" w:sz="0" w:space="0" w:color="auto"/>
            <w:right w:val="none" w:sz="0" w:space="0" w:color="auto"/>
          </w:divBdr>
          <w:divsChild>
            <w:div w:id="1826968796">
              <w:marLeft w:val="0"/>
              <w:marRight w:val="0"/>
              <w:marTop w:val="0"/>
              <w:marBottom w:val="0"/>
              <w:divBdr>
                <w:top w:val="none" w:sz="0" w:space="0" w:color="auto"/>
                <w:left w:val="none" w:sz="0" w:space="0" w:color="auto"/>
                <w:bottom w:val="none" w:sz="0" w:space="0" w:color="auto"/>
                <w:right w:val="none" w:sz="0" w:space="0" w:color="auto"/>
              </w:divBdr>
            </w:div>
          </w:divsChild>
        </w:div>
        <w:div w:id="460853872">
          <w:marLeft w:val="0"/>
          <w:marRight w:val="0"/>
          <w:marTop w:val="120"/>
          <w:marBottom w:val="0"/>
          <w:divBdr>
            <w:top w:val="none" w:sz="0" w:space="0" w:color="auto"/>
            <w:left w:val="none" w:sz="0" w:space="0" w:color="auto"/>
            <w:bottom w:val="none" w:sz="0" w:space="0" w:color="auto"/>
            <w:right w:val="none" w:sz="0" w:space="0" w:color="auto"/>
          </w:divBdr>
        </w:div>
        <w:div w:id="1587764093">
          <w:marLeft w:val="0"/>
          <w:marRight w:val="0"/>
          <w:marTop w:val="120"/>
          <w:marBottom w:val="0"/>
          <w:divBdr>
            <w:top w:val="none" w:sz="0" w:space="0" w:color="auto"/>
            <w:left w:val="none" w:sz="0" w:space="0" w:color="auto"/>
            <w:bottom w:val="none" w:sz="0" w:space="0" w:color="auto"/>
            <w:right w:val="none" w:sz="0" w:space="0" w:color="auto"/>
          </w:divBdr>
        </w:div>
        <w:div w:id="1879924945">
          <w:marLeft w:val="0"/>
          <w:marRight w:val="0"/>
          <w:marTop w:val="120"/>
          <w:marBottom w:val="0"/>
          <w:divBdr>
            <w:top w:val="none" w:sz="0" w:space="0" w:color="auto"/>
            <w:left w:val="none" w:sz="0" w:space="0" w:color="auto"/>
            <w:bottom w:val="none" w:sz="0" w:space="0" w:color="auto"/>
            <w:right w:val="none" w:sz="0" w:space="0" w:color="auto"/>
          </w:divBdr>
        </w:div>
        <w:div w:id="1685859190">
          <w:marLeft w:val="0"/>
          <w:marRight w:val="0"/>
          <w:marTop w:val="120"/>
          <w:marBottom w:val="0"/>
          <w:divBdr>
            <w:top w:val="none" w:sz="0" w:space="0" w:color="auto"/>
            <w:left w:val="none" w:sz="0" w:space="0" w:color="auto"/>
            <w:bottom w:val="none" w:sz="0" w:space="0" w:color="auto"/>
            <w:right w:val="none" w:sz="0" w:space="0" w:color="auto"/>
          </w:divBdr>
        </w:div>
        <w:div w:id="1954554315">
          <w:marLeft w:val="0"/>
          <w:marRight w:val="0"/>
          <w:marTop w:val="120"/>
          <w:marBottom w:val="0"/>
          <w:divBdr>
            <w:top w:val="none" w:sz="0" w:space="0" w:color="auto"/>
            <w:left w:val="none" w:sz="0" w:space="0" w:color="auto"/>
            <w:bottom w:val="none" w:sz="0" w:space="0" w:color="auto"/>
            <w:right w:val="none" w:sz="0" w:space="0" w:color="auto"/>
          </w:divBdr>
        </w:div>
        <w:div w:id="22749271">
          <w:marLeft w:val="0"/>
          <w:marRight w:val="0"/>
          <w:marTop w:val="120"/>
          <w:marBottom w:val="0"/>
          <w:divBdr>
            <w:top w:val="none" w:sz="0" w:space="0" w:color="auto"/>
            <w:left w:val="none" w:sz="0" w:space="0" w:color="auto"/>
            <w:bottom w:val="none" w:sz="0" w:space="0" w:color="auto"/>
            <w:right w:val="none" w:sz="0" w:space="0" w:color="auto"/>
          </w:divBdr>
        </w:div>
        <w:div w:id="1232037243">
          <w:marLeft w:val="0"/>
          <w:marRight w:val="0"/>
          <w:marTop w:val="120"/>
          <w:marBottom w:val="0"/>
          <w:divBdr>
            <w:top w:val="none" w:sz="0" w:space="0" w:color="auto"/>
            <w:left w:val="none" w:sz="0" w:space="0" w:color="auto"/>
            <w:bottom w:val="none" w:sz="0" w:space="0" w:color="auto"/>
            <w:right w:val="none" w:sz="0" w:space="0" w:color="auto"/>
          </w:divBdr>
        </w:div>
        <w:div w:id="944267103">
          <w:marLeft w:val="0"/>
          <w:marRight w:val="0"/>
          <w:marTop w:val="120"/>
          <w:marBottom w:val="0"/>
          <w:divBdr>
            <w:top w:val="none" w:sz="0" w:space="0" w:color="auto"/>
            <w:left w:val="none" w:sz="0" w:space="0" w:color="auto"/>
            <w:bottom w:val="none" w:sz="0" w:space="0" w:color="auto"/>
            <w:right w:val="none" w:sz="0" w:space="0" w:color="auto"/>
          </w:divBdr>
        </w:div>
        <w:div w:id="1600331227">
          <w:marLeft w:val="0"/>
          <w:marRight w:val="0"/>
          <w:marTop w:val="120"/>
          <w:marBottom w:val="0"/>
          <w:divBdr>
            <w:top w:val="none" w:sz="0" w:space="0" w:color="auto"/>
            <w:left w:val="none" w:sz="0" w:space="0" w:color="auto"/>
            <w:bottom w:val="none" w:sz="0" w:space="0" w:color="auto"/>
            <w:right w:val="none" w:sz="0" w:space="0" w:color="auto"/>
          </w:divBdr>
        </w:div>
        <w:div w:id="1973902156">
          <w:marLeft w:val="0"/>
          <w:marRight w:val="0"/>
          <w:marTop w:val="120"/>
          <w:marBottom w:val="0"/>
          <w:divBdr>
            <w:top w:val="none" w:sz="0" w:space="0" w:color="auto"/>
            <w:left w:val="none" w:sz="0" w:space="0" w:color="auto"/>
            <w:bottom w:val="none" w:sz="0" w:space="0" w:color="auto"/>
            <w:right w:val="none" w:sz="0" w:space="0" w:color="auto"/>
          </w:divBdr>
        </w:div>
        <w:div w:id="683749101">
          <w:marLeft w:val="0"/>
          <w:marRight w:val="0"/>
          <w:marTop w:val="120"/>
          <w:marBottom w:val="0"/>
          <w:divBdr>
            <w:top w:val="none" w:sz="0" w:space="0" w:color="auto"/>
            <w:left w:val="none" w:sz="0" w:space="0" w:color="auto"/>
            <w:bottom w:val="none" w:sz="0" w:space="0" w:color="auto"/>
            <w:right w:val="none" w:sz="0" w:space="0" w:color="auto"/>
          </w:divBdr>
        </w:div>
        <w:div w:id="1383678487">
          <w:marLeft w:val="0"/>
          <w:marRight w:val="0"/>
          <w:marTop w:val="0"/>
          <w:marBottom w:val="192"/>
          <w:divBdr>
            <w:top w:val="none" w:sz="0" w:space="0" w:color="auto"/>
            <w:left w:val="none" w:sz="0" w:space="0" w:color="auto"/>
            <w:bottom w:val="none" w:sz="0" w:space="0" w:color="auto"/>
            <w:right w:val="none" w:sz="0" w:space="0" w:color="auto"/>
          </w:divBdr>
        </w:div>
        <w:div w:id="292492508">
          <w:marLeft w:val="0"/>
          <w:marRight w:val="0"/>
          <w:marTop w:val="0"/>
          <w:marBottom w:val="192"/>
          <w:divBdr>
            <w:top w:val="none" w:sz="0" w:space="0" w:color="auto"/>
            <w:left w:val="single" w:sz="24" w:space="0" w:color="CED3F1"/>
            <w:bottom w:val="none" w:sz="0" w:space="0" w:color="auto"/>
            <w:right w:val="none" w:sz="0" w:space="0" w:color="auto"/>
          </w:divBdr>
        </w:div>
        <w:div w:id="1344210152">
          <w:marLeft w:val="0"/>
          <w:marRight w:val="0"/>
          <w:marTop w:val="0"/>
          <w:marBottom w:val="96"/>
          <w:divBdr>
            <w:top w:val="none" w:sz="0" w:space="0" w:color="auto"/>
            <w:left w:val="single" w:sz="24" w:space="0" w:color="CED3F1"/>
            <w:bottom w:val="none" w:sz="0" w:space="0" w:color="auto"/>
            <w:right w:val="none" w:sz="0" w:space="0" w:color="auto"/>
          </w:divBdr>
        </w:div>
        <w:div w:id="846208443">
          <w:marLeft w:val="0"/>
          <w:marRight w:val="0"/>
          <w:marTop w:val="120"/>
          <w:marBottom w:val="0"/>
          <w:divBdr>
            <w:top w:val="none" w:sz="0" w:space="0" w:color="auto"/>
            <w:left w:val="none" w:sz="0" w:space="0" w:color="auto"/>
            <w:bottom w:val="none" w:sz="0" w:space="0" w:color="auto"/>
            <w:right w:val="none" w:sz="0" w:space="0" w:color="auto"/>
          </w:divBdr>
        </w:div>
        <w:div w:id="543445510">
          <w:marLeft w:val="0"/>
          <w:marRight w:val="0"/>
          <w:marTop w:val="120"/>
          <w:marBottom w:val="0"/>
          <w:divBdr>
            <w:top w:val="none" w:sz="0" w:space="0" w:color="auto"/>
            <w:left w:val="none" w:sz="0" w:space="0" w:color="auto"/>
            <w:bottom w:val="none" w:sz="0" w:space="0" w:color="auto"/>
            <w:right w:val="none" w:sz="0" w:space="0" w:color="auto"/>
          </w:divBdr>
        </w:div>
        <w:div w:id="1557204974">
          <w:marLeft w:val="0"/>
          <w:marRight w:val="0"/>
          <w:marTop w:val="120"/>
          <w:marBottom w:val="0"/>
          <w:divBdr>
            <w:top w:val="none" w:sz="0" w:space="0" w:color="auto"/>
            <w:left w:val="none" w:sz="0" w:space="0" w:color="auto"/>
            <w:bottom w:val="none" w:sz="0" w:space="0" w:color="auto"/>
            <w:right w:val="none" w:sz="0" w:space="0" w:color="auto"/>
          </w:divBdr>
        </w:div>
        <w:div w:id="600334958">
          <w:marLeft w:val="0"/>
          <w:marRight w:val="0"/>
          <w:marTop w:val="120"/>
          <w:marBottom w:val="0"/>
          <w:divBdr>
            <w:top w:val="none" w:sz="0" w:space="0" w:color="auto"/>
            <w:left w:val="none" w:sz="0" w:space="0" w:color="auto"/>
            <w:bottom w:val="none" w:sz="0" w:space="0" w:color="auto"/>
            <w:right w:val="none" w:sz="0" w:space="0" w:color="auto"/>
          </w:divBdr>
        </w:div>
        <w:div w:id="759643074">
          <w:marLeft w:val="0"/>
          <w:marRight w:val="0"/>
          <w:marTop w:val="120"/>
          <w:marBottom w:val="0"/>
          <w:divBdr>
            <w:top w:val="none" w:sz="0" w:space="0" w:color="auto"/>
            <w:left w:val="none" w:sz="0" w:space="0" w:color="auto"/>
            <w:bottom w:val="none" w:sz="0" w:space="0" w:color="auto"/>
            <w:right w:val="none" w:sz="0" w:space="0" w:color="auto"/>
          </w:divBdr>
        </w:div>
        <w:div w:id="670722513">
          <w:marLeft w:val="0"/>
          <w:marRight w:val="0"/>
          <w:marTop w:val="120"/>
          <w:marBottom w:val="0"/>
          <w:divBdr>
            <w:top w:val="none" w:sz="0" w:space="0" w:color="auto"/>
            <w:left w:val="none" w:sz="0" w:space="0" w:color="auto"/>
            <w:bottom w:val="none" w:sz="0" w:space="0" w:color="auto"/>
            <w:right w:val="none" w:sz="0" w:space="0" w:color="auto"/>
          </w:divBdr>
        </w:div>
        <w:div w:id="751047239">
          <w:marLeft w:val="0"/>
          <w:marRight w:val="0"/>
          <w:marTop w:val="120"/>
          <w:marBottom w:val="0"/>
          <w:divBdr>
            <w:top w:val="none" w:sz="0" w:space="0" w:color="auto"/>
            <w:left w:val="none" w:sz="0" w:space="0" w:color="auto"/>
            <w:bottom w:val="none" w:sz="0" w:space="0" w:color="auto"/>
            <w:right w:val="none" w:sz="0" w:space="0" w:color="auto"/>
          </w:divBdr>
        </w:div>
        <w:div w:id="724108946">
          <w:marLeft w:val="0"/>
          <w:marRight w:val="0"/>
          <w:marTop w:val="120"/>
          <w:marBottom w:val="0"/>
          <w:divBdr>
            <w:top w:val="none" w:sz="0" w:space="0" w:color="auto"/>
            <w:left w:val="none" w:sz="0" w:space="0" w:color="auto"/>
            <w:bottom w:val="none" w:sz="0" w:space="0" w:color="auto"/>
            <w:right w:val="none" w:sz="0" w:space="0" w:color="auto"/>
          </w:divBdr>
        </w:div>
        <w:div w:id="171070760">
          <w:marLeft w:val="0"/>
          <w:marRight w:val="0"/>
          <w:marTop w:val="120"/>
          <w:marBottom w:val="0"/>
          <w:divBdr>
            <w:top w:val="none" w:sz="0" w:space="0" w:color="auto"/>
            <w:left w:val="none" w:sz="0" w:space="0" w:color="auto"/>
            <w:bottom w:val="none" w:sz="0" w:space="0" w:color="auto"/>
            <w:right w:val="none" w:sz="0" w:space="0" w:color="auto"/>
          </w:divBdr>
        </w:div>
        <w:div w:id="197085195">
          <w:marLeft w:val="0"/>
          <w:marRight w:val="0"/>
          <w:marTop w:val="120"/>
          <w:marBottom w:val="0"/>
          <w:divBdr>
            <w:top w:val="none" w:sz="0" w:space="0" w:color="auto"/>
            <w:left w:val="none" w:sz="0" w:space="0" w:color="auto"/>
            <w:bottom w:val="none" w:sz="0" w:space="0" w:color="auto"/>
            <w:right w:val="none" w:sz="0" w:space="0" w:color="auto"/>
          </w:divBdr>
        </w:div>
        <w:div w:id="1718814144">
          <w:marLeft w:val="0"/>
          <w:marRight w:val="0"/>
          <w:marTop w:val="120"/>
          <w:marBottom w:val="0"/>
          <w:divBdr>
            <w:top w:val="none" w:sz="0" w:space="0" w:color="auto"/>
            <w:left w:val="none" w:sz="0" w:space="0" w:color="auto"/>
            <w:bottom w:val="none" w:sz="0" w:space="0" w:color="auto"/>
            <w:right w:val="none" w:sz="0" w:space="0" w:color="auto"/>
          </w:divBdr>
        </w:div>
        <w:div w:id="622229879">
          <w:marLeft w:val="0"/>
          <w:marRight w:val="0"/>
          <w:marTop w:val="120"/>
          <w:marBottom w:val="0"/>
          <w:divBdr>
            <w:top w:val="none" w:sz="0" w:space="0" w:color="auto"/>
            <w:left w:val="none" w:sz="0" w:space="0" w:color="auto"/>
            <w:bottom w:val="none" w:sz="0" w:space="0" w:color="auto"/>
            <w:right w:val="none" w:sz="0" w:space="0" w:color="auto"/>
          </w:divBdr>
        </w:div>
        <w:div w:id="17589731">
          <w:marLeft w:val="0"/>
          <w:marRight w:val="0"/>
          <w:marTop w:val="120"/>
          <w:marBottom w:val="0"/>
          <w:divBdr>
            <w:top w:val="none" w:sz="0" w:space="0" w:color="auto"/>
            <w:left w:val="none" w:sz="0" w:space="0" w:color="auto"/>
            <w:bottom w:val="none" w:sz="0" w:space="0" w:color="auto"/>
            <w:right w:val="none" w:sz="0" w:space="0" w:color="auto"/>
          </w:divBdr>
        </w:div>
      </w:divsChild>
    </w:div>
    <w:div w:id="1347444300">
      <w:bodyDiv w:val="1"/>
      <w:marLeft w:val="0"/>
      <w:marRight w:val="0"/>
      <w:marTop w:val="0"/>
      <w:marBottom w:val="0"/>
      <w:divBdr>
        <w:top w:val="none" w:sz="0" w:space="0" w:color="auto"/>
        <w:left w:val="none" w:sz="0" w:space="0" w:color="auto"/>
        <w:bottom w:val="none" w:sz="0" w:space="0" w:color="auto"/>
        <w:right w:val="none" w:sz="0" w:space="0" w:color="auto"/>
      </w:divBdr>
      <w:divsChild>
        <w:div w:id="95904826">
          <w:marLeft w:val="0"/>
          <w:marRight w:val="0"/>
          <w:marTop w:val="120"/>
          <w:marBottom w:val="0"/>
          <w:divBdr>
            <w:top w:val="none" w:sz="0" w:space="0" w:color="auto"/>
            <w:left w:val="none" w:sz="0" w:space="0" w:color="auto"/>
            <w:bottom w:val="none" w:sz="0" w:space="0" w:color="auto"/>
            <w:right w:val="none" w:sz="0" w:space="0" w:color="auto"/>
          </w:divBdr>
        </w:div>
        <w:div w:id="191459034">
          <w:marLeft w:val="0"/>
          <w:marRight w:val="0"/>
          <w:marTop w:val="120"/>
          <w:marBottom w:val="0"/>
          <w:divBdr>
            <w:top w:val="none" w:sz="0" w:space="0" w:color="auto"/>
            <w:left w:val="none" w:sz="0" w:space="0" w:color="auto"/>
            <w:bottom w:val="none" w:sz="0" w:space="0" w:color="auto"/>
            <w:right w:val="none" w:sz="0" w:space="0" w:color="auto"/>
          </w:divBdr>
        </w:div>
        <w:div w:id="825896836">
          <w:marLeft w:val="0"/>
          <w:marRight w:val="0"/>
          <w:marTop w:val="120"/>
          <w:marBottom w:val="0"/>
          <w:divBdr>
            <w:top w:val="none" w:sz="0" w:space="0" w:color="auto"/>
            <w:left w:val="none" w:sz="0" w:space="0" w:color="auto"/>
            <w:bottom w:val="none" w:sz="0" w:space="0" w:color="auto"/>
            <w:right w:val="none" w:sz="0" w:space="0" w:color="auto"/>
          </w:divBdr>
        </w:div>
        <w:div w:id="1009451703">
          <w:marLeft w:val="0"/>
          <w:marRight w:val="0"/>
          <w:marTop w:val="120"/>
          <w:marBottom w:val="0"/>
          <w:divBdr>
            <w:top w:val="none" w:sz="0" w:space="0" w:color="auto"/>
            <w:left w:val="none" w:sz="0" w:space="0" w:color="auto"/>
            <w:bottom w:val="none" w:sz="0" w:space="0" w:color="auto"/>
            <w:right w:val="none" w:sz="0" w:space="0" w:color="auto"/>
          </w:divBdr>
        </w:div>
        <w:div w:id="1074087584">
          <w:marLeft w:val="0"/>
          <w:marRight w:val="0"/>
          <w:marTop w:val="120"/>
          <w:marBottom w:val="0"/>
          <w:divBdr>
            <w:top w:val="none" w:sz="0" w:space="0" w:color="auto"/>
            <w:left w:val="none" w:sz="0" w:space="0" w:color="auto"/>
            <w:bottom w:val="none" w:sz="0" w:space="0" w:color="auto"/>
            <w:right w:val="none" w:sz="0" w:space="0" w:color="auto"/>
          </w:divBdr>
        </w:div>
        <w:div w:id="1480733996">
          <w:marLeft w:val="0"/>
          <w:marRight w:val="0"/>
          <w:marTop w:val="120"/>
          <w:marBottom w:val="0"/>
          <w:divBdr>
            <w:top w:val="none" w:sz="0" w:space="0" w:color="auto"/>
            <w:left w:val="none" w:sz="0" w:space="0" w:color="auto"/>
            <w:bottom w:val="none" w:sz="0" w:space="0" w:color="auto"/>
            <w:right w:val="none" w:sz="0" w:space="0" w:color="auto"/>
          </w:divBdr>
        </w:div>
        <w:div w:id="1569343372">
          <w:marLeft w:val="0"/>
          <w:marRight w:val="0"/>
          <w:marTop w:val="120"/>
          <w:marBottom w:val="0"/>
          <w:divBdr>
            <w:top w:val="none" w:sz="0" w:space="0" w:color="auto"/>
            <w:left w:val="none" w:sz="0" w:space="0" w:color="auto"/>
            <w:bottom w:val="none" w:sz="0" w:space="0" w:color="auto"/>
            <w:right w:val="none" w:sz="0" w:space="0" w:color="auto"/>
          </w:divBdr>
        </w:div>
        <w:div w:id="1997874816">
          <w:marLeft w:val="0"/>
          <w:marRight w:val="0"/>
          <w:marTop w:val="120"/>
          <w:marBottom w:val="0"/>
          <w:divBdr>
            <w:top w:val="none" w:sz="0" w:space="0" w:color="auto"/>
            <w:left w:val="none" w:sz="0" w:space="0" w:color="auto"/>
            <w:bottom w:val="none" w:sz="0" w:space="0" w:color="auto"/>
            <w:right w:val="none" w:sz="0" w:space="0" w:color="auto"/>
          </w:divBdr>
        </w:div>
        <w:div w:id="2082555381">
          <w:marLeft w:val="0"/>
          <w:marRight w:val="0"/>
          <w:marTop w:val="120"/>
          <w:marBottom w:val="0"/>
          <w:divBdr>
            <w:top w:val="none" w:sz="0" w:space="0" w:color="auto"/>
            <w:left w:val="none" w:sz="0" w:space="0" w:color="auto"/>
            <w:bottom w:val="none" w:sz="0" w:space="0" w:color="auto"/>
            <w:right w:val="none" w:sz="0" w:space="0" w:color="auto"/>
          </w:divBdr>
        </w:div>
      </w:divsChild>
    </w:div>
    <w:div w:id="1372921218">
      <w:bodyDiv w:val="1"/>
      <w:marLeft w:val="0"/>
      <w:marRight w:val="0"/>
      <w:marTop w:val="0"/>
      <w:marBottom w:val="0"/>
      <w:divBdr>
        <w:top w:val="none" w:sz="0" w:space="0" w:color="auto"/>
        <w:left w:val="none" w:sz="0" w:space="0" w:color="auto"/>
        <w:bottom w:val="none" w:sz="0" w:space="0" w:color="auto"/>
        <w:right w:val="none" w:sz="0" w:space="0" w:color="auto"/>
      </w:divBdr>
    </w:div>
    <w:div w:id="1377775318">
      <w:bodyDiv w:val="1"/>
      <w:marLeft w:val="0"/>
      <w:marRight w:val="0"/>
      <w:marTop w:val="0"/>
      <w:marBottom w:val="0"/>
      <w:divBdr>
        <w:top w:val="none" w:sz="0" w:space="0" w:color="auto"/>
        <w:left w:val="none" w:sz="0" w:space="0" w:color="auto"/>
        <w:bottom w:val="none" w:sz="0" w:space="0" w:color="auto"/>
        <w:right w:val="none" w:sz="0" w:space="0" w:color="auto"/>
      </w:divBdr>
    </w:div>
    <w:div w:id="1406025225">
      <w:bodyDiv w:val="1"/>
      <w:marLeft w:val="0"/>
      <w:marRight w:val="0"/>
      <w:marTop w:val="0"/>
      <w:marBottom w:val="0"/>
      <w:divBdr>
        <w:top w:val="none" w:sz="0" w:space="0" w:color="auto"/>
        <w:left w:val="none" w:sz="0" w:space="0" w:color="auto"/>
        <w:bottom w:val="none" w:sz="0" w:space="0" w:color="auto"/>
        <w:right w:val="none" w:sz="0" w:space="0" w:color="auto"/>
      </w:divBdr>
    </w:div>
    <w:div w:id="1411998456">
      <w:bodyDiv w:val="1"/>
      <w:marLeft w:val="0"/>
      <w:marRight w:val="0"/>
      <w:marTop w:val="0"/>
      <w:marBottom w:val="0"/>
      <w:divBdr>
        <w:top w:val="none" w:sz="0" w:space="0" w:color="auto"/>
        <w:left w:val="none" w:sz="0" w:space="0" w:color="auto"/>
        <w:bottom w:val="none" w:sz="0" w:space="0" w:color="auto"/>
        <w:right w:val="none" w:sz="0" w:space="0" w:color="auto"/>
      </w:divBdr>
      <w:divsChild>
        <w:div w:id="229199229">
          <w:marLeft w:val="0"/>
          <w:marRight w:val="0"/>
          <w:marTop w:val="0"/>
          <w:marBottom w:val="0"/>
          <w:divBdr>
            <w:top w:val="none" w:sz="0" w:space="0" w:color="auto"/>
            <w:left w:val="none" w:sz="0" w:space="0" w:color="auto"/>
            <w:bottom w:val="none" w:sz="0" w:space="0" w:color="auto"/>
            <w:right w:val="none" w:sz="0" w:space="0" w:color="auto"/>
          </w:divBdr>
        </w:div>
        <w:div w:id="322972600">
          <w:marLeft w:val="0"/>
          <w:marRight w:val="0"/>
          <w:marTop w:val="0"/>
          <w:marBottom w:val="0"/>
          <w:divBdr>
            <w:top w:val="none" w:sz="0" w:space="0" w:color="auto"/>
            <w:left w:val="none" w:sz="0" w:space="0" w:color="auto"/>
            <w:bottom w:val="none" w:sz="0" w:space="0" w:color="auto"/>
            <w:right w:val="none" w:sz="0" w:space="0" w:color="auto"/>
          </w:divBdr>
        </w:div>
        <w:div w:id="645667969">
          <w:marLeft w:val="0"/>
          <w:marRight w:val="0"/>
          <w:marTop w:val="0"/>
          <w:marBottom w:val="0"/>
          <w:divBdr>
            <w:top w:val="none" w:sz="0" w:space="0" w:color="auto"/>
            <w:left w:val="none" w:sz="0" w:space="0" w:color="auto"/>
            <w:bottom w:val="none" w:sz="0" w:space="0" w:color="auto"/>
            <w:right w:val="none" w:sz="0" w:space="0" w:color="auto"/>
          </w:divBdr>
        </w:div>
        <w:div w:id="1156072552">
          <w:marLeft w:val="0"/>
          <w:marRight w:val="0"/>
          <w:marTop w:val="0"/>
          <w:marBottom w:val="0"/>
          <w:divBdr>
            <w:top w:val="none" w:sz="0" w:space="0" w:color="auto"/>
            <w:left w:val="none" w:sz="0" w:space="0" w:color="auto"/>
            <w:bottom w:val="none" w:sz="0" w:space="0" w:color="auto"/>
            <w:right w:val="none" w:sz="0" w:space="0" w:color="auto"/>
          </w:divBdr>
        </w:div>
        <w:div w:id="1423180157">
          <w:marLeft w:val="0"/>
          <w:marRight w:val="0"/>
          <w:marTop w:val="0"/>
          <w:marBottom w:val="0"/>
          <w:divBdr>
            <w:top w:val="none" w:sz="0" w:space="0" w:color="auto"/>
            <w:left w:val="none" w:sz="0" w:space="0" w:color="auto"/>
            <w:bottom w:val="none" w:sz="0" w:space="0" w:color="auto"/>
            <w:right w:val="none" w:sz="0" w:space="0" w:color="auto"/>
          </w:divBdr>
        </w:div>
        <w:div w:id="1563444069">
          <w:marLeft w:val="0"/>
          <w:marRight w:val="0"/>
          <w:marTop w:val="0"/>
          <w:marBottom w:val="0"/>
          <w:divBdr>
            <w:top w:val="none" w:sz="0" w:space="0" w:color="auto"/>
            <w:left w:val="none" w:sz="0" w:space="0" w:color="auto"/>
            <w:bottom w:val="none" w:sz="0" w:space="0" w:color="auto"/>
            <w:right w:val="none" w:sz="0" w:space="0" w:color="auto"/>
          </w:divBdr>
        </w:div>
      </w:divsChild>
    </w:div>
    <w:div w:id="1429933885">
      <w:bodyDiv w:val="1"/>
      <w:marLeft w:val="0"/>
      <w:marRight w:val="0"/>
      <w:marTop w:val="0"/>
      <w:marBottom w:val="0"/>
      <w:divBdr>
        <w:top w:val="none" w:sz="0" w:space="0" w:color="auto"/>
        <w:left w:val="none" w:sz="0" w:space="0" w:color="auto"/>
        <w:bottom w:val="none" w:sz="0" w:space="0" w:color="auto"/>
        <w:right w:val="none" w:sz="0" w:space="0" w:color="auto"/>
      </w:divBdr>
    </w:div>
    <w:div w:id="1430657408">
      <w:bodyDiv w:val="1"/>
      <w:marLeft w:val="0"/>
      <w:marRight w:val="0"/>
      <w:marTop w:val="0"/>
      <w:marBottom w:val="0"/>
      <w:divBdr>
        <w:top w:val="none" w:sz="0" w:space="0" w:color="auto"/>
        <w:left w:val="none" w:sz="0" w:space="0" w:color="auto"/>
        <w:bottom w:val="none" w:sz="0" w:space="0" w:color="auto"/>
        <w:right w:val="none" w:sz="0" w:space="0" w:color="auto"/>
      </w:divBdr>
    </w:div>
    <w:div w:id="1444569481">
      <w:bodyDiv w:val="1"/>
      <w:marLeft w:val="0"/>
      <w:marRight w:val="0"/>
      <w:marTop w:val="0"/>
      <w:marBottom w:val="0"/>
      <w:divBdr>
        <w:top w:val="none" w:sz="0" w:space="0" w:color="auto"/>
        <w:left w:val="none" w:sz="0" w:space="0" w:color="auto"/>
        <w:bottom w:val="none" w:sz="0" w:space="0" w:color="auto"/>
        <w:right w:val="none" w:sz="0" w:space="0" w:color="auto"/>
      </w:divBdr>
    </w:div>
    <w:div w:id="1460105785">
      <w:bodyDiv w:val="1"/>
      <w:marLeft w:val="0"/>
      <w:marRight w:val="0"/>
      <w:marTop w:val="0"/>
      <w:marBottom w:val="0"/>
      <w:divBdr>
        <w:top w:val="none" w:sz="0" w:space="0" w:color="auto"/>
        <w:left w:val="none" w:sz="0" w:space="0" w:color="auto"/>
        <w:bottom w:val="none" w:sz="0" w:space="0" w:color="auto"/>
        <w:right w:val="none" w:sz="0" w:space="0" w:color="auto"/>
      </w:divBdr>
    </w:div>
    <w:div w:id="1468010098">
      <w:bodyDiv w:val="1"/>
      <w:marLeft w:val="0"/>
      <w:marRight w:val="0"/>
      <w:marTop w:val="0"/>
      <w:marBottom w:val="0"/>
      <w:divBdr>
        <w:top w:val="none" w:sz="0" w:space="0" w:color="auto"/>
        <w:left w:val="none" w:sz="0" w:space="0" w:color="auto"/>
        <w:bottom w:val="none" w:sz="0" w:space="0" w:color="auto"/>
        <w:right w:val="none" w:sz="0" w:space="0" w:color="auto"/>
      </w:divBdr>
    </w:div>
    <w:div w:id="1471970862">
      <w:bodyDiv w:val="1"/>
      <w:marLeft w:val="0"/>
      <w:marRight w:val="0"/>
      <w:marTop w:val="0"/>
      <w:marBottom w:val="0"/>
      <w:divBdr>
        <w:top w:val="none" w:sz="0" w:space="0" w:color="auto"/>
        <w:left w:val="none" w:sz="0" w:space="0" w:color="auto"/>
        <w:bottom w:val="none" w:sz="0" w:space="0" w:color="auto"/>
        <w:right w:val="none" w:sz="0" w:space="0" w:color="auto"/>
      </w:divBdr>
      <w:divsChild>
        <w:div w:id="13776051">
          <w:marLeft w:val="0"/>
          <w:marRight w:val="0"/>
          <w:marTop w:val="120"/>
          <w:marBottom w:val="0"/>
          <w:divBdr>
            <w:top w:val="none" w:sz="0" w:space="0" w:color="auto"/>
            <w:left w:val="none" w:sz="0" w:space="0" w:color="auto"/>
            <w:bottom w:val="none" w:sz="0" w:space="0" w:color="auto"/>
            <w:right w:val="none" w:sz="0" w:space="0" w:color="auto"/>
          </w:divBdr>
        </w:div>
        <w:div w:id="67919865">
          <w:marLeft w:val="0"/>
          <w:marRight w:val="0"/>
          <w:marTop w:val="120"/>
          <w:marBottom w:val="0"/>
          <w:divBdr>
            <w:top w:val="none" w:sz="0" w:space="0" w:color="auto"/>
            <w:left w:val="none" w:sz="0" w:space="0" w:color="auto"/>
            <w:bottom w:val="none" w:sz="0" w:space="0" w:color="auto"/>
            <w:right w:val="none" w:sz="0" w:space="0" w:color="auto"/>
          </w:divBdr>
        </w:div>
        <w:div w:id="144323099">
          <w:marLeft w:val="0"/>
          <w:marRight w:val="0"/>
          <w:marTop w:val="120"/>
          <w:marBottom w:val="0"/>
          <w:divBdr>
            <w:top w:val="none" w:sz="0" w:space="0" w:color="auto"/>
            <w:left w:val="none" w:sz="0" w:space="0" w:color="auto"/>
            <w:bottom w:val="none" w:sz="0" w:space="0" w:color="auto"/>
            <w:right w:val="none" w:sz="0" w:space="0" w:color="auto"/>
          </w:divBdr>
        </w:div>
        <w:div w:id="176434662">
          <w:marLeft w:val="0"/>
          <w:marRight w:val="0"/>
          <w:marTop w:val="120"/>
          <w:marBottom w:val="0"/>
          <w:divBdr>
            <w:top w:val="none" w:sz="0" w:space="0" w:color="auto"/>
            <w:left w:val="none" w:sz="0" w:space="0" w:color="auto"/>
            <w:bottom w:val="none" w:sz="0" w:space="0" w:color="auto"/>
            <w:right w:val="none" w:sz="0" w:space="0" w:color="auto"/>
          </w:divBdr>
        </w:div>
        <w:div w:id="255865792">
          <w:marLeft w:val="0"/>
          <w:marRight w:val="0"/>
          <w:marTop w:val="120"/>
          <w:marBottom w:val="0"/>
          <w:divBdr>
            <w:top w:val="none" w:sz="0" w:space="0" w:color="auto"/>
            <w:left w:val="none" w:sz="0" w:space="0" w:color="auto"/>
            <w:bottom w:val="none" w:sz="0" w:space="0" w:color="auto"/>
            <w:right w:val="none" w:sz="0" w:space="0" w:color="auto"/>
          </w:divBdr>
        </w:div>
        <w:div w:id="283654190">
          <w:marLeft w:val="0"/>
          <w:marRight w:val="0"/>
          <w:marTop w:val="120"/>
          <w:marBottom w:val="0"/>
          <w:divBdr>
            <w:top w:val="none" w:sz="0" w:space="0" w:color="auto"/>
            <w:left w:val="none" w:sz="0" w:space="0" w:color="auto"/>
            <w:bottom w:val="none" w:sz="0" w:space="0" w:color="auto"/>
            <w:right w:val="none" w:sz="0" w:space="0" w:color="auto"/>
          </w:divBdr>
        </w:div>
        <w:div w:id="285164004">
          <w:marLeft w:val="0"/>
          <w:marRight w:val="0"/>
          <w:marTop w:val="120"/>
          <w:marBottom w:val="0"/>
          <w:divBdr>
            <w:top w:val="none" w:sz="0" w:space="0" w:color="auto"/>
            <w:left w:val="none" w:sz="0" w:space="0" w:color="auto"/>
            <w:bottom w:val="none" w:sz="0" w:space="0" w:color="auto"/>
            <w:right w:val="none" w:sz="0" w:space="0" w:color="auto"/>
          </w:divBdr>
        </w:div>
        <w:div w:id="358119518">
          <w:marLeft w:val="0"/>
          <w:marRight w:val="0"/>
          <w:marTop w:val="120"/>
          <w:marBottom w:val="0"/>
          <w:divBdr>
            <w:top w:val="none" w:sz="0" w:space="0" w:color="auto"/>
            <w:left w:val="none" w:sz="0" w:space="0" w:color="auto"/>
            <w:bottom w:val="none" w:sz="0" w:space="0" w:color="auto"/>
            <w:right w:val="none" w:sz="0" w:space="0" w:color="auto"/>
          </w:divBdr>
        </w:div>
        <w:div w:id="399837409">
          <w:marLeft w:val="0"/>
          <w:marRight w:val="0"/>
          <w:marTop w:val="120"/>
          <w:marBottom w:val="0"/>
          <w:divBdr>
            <w:top w:val="none" w:sz="0" w:space="0" w:color="auto"/>
            <w:left w:val="none" w:sz="0" w:space="0" w:color="auto"/>
            <w:bottom w:val="none" w:sz="0" w:space="0" w:color="auto"/>
            <w:right w:val="none" w:sz="0" w:space="0" w:color="auto"/>
          </w:divBdr>
        </w:div>
        <w:div w:id="426079125">
          <w:marLeft w:val="0"/>
          <w:marRight w:val="0"/>
          <w:marTop w:val="120"/>
          <w:marBottom w:val="0"/>
          <w:divBdr>
            <w:top w:val="none" w:sz="0" w:space="0" w:color="auto"/>
            <w:left w:val="none" w:sz="0" w:space="0" w:color="auto"/>
            <w:bottom w:val="none" w:sz="0" w:space="0" w:color="auto"/>
            <w:right w:val="none" w:sz="0" w:space="0" w:color="auto"/>
          </w:divBdr>
        </w:div>
        <w:div w:id="601914779">
          <w:marLeft w:val="0"/>
          <w:marRight w:val="0"/>
          <w:marTop w:val="120"/>
          <w:marBottom w:val="0"/>
          <w:divBdr>
            <w:top w:val="none" w:sz="0" w:space="0" w:color="auto"/>
            <w:left w:val="none" w:sz="0" w:space="0" w:color="auto"/>
            <w:bottom w:val="none" w:sz="0" w:space="0" w:color="auto"/>
            <w:right w:val="none" w:sz="0" w:space="0" w:color="auto"/>
          </w:divBdr>
        </w:div>
        <w:div w:id="636958420">
          <w:marLeft w:val="0"/>
          <w:marRight w:val="0"/>
          <w:marTop w:val="120"/>
          <w:marBottom w:val="0"/>
          <w:divBdr>
            <w:top w:val="none" w:sz="0" w:space="0" w:color="auto"/>
            <w:left w:val="none" w:sz="0" w:space="0" w:color="auto"/>
            <w:bottom w:val="none" w:sz="0" w:space="0" w:color="auto"/>
            <w:right w:val="none" w:sz="0" w:space="0" w:color="auto"/>
          </w:divBdr>
        </w:div>
        <w:div w:id="642395411">
          <w:marLeft w:val="0"/>
          <w:marRight w:val="0"/>
          <w:marTop w:val="120"/>
          <w:marBottom w:val="0"/>
          <w:divBdr>
            <w:top w:val="none" w:sz="0" w:space="0" w:color="auto"/>
            <w:left w:val="none" w:sz="0" w:space="0" w:color="auto"/>
            <w:bottom w:val="none" w:sz="0" w:space="0" w:color="auto"/>
            <w:right w:val="none" w:sz="0" w:space="0" w:color="auto"/>
          </w:divBdr>
        </w:div>
        <w:div w:id="700518579">
          <w:marLeft w:val="0"/>
          <w:marRight w:val="0"/>
          <w:marTop w:val="120"/>
          <w:marBottom w:val="0"/>
          <w:divBdr>
            <w:top w:val="none" w:sz="0" w:space="0" w:color="auto"/>
            <w:left w:val="none" w:sz="0" w:space="0" w:color="auto"/>
            <w:bottom w:val="none" w:sz="0" w:space="0" w:color="auto"/>
            <w:right w:val="none" w:sz="0" w:space="0" w:color="auto"/>
          </w:divBdr>
        </w:div>
        <w:div w:id="713575739">
          <w:marLeft w:val="0"/>
          <w:marRight w:val="0"/>
          <w:marTop w:val="120"/>
          <w:marBottom w:val="0"/>
          <w:divBdr>
            <w:top w:val="none" w:sz="0" w:space="0" w:color="auto"/>
            <w:left w:val="none" w:sz="0" w:space="0" w:color="auto"/>
            <w:bottom w:val="none" w:sz="0" w:space="0" w:color="auto"/>
            <w:right w:val="none" w:sz="0" w:space="0" w:color="auto"/>
          </w:divBdr>
        </w:div>
        <w:div w:id="746269325">
          <w:marLeft w:val="0"/>
          <w:marRight w:val="0"/>
          <w:marTop w:val="120"/>
          <w:marBottom w:val="0"/>
          <w:divBdr>
            <w:top w:val="none" w:sz="0" w:space="0" w:color="auto"/>
            <w:left w:val="none" w:sz="0" w:space="0" w:color="auto"/>
            <w:bottom w:val="none" w:sz="0" w:space="0" w:color="auto"/>
            <w:right w:val="none" w:sz="0" w:space="0" w:color="auto"/>
          </w:divBdr>
        </w:div>
        <w:div w:id="758722678">
          <w:marLeft w:val="0"/>
          <w:marRight w:val="0"/>
          <w:marTop w:val="120"/>
          <w:marBottom w:val="0"/>
          <w:divBdr>
            <w:top w:val="none" w:sz="0" w:space="0" w:color="auto"/>
            <w:left w:val="none" w:sz="0" w:space="0" w:color="auto"/>
            <w:bottom w:val="none" w:sz="0" w:space="0" w:color="auto"/>
            <w:right w:val="none" w:sz="0" w:space="0" w:color="auto"/>
          </w:divBdr>
        </w:div>
        <w:div w:id="783618937">
          <w:marLeft w:val="0"/>
          <w:marRight w:val="0"/>
          <w:marTop w:val="120"/>
          <w:marBottom w:val="0"/>
          <w:divBdr>
            <w:top w:val="none" w:sz="0" w:space="0" w:color="auto"/>
            <w:left w:val="none" w:sz="0" w:space="0" w:color="auto"/>
            <w:bottom w:val="none" w:sz="0" w:space="0" w:color="auto"/>
            <w:right w:val="none" w:sz="0" w:space="0" w:color="auto"/>
          </w:divBdr>
        </w:div>
        <w:div w:id="885457063">
          <w:marLeft w:val="0"/>
          <w:marRight w:val="0"/>
          <w:marTop w:val="120"/>
          <w:marBottom w:val="0"/>
          <w:divBdr>
            <w:top w:val="none" w:sz="0" w:space="0" w:color="auto"/>
            <w:left w:val="none" w:sz="0" w:space="0" w:color="auto"/>
            <w:bottom w:val="none" w:sz="0" w:space="0" w:color="auto"/>
            <w:right w:val="none" w:sz="0" w:space="0" w:color="auto"/>
          </w:divBdr>
        </w:div>
        <w:div w:id="983856635">
          <w:marLeft w:val="0"/>
          <w:marRight w:val="0"/>
          <w:marTop w:val="120"/>
          <w:marBottom w:val="0"/>
          <w:divBdr>
            <w:top w:val="none" w:sz="0" w:space="0" w:color="auto"/>
            <w:left w:val="none" w:sz="0" w:space="0" w:color="auto"/>
            <w:bottom w:val="none" w:sz="0" w:space="0" w:color="auto"/>
            <w:right w:val="none" w:sz="0" w:space="0" w:color="auto"/>
          </w:divBdr>
        </w:div>
        <w:div w:id="1034042812">
          <w:marLeft w:val="0"/>
          <w:marRight w:val="0"/>
          <w:marTop w:val="120"/>
          <w:marBottom w:val="0"/>
          <w:divBdr>
            <w:top w:val="none" w:sz="0" w:space="0" w:color="auto"/>
            <w:left w:val="none" w:sz="0" w:space="0" w:color="auto"/>
            <w:bottom w:val="none" w:sz="0" w:space="0" w:color="auto"/>
            <w:right w:val="none" w:sz="0" w:space="0" w:color="auto"/>
          </w:divBdr>
        </w:div>
        <w:div w:id="1137987603">
          <w:marLeft w:val="0"/>
          <w:marRight w:val="0"/>
          <w:marTop w:val="120"/>
          <w:marBottom w:val="0"/>
          <w:divBdr>
            <w:top w:val="none" w:sz="0" w:space="0" w:color="auto"/>
            <w:left w:val="none" w:sz="0" w:space="0" w:color="auto"/>
            <w:bottom w:val="none" w:sz="0" w:space="0" w:color="auto"/>
            <w:right w:val="none" w:sz="0" w:space="0" w:color="auto"/>
          </w:divBdr>
        </w:div>
        <w:div w:id="1149518539">
          <w:marLeft w:val="0"/>
          <w:marRight w:val="0"/>
          <w:marTop w:val="120"/>
          <w:marBottom w:val="0"/>
          <w:divBdr>
            <w:top w:val="none" w:sz="0" w:space="0" w:color="auto"/>
            <w:left w:val="none" w:sz="0" w:space="0" w:color="auto"/>
            <w:bottom w:val="none" w:sz="0" w:space="0" w:color="auto"/>
            <w:right w:val="none" w:sz="0" w:space="0" w:color="auto"/>
          </w:divBdr>
        </w:div>
        <w:div w:id="1169171034">
          <w:marLeft w:val="0"/>
          <w:marRight w:val="0"/>
          <w:marTop w:val="120"/>
          <w:marBottom w:val="0"/>
          <w:divBdr>
            <w:top w:val="none" w:sz="0" w:space="0" w:color="auto"/>
            <w:left w:val="none" w:sz="0" w:space="0" w:color="auto"/>
            <w:bottom w:val="none" w:sz="0" w:space="0" w:color="auto"/>
            <w:right w:val="none" w:sz="0" w:space="0" w:color="auto"/>
          </w:divBdr>
        </w:div>
        <w:div w:id="1205369887">
          <w:marLeft w:val="0"/>
          <w:marRight w:val="0"/>
          <w:marTop w:val="120"/>
          <w:marBottom w:val="0"/>
          <w:divBdr>
            <w:top w:val="none" w:sz="0" w:space="0" w:color="auto"/>
            <w:left w:val="none" w:sz="0" w:space="0" w:color="auto"/>
            <w:bottom w:val="none" w:sz="0" w:space="0" w:color="auto"/>
            <w:right w:val="none" w:sz="0" w:space="0" w:color="auto"/>
          </w:divBdr>
        </w:div>
        <w:div w:id="1219785231">
          <w:marLeft w:val="0"/>
          <w:marRight w:val="0"/>
          <w:marTop w:val="120"/>
          <w:marBottom w:val="0"/>
          <w:divBdr>
            <w:top w:val="none" w:sz="0" w:space="0" w:color="auto"/>
            <w:left w:val="none" w:sz="0" w:space="0" w:color="auto"/>
            <w:bottom w:val="none" w:sz="0" w:space="0" w:color="auto"/>
            <w:right w:val="none" w:sz="0" w:space="0" w:color="auto"/>
          </w:divBdr>
        </w:div>
        <w:div w:id="1242520941">
          <w:marLeft w:val="0"/>
          <w:marRight w:val="0"/>
          <w:marTop w:val="120"/>
          <w:marBottom w:val="0"/>
          <w:divBdr>
            <w:top w:val="none" w:sz="0" w:space="0" w:color="auto"/>
            <w:left w:val="none" w:sz="0" w:space="0" w:color="auto"/>
            <w:bottom w:val="none" w:sz="0" w:space="0" w:color="auto"/>
            <w:right w:val="none" w:sz="0" w:space="0" w:color="auto"/>
          </w:divBdr>
        </w:div>
        <w:div w:id="1250889463">
          <w:marLeft w:val="0"/>
          <w:marRight w:val="0"/>
          <w:marTop w:val="120"/>
          <w:marBottom w:val="0"/>
          <w:divBdr>
            <w:top w:val="none" w:sz="0" w:space="0" w:color="auto"/>
            <w:left w:val="none" w:sz="0" w:space="0" w:color="auto"/>
            <w:bottom w:val="none" w:sz="0" w:space="0" w:color="auto"/>
            <w:right w:val="none" w:sz="0" w:space="0" w:color="auto"/>
          </w:divBdr>
        </w:div>
        <w:div w:id="1260485976">
          <w:marLeft w:val="0"/>
          <w:marRight w:val="0"/>
          <w:marTop w:val="120"/>
          <w:marBottom w:val="0"/>
          <w:divBdr>
            <w:top w:val="none" w:sz="0" w:space="0" w:color="auto"/>
            <w:left w:val="none" w:sz="0" w:space="0" w:color="auto"/>
            <w:bottom w:val="none" w:sz="0" w:space="0" w:color="auto"/>
            <w:right w:val="none" w:sz="0" w:space="0" w:color="auto"/>
          </w:divBdr>
        </w:div>
        <w:div w:id="1272590269">
          <w:marLeft w:val="0"/>
          <w:marRight w:val="0"/>
          <w:marTop w:val="120"/>
          <w:marBottom w:val="0"/>
          <w:divBdr>
            <w:top w:val="none" w:sz="0" w:space="0" w:color="auto"/>
            <w:left w:val="none" w:sz="0" w:space="0" w:color="auto"/>
            <w:bottom w:val="none" w:sz="0" w:space="0" w:color="auto"/>
            <w:right w:val="none" w:sz="0" w:space="0" w:color="auto"/>
          </w:divBdr>
        </w:div>
        <w:div w:id="1277979455">
          <w:marLeft w:val="0"/>
          <w:marRight w:val="0"/>
          <w:marTop w:val="120"/>
          <w:marBottom w:val="0"/>
          <w:divBdr>
            <w:top w:val="none" w:sz="0" w:space="0" w:color="auto"/>
            <w:left w:val="none" w:sz="0" w:space="0" w:color="auto"/>
            <w:bottom w:val="none" w:sz="0" w:space="0" w:color="auto"/>
            <w:right w:val="none" w:sz="0" w:space="0" w:color="auto"/>
          </w:divBdr>
        </w:div>
        <w:div w:id="1423989293">
          <w:marLeft w:val="0"/>
          <w:marRight w:val="0"/>
          <w:marTop w:val="120"/>
          <w:marBottom w:val="0"/>
          <w:divBdr>
            <w:top w:val="none" w:sz="0" w:space="0" w:color="auto"/>
            <w:left w:val="none" w:sz="0" w:space="0" w:color="auto"/>
            <w:bottom w:val="none" w:sz="0" w:space="0" w:color="auto"/>
            <w:right w:val="none" w:sz="0" w:space="0" w:color="auto"/>
          </w:divBdr>
        </w:div>
        <w:div w:id="1431048139">
          <w:marLeft w:val="0"/>
          <w:marRight w:val="0"/>
          <w:marTop w:val="120"/>
          <w:marBottom w:val="0"/>
          <w:divBdr>
            <w:top w:val="none" w:sz="0" w:space="0" w:color="auto"/>
            <w:left w:val="none" w:sz="0" w:space="0" w:color="auto"/>
            <w:bottom w:val="none" w:sz="0" w:space="0" w:color="auto"/>
            <w:right w:val="none" w:sz="0" w:space="0" w:color="auto"/>
          </w:divBdr>
        </w:div>
        <w:div w:id="1434714300">
          <w:marLeft w:val="0"/>
          <w:marRight w:val="0"/>
          <w:marTop w:val="120"/>
          <w:marBottom w:val="0"/>
          <w:divBdr>
            <w:top w:val="none" w:sz="0" w:space="0" w:color="auto"/>
            <w:left w:val="none" w:sz="0" w:space="0" w:color="auto"/>
            <w:bottom w:val="none" w:sz="0" w:space="0" w:color="auto"/>
            <w:right w:val="none" w:sz="0" w:space="0" w:color="auto"/>
          </w:divBdr>
        </w:div>
        <w:div w:id="1459909806">
          <w:marLeft w:val="0"/>
          <w:marRight w:val="0"/>
          <w:marTop w:val="120"/>
          <w:marBottom w:val="0"/>
          <w:divBdr>
            <w:top w:val="none" w:sz="0" w:space="0" w:color="auto"/>
            <w:left w:val="none" w:sz="0" w:space="0" w:color="auto"/>
            <w:bottom w:val="none" w:sz="0" w:space="0" w:color="auto"/>
            <w:right w:val="none" w:sz="0" w:space="0" w:color="auto"/>
          </w:divBdr>
        </w:div>
        <w:div w:id="1476994251">
          <w:marLeft w:val="0"/>
          <w:marRight w:val="0"/>
          <w:marTop w:val="120"/>
          <w:marBottom w:val="0"/>
          <w:divBdr>
            <w:top w:val="none" w:sz="0" w:space="0" w:color="auto"/>
            <w:left w:val="none" w:sz="0" w:space="0" w:color="auto"/>
            <w:bottom w:val="none" w:sz="0" w:space="0" w:color="auto"/>
            <w:right w:val="none" w:sz="0" w:space="0" w:color="auto"/>
          </w:divBdr>
        </w:div>
        <w:div w:id="1504274082">
          <w:marLeft w:val="0"/>
          <w:marRight w:val="0"/>
          <w:marTop w:val="120"/>
          <w:marBottom w:val="0"/>
          <w:divBdr>
            <w:top w:val="none" w:sz="0" w:space="0" w:color="auto"/>
            <w:left w:val="none" w:sz="0" w:space="0" w:color="auto"/>
            <w:bottom w:val="none" w:sz="0" w:space="0" w:color="auto"/>
            <w:right w:val="none" w:sz="0" w:space="0" w:color="auto"/>
          </w:divBdr>
        </w:div>
        <w:div w:id="1537425618">
          <w:marLeft w:val="0"/>
          <w:marRight w:val="0"/>
          <w:marTop w:val="120"/>
          <w:marBottom w:val="0"/>
          <w:divBdr>
            <w:top w:val="none" w:sz="0" w:space="0" w:color="auto"/>
            <w:left w:val="none" w:sz="0" w:space="0" w:color="auto"/>
            <w:bottom w:val="none" w:sz="0" w:space="0" w:color="auto"/>
            <w:right w:val="none" w:sz="0" w:space="0" w:color="auto"/>
          </w:divBdr>
        </w:div>
        <w:div w:id="1588223326">
          <w:marLeft w:val="0"/>
          <w:marRight w:val="0"/>
          <w:marTop w:val="120"/>
          <w:marBottom w:val="0"/>
          <w:divBdr>
            <w:top w:val="none" w:sz="0" w:space="0" w:color="auto"/>
            <w:left w:val="none" w:sz="0" w:space="0" w:color="auto"/>
            <w:bottom w:val="none" w:sz="0" w:space="0" w:color="auto"/>
            <w:right w:val="none" w:sz="0" w:space="0" w:color="auto"/>
          </w:divBdr>
        </w:div>
        <w:div w:id="1591239197">
          <w:marLeft w:val="0"/>
          <w:marRight w:val="0"/>
          <w:marTop w:val="120"/>
          <w:marBottom w:val="0"/>
          <w:divBdr>
            <w:top w:val="none" w:sz="0" w:space="0" w:color="auto"/>
            <w:left w:val="none" w:sz="0" w:space="0" w:color="auto"/>
            <w:bottom w:val="none" w:sz="0" w:space="0" w:color="auto"/>
            <w:right w:val="none" w:sz="0" w:space="0" w:color="auto"/>
          </w:divBdr>
        </w:div>
        <w:div w:id="1709640773">
          <w:marLeft w:val="0"/>
          <w:marRight w:val="0"/>
          <w:marTop w:val="120"/>
          <w:marBottom w:val="0"/>
          <w:divBdr>
            <w:top w:val="none" w:sz="0" w:space="0" w:color="auto"/>
            <w:left w:val="none" w:sz="0" w:space="0" w:color="auto"/>
            <w:bottom w:val="none" w:sz="0" w:space="0" w:color="auto"/>
            <w:right w:val="none" w:sz="0" w:space="0" w:color="auto"/>
          </w:divBdr>
        </w:div>
        <w:div w:id="1786344040">
          <w:marLeft w:val="0"/>
          <w:marRight w:val="0"/>
          <w:marTop w:val="120"/>
          <w:marBottom w:val="0"/>
          <w:divBdr>
            <w:top w:val="none" w:sz="0" w:space="0" w:color="auto"/>
            <w:left w:val="none" w:sz="0" w:space="0" w:color="auto"/>
            <w:bottom w:val="none" w:sz="0" w:space="0" w:color="auto"/>
            <w:right w:val="none" w:sz="0" w:space="0" w:color="auto"/>
          </w:divBdr>
        </w:div>
        <w:div w:id="1805780456">
          <w:marLeft w:val="0"/>
          <w:marRight w:val="0"/>
          <w:marTop w:val="120"/>
          <w:marBottom w:val="0"/>
          <w:divBdr>
            <w:top w:val="none" w:sz="0" w:space="0" w:color="auto"/>
            <w:left w:val="none" w:sz="0" w:space="0" w:color="auto"/>
            <w:bottom w:val="none" w:sz="0" w:space="0" w:color="auto"/>
            <w:right w:val="none" w:sz="0" w:space="0" w:color="auto"/>
          </w:divBdr>
        </w:div>
        <w:div w:id="1838887001">
          <w:marLeft w:val="0"/>
          <w:marRight w:val="0"/>
          <w:marTop w:val="120"/>
          <w:marBottom w:val="0"/>
          <w:divBdr>
            <w:top w:val="none" w:sz="0" w:space="0" w:color="auto"/>
            <w:left w:val="none" w:sz="0" w:space="0" w:color="auto"/>
            <w:bottom w:val="none" w:sz="0" w:space="0" w:color="auto"/>
            <w:right w:val="none" w:sz="0" w:space="0" w:color="auto"/>
          </w:divBdr>
        </w:div>
        <w:div w:id="1852453270">
          <w:marLeft w:val="0"/>
          <w:marRight w:val="0"/>
          <w:marTop w:val="120"/>
          <w:marBottom w:val="0"/>
          <w:divBdr>
            <w:top w:val="none" w:sz="0" w:space="0" w:color="auto"/>
            <w:left w:val="none" w:sz="0" w:space="0" w:color="auto"/>
            <w:bottom w:val="none" w:sz="0" w:space="0" w:color="auto"/>
            <w:right w:val="none" w:sz="0" w:space="0" w:color="auto"/>
          </w:divBdr>
        </w:div>
        <w:div w:id="1878271199">
          <w:marLeft w:val="0"/>
          <w:marRight w:val="0"/>
          <w:marTop w:val="120"/>
          <w:marBottom w:val="0"/>
          <w:divBdr>
            <w:top w:val="none" w:sz="0" w:space="0" w:color="auto"/>
            <w:left w:val="none" w:sz="0" w:space="0" w:color="auto"/>
            <w:bottom w:val="none" w:sz="0" w:space="0" w:color="auto"/>
            <w:right w:val="none" w:sz="0" w:space="0" w:color="auto"/>
          </w:divBdr>
        </w:div>
        <w:div w:id="1992640419">
          <w:marLeft w:val="0"/>
          <w:marRight w:val="0"/>
          <w:marTop w:val="120"/>
          <w:marBottom w:val="0"/>
          <w:divBdr>
            <w:top w:val="none" w:sz="0" w:space="0" w:color="auto"/>
            <w:left w:val="none" w:sz="0" w:space="0" w:color="auto"/>
            <w:bottom w:val="none" w:sz="0" w:space="0" w:color="auto"/>
            <w:right w:val="none" w:sz="0" w:space="0" w:color="auto"/>
          </w:divBdr>
        </w:div>
        <w:div w:id="2026979384">
          <w:marLeft w:val="0"/>
          <w:marRight w:val="0"/>
          <w:marTop w:val="120"/>
          <w:marBottom w:val="0"/>
          <w:divBdr>
            <w:top w:val="none" w:sz="0" w:space="0" w:color="auto"/>
            <w:left w:val="none" w:sz="0" w:space="0" w:color="auto"/>
            <w:bottom w:val="none" w:sz="0" w:space="0" w:color="auto"/>
            <w:right w:val="none" w:sz="0" w:space="0" w:color="auto"/>
          </w:divBdr>
        </w:div>
        <w:div w:id="2046516543">
          <w:marLeft w:val="0"/>
          <w:marRight w:val="0"/>
          <w:marTop w:val="120"/>
          <w:marBottom w:val="0"/>
          <w:divBdr>
            <w:top w:val="none" w:sz="0" w:space="0" w:color="auto"/>
            <w:left w:val="none" w:sz="0" w:space="0" w:color="auto"/>
            <w:bottom w:val="none" w:sz="0" w:space="0" w:color="auto"/>
            <w:right w:val="none" w:sz="0" w:space="0" w:color="auto"/>
          </w:divBdr>
        </w:div>
        <w:div w:id="2075590686">
          <w:marLeft w:val="0"/>
          <w:marRight w:val="0"/>
          <w:marTop w:val="120"/>
          <w:marBottom w:val="0"/>
          <w:divBdr>
            <w:top w:val="none" w:sz="0" w:space="0" w:color="auto"/>
            <w:left w:val="none" w:sz="0" w:space="0" w:color="auto"/>
            <w:bottom w:val="none" w:sz="0" w:space="0" w:color="auto"/>
            <w:right w:val="none" w:sz="0" w:space="0" w:color="auto"/>
          </w:divBdr>
        </w:div>
        <w:div w:id="2103800118">
          <w:marLeft w:val="0"/>
          <w:marRight w:val="0"/>
          <w:marTop w:val="120"/>
          <w:marBottom w:val="0"/>
          <w:divBdr>
            <w:top w:val="none" w:sz="0" w:space="0" w:color="auto"/>
            <w:left w:val="none" w:sz="0" w:space="0" w:color="auto"/>
            <w:bottom w:val="none" w:sz="0" w:space="0" w:color="auto"/>
            <w:right w:val="none" w:sz="0" w:space="0" w:color="auto"/>
          </w:divBdr>
        </w:div>
        <w:div w:id="2123718118">
          <w:marLeft w:val="0"/>
          <w:marRight w:val="0"/>
          <w:marTop w:val="120"/>
          <w:marBottom w:val="0"/>
          <w:divBdr>
            <w:top w:val="none" w:sz="0" w:space="0" w:color="auto"/>
            <w:left w:val="none" w:sz="0" w:space="0" w:color="auto"/>
            <w:bottom w:val="none" w:sz="0" w:space="0" w:color="auto"/>
            <w:right w:val="none" w:sz="0" w:space="0" w:color="auto"/>
          </w:divBdr>
        </w:div>
        <w:div w:id="2125031358">
          <w:marLeft w:val="0"/>
          <w:marRight w:val="0"/>
          <w:marTop w:val="120"/>
          <w:marBottom w:val="0"/>
          <w:divBdr>
            <w:top w:val="none" w:sz="0" w:space="0" w:color="auto"/>
            <w:left w:val="none" w:sz="0" w:space="0" w:color="auto"/>
            <w:bottom w:val="none" w:sz="0" w:space="0" w:color="auto"/>
            <w:right w:val="none" w:sz="0" w:space="0" w:color="auto"/>
          </w:divBdr>
        </w:div>
      </w:divsChild>
    </w:div>
    <w:div w:id="1478568663">
      <w:bodyDiv w:val="1"/>
      <w:marLeft w:val="0"/>
      <w:marRight w:val="0"/>
      <w:marTop w:val="0"/>
      <w:marBottom w:val="0"/>
      <w:divBdr>
        <w:top w:val="none" w:sz="0" w:space="0" w:color="auto"/>
        <w:left w:val="none" w:sz="0" w:space="0" w:color="auto"/>
        <w:bottom w:val="none" w:sz="0" w:space="0" w:color="auto"/>
        <w:right w:val="none" w:sz="0" w:space="0" w:color="auto"/>
      </w:divBdr>
      <w:divsChild>
        <w:div w:id="93867372">
          <w:marLeft w:val="0"/>
          <w:marRight w:val="0"/>
          <w:marTop w:val="120"/>
          <w:marBottom w:val="0"/>
          <w:divBdr>
            <w:top w:val="none" w:sz="0" w:space="0" w:color="auto"/>
            <w:left w:val="none" w:sz="0" w:space="0" w:color="auto"/>
            <w:bottom w:val="none" w:sz="0" w:space="0" w:color="auto"/>
            <w:right w:val="none" w:sz="0" w:space="0" w:color="auto"/>
          </w:divBdr>
        </w:div>
        <w:div w:id="275799361">
          <w:marLeft w:val="0"/>
          <w:marRight w:val="0"/>
          <w:marTop w:val="120"/>
          <w:marBottom w:val="96"/>
          <w:divBdr>
            <w:top w:val="none" w:sz="0" w:space="0" w:color="auto"/>
            <w:left w:val="single" w:sz="24" w:space="0" w:color="CED3F1"/>
            <w:bottom w:val="none" w:sz="0" w:space="0" w:color="auto"/>
            <w:right w:val="none" w:sz="0" w:space="0" w:color="auto"/>
          </w:divBdr>
        </w:div>
        <w:div w:id="403601571">
          <w:marLeft w:val="0"/>
          <w:marRight w:val="0"/>
          <w:marTop w:val="120"/>
          <w:marBottom w:val="0"/>
          <w:divBdr>
            <w:top w:val="none" w:sz="0" w:space="0" w:color="auto"/>
            <w:left w:val="none" w:sz="0" w:space="0" w:color="auto"/>
            <w:bottom w:val="none" w:sz="0" w:space="0" w:color="auto"/>
            <w:right w:val="none" w:sz="0" w:space="0" w:color="auto"/>
          </w:divBdr>
        </w:div>
        <w:div w:id="424495792">
          <w:marLeft w:val="0"/>
          <w:marRight w:val="0"/>
          <w:marTop w:val="120"/>
          <w:marBottom w:val="0"/>
          <w:divBdr>
            <w:top w:val="none" w:sz="0" w:space="0" w:color="auto"/>
            <w:left w:val="none" w:sz="0" w:space="0" w:color="auto"/>
            <w:bottom w:val="none" w:sz="0" w:space="0" w:color="auto"/>
            <w:right w:val="none" w:sz="0" w:space="0" w:color="auto"/>
          </w:divBdr>
        </w:div>
        <w:div w:id="616377284">
          <w:marLeft w:val="0"/>
          <w:marRight w:val="0"/>
          <w:marTop w:val="120"/>
          <w:marBottom w:val="0"/>
          <w:divBdr>
            <w:top w:val="none" w:sz="0" w:space="0" w:color="auto"/>
            <w:left w:val="none" w:sz="0" w:space="0" w:color="auto"/>
            <w:bottom w:val="none" w:sz="0" w:space="0" w:color="auto"/>
            <w:right w:val="none" w:sz="0" w:space="0" w:color="auto"/>
          </w:divBdr>
        </w:div>
        <w:div w:id="878592152">
          <w:marLeft w:val="0"/>
          <w:marRight w:val="0"/>
          <w:marTop w:val="120"/>
          <w:marBottom w:val="0"/>
          <w:divBdr>
            <w:top w:val="none" w:sz="0" w:space="0" w:color="auto"/>
            <w:left w:val="none" w:sz="0" w:space="0" w:color="auto"/>
            <w:bottom w:val="none" w:sz="0" w:space="0" w:color="auto"/>
            <w:right w:val="none" w:sz="0" w:space="0" w:color="auto"/>
          </w:divBdr>
        </w:div>
        <w:div w:id="916090982">
          <w:marLeft w:val="0"/>
          <w:marRight w:val="0"/>
          <w:marTop w:val="120"/>
          <w:marBottom w:val="0"/>
          <w:divBdr>
            <w:top w:val="none" w:sz="0" w:space="0" w:color="auto"/>
            <w:left w:val="none" w:sz="0" w:space="0" w:color="auto"/>
            <w:bottom w:val="none" w:sz="0" w:space="0" w:color="auto"/>
            <w:right w:val="none" w:sz="0" w:space="0" w:color="auto"/>
          </w:divBdr>
        </w:div>
        <w:div w:id="1057633544">
          <w:marLeft w:val="0"/>
          <w:marRight w:val="0"/>
          <w:marTop w:val="120"/>
          <w:marBottom w:val="0"/>
          <w:divBdr>
            <w:top w:val="none" w:sz="0" w:space="0" w:color="auto"/>
            <w:left w:val="none" w:sz="0" w:space="0" w:color="auto"/>
            <w:bottom w:val="none" w:sz="0" w:space="0" w:color="auto"/>
            <w:right w:val="none" w:sz="0" w:space="0" w:color="auto"/>
          </w:divBdr>
        </w:div>
        <w:div w:id="1286959040">
          <w:marLeft w:val="0"/>
          <w:marRight w:val="0"/>
          <w:marTop w:val="120"/>
          <w:marBottom w:val="0"/>
          <w:divBdr>
            <w:top w:val="none" w:sz="0" w:space="0" w:color="auto"/>
            <w:left w:val="none" w:sz="0" w:space="0" w:color="auto"/>
            <w:bottom w:val="none" w:sz="0" w:space="0" w:color="auto"/>
            <w:right w:val="none" w:sz="0" w:space="0" w:color="auto"/>
          </w:divBdr>
        </w:div>
      </w:divsChild>
    </w:div>
    <w:div w:id="1480032076">
      <w:bodyDiv w:val="1"/>
      <w:marLeft w:val="0"/>
      <w:marRight w:val="0"/>
      <w:marTop w:val="0"/>
      <w:marBottom w:val="0"/>
      <w:divBdr>
        <w:top w:val="none" w:sz="0" w:space="0" w:color="auto"/>
        <w:left w:val="none" w:sz="0" w:space="0" w:color="auto"/>
        <w:bottom w:val="none" w:sz="0" w:space="0" w:color="auto"/>
        <w:right w:val="none" w:sz="0" w:space="0" w:color="auto"/>
      </w:divBdr>
    </w:div>
    <w:div w:id="1498156534">
      <w:bodyDiv w:val="1"/>
      <w:marLeft w:val="0"/>
      <w:marRight w:val="0"/>
      <w:marTop w:val="0"/>
      <w:marBottom w:val="0"/>
      <w:divBdr>
        <w:top w:val="none" w:sz="0" w:space="0" w:color="auto"/>
        <w:left w:val="none" w:sz="0" w:space="0" w:color="auto"/>
        <w:bottom w:val="none" w:sz="0" w:space="0" w:color="auto"/>
        <w:right w:val="none" w:sz="0" w:space="0" w:color="auto"/>
      </w:divBdr>
    </w:div>
    <w:div w:id="1501000953">
      <w:bodyDiv w:val="1"/>
      <w:marLeft w:val="0"/>
      <w:marRight w:val="0"/>
      <w:marTop w:val="0"/>
      <w:marBottom w:val="0"/>
      <w:divBdr>
        <w:top w:val="none" w:sz="0" w:space="0" w:color="auto"/>
        <w:left w:val="none" w:sz="0" w:space="0" w:color="auto"/>
        <w:bottom w:val="none" w:sz="0" w:space="0" w:color="auto"/>
        <w:right w:val="none" w:sz="0" w:space="0" w:color="auto"/>
      </w:divBdr>
      <w:divsChild>
        <w:div w:id="12265250">
          <w:marLeft w:val="0"/>
          <w:marRight w:val="0"/>
          <w:marTop w:val="120"/>
          <w:marBottom w:val="0"/>
          <w:divBdr>
            <w:top w:val="none" w:sz="0" w:space="0" w:color="auto"/>
            <w:left w:val="none" w:sz="0" w:space="0" w:color="auto"/>
            <w:bottom w:val="none" w:sz="0" w:space="0" w:color="auto"/>
            <w:right w:val="none" w:sz="0" w:space="0" w:color="auto"/>
          </w:divBdr>
        </w:div>
        <w:div w:id="54550867">
          <w:marLeft w:val="0"/>
          <w:marRight w:val="0"/>
          <w:marTop w:val="120"/>
          <w:marBottom w:val="0"/>
          <w:divBdr>
            <w:top w:val="none" w:sz="0" w:space="0" w:color="auto"/>
            <w:left w:val="none" w:sz="0" w:space="0" w:color="auto"/>
            <w:bottom w:val="none" w:sz="0" w:space="0" w:color="auto"/>
            <w:right w:val="none" w:sz="0" w:space="0" w:color="auto"/>
          </w:divBdr>
        </w:div>
        <w:div w:id="1584794705">
          <w:marLeft w:val="0"/>
          <w:marRight w:val="0"/>
          <w:marTop w:val="120"/>
          <w:marBottom w:val="0"/>
          <w:divBdr>
            <w:top w:val="none" w:sz="0" w:space="0" w:color="auto"/>
            <w:left w:val="none" w:sz="0" w:space="0" w:color="auto"/>
            <w:bottom w:val="none" w:sz="0" w:space="0" w:color="auto"/>
            <w:right w:val="none" w:sz="0" w:space="0" w:color="auto"/>
          </w:divBdr>
        </w:div>
      </w:divsChild>
    </w:div>
    <w:div w:id="1504323263">
      <w:bodyDiv w:val="1"/>
      <w:marLeft w:val="0"/>
      <w:marRight w:val="0"/>
      <w:marTop w:val="0"/>
      <w:marBottom w:val="0"/>
      <w:divBdr>
        <w:top w:val="none" w:sz="0" w:space="0" w:color="auto"/>
        <w:left w:val="none" w:sz="0" w:space="0" w:color="auto"/>
        <w:bottom w:val="none" w:sz="0" w:space="0" w:color="auto"/>
        <w:right w:val="none" w:sz="0" w:space="0" w:color="auto"/>
      </w:divBdr>
      <w:divsChild>
        <w:div w:id="120878659">
          <w:marLeft w:val="0"/>
          <w:marRight w:val="0"/>
          <w:marTop w:val="0"/>
          <w:marBottom w:val="0"/>
          <w:divBdr>
            <w:top w:val="none" w:sz="0" w:space="0" w:color="auto"/>
            <w:left w:val="none" w:sz="0" w:space="0" w:color="auto"/>
            <w:bottom w:val="none" w:sz="0" w:space="0" w:color="auto"/>
            <w:right w:val="none" w:sz="0" w:space="0" w:color="auto"/>
          </w:divBdr>
        </w:div>
      </w:divsChild>
    </w:div>
    <w:div w:id="1521700070">
      <w:bodyDiv w:val="1"/>
      <w:marLeft w:val="0"/>
      <w:marRight w:val="0"/>
      <w:marTop w:val="0"/>
      <w:marBottom w:val="0"/>
      <w:divBdr>
        <w:top w:val="none" w:sz="0" w:space="0" w:color="auto"/>
        <w:left w:val="none" w:sz="0" w:space="0" w:color="auto"/>
        <w:bottom w:val="none" w:sz="0" w:space="0" w:color="auto"/>
        <w:right w:val="none" w:sz="0" w:space="0" w:color="auto"/>
      </w:divBdr>
    </w:div>
    <w:div w:id="1538156152">
      <w:bodyDiv w:val="1"/>
      <w:marLeft w:val="0"/>
      <w:marRight w:val="0"/>
      <w:marTop w:val="0"/>
      <w:marBottom w:val="0"/>
      <w:divBdr>
        <w:top w:val="none" w:sz="0" w:space="0" w:color="auto"/>
        <w:left w:val="none" w:sz="0" w:space="0" w:color="auto"/>
        <w:bottom w:val="none" w:sz="0" w:space="0" w:color="auto"/>
        <w:right w:val="none" w:sz="0" w:space="0" w:color="auto"/>
      </w:divBdr>
    </w:div>
    <w:div w:id="1545480651">
      <w:bodyDiv w:val="1"/>
      <w:marLeft w:val="0"/>
      <w:marRight w:val="0"/>
      <w:marTop w:val="0"/>
      <w:marBottom w:val="0"/>
      <w:divBdr>
        <w:top w:val="none" w:sz="0" w:space="0" w:color="auto"/>
        <w:left w:val="none" w:sz="0" w:space="0" w:color="auto"/>
        <w:bottom w:val="none" w:sz="0" w:space="0" w:color="auto"/>
        <w:right w:val="none" w:sz="0" w:space="0" w:color="auto"/>
      </w:divBdr>
      <w:divsChild>
        <w:div w:id="746653907">
          <w:marLeft w:val="0"/>
          <w:marRight w:val="0"/>
          <w:marTop w:val="120"/>
          <w:marBottom w:val="0"/>
          <w:divBdr>
            <w:top w:val="none" w:sz="0" w:space="0" w:color="auto"/>
            <w:left w:val="none" w:sz="0" w:space="0" w:color="auto"/>
            <w:bottom w:val="none" w:sz="0" w:space="0" w:color="auto"/>
            <w:right w:val="none" w:sz="0" w:space="0" w:color="auto"/>
          </w:divBdr>
        </w:div>
        <w:div w:id="489565738">
          <w:marLeft w:val="0"/>
          <w:marRight w:val="0"/>
          <w:marTop w:val="120"/>
          <w:marBottom w:val="0"/>
          <w:divBdr>
            <w:top w:val="none" w:sz="0" w:space="0" w:color="auto"/>
            <w:left w:val="none" w:sz="0" w:space="0" w:color="auto"/>
            <w:bottom w:val="none" w:sz="0" w:space="0" w:color="auto"/>
            <w:right w:val="none" w:sz="0" w:space="0" w:color="auto"/>
          </w:divBdr>
        </w:div>
        <w:div w:id="158087129">
          <w:marLeft w:val="0"/>
          <w:marRight w:val="0"/>
          <w:marTop w:val="120"/>
          <w:marBottom w:val="0"/>
          <w:divBdr>
            <w:top w:val="none" w:sz="0" w:space="0" w:color="auto"/>
            <w:left w:val="none" w:sz="0" w:space="0" w:color="auto"/>
            <w:bottom w:val="none" w:sz="0" w:space="0" w:color="auto"/>
            <w:right w:val="none" w:sz="0" w:space="0" w:color="auto"/>
          </w:divBdr>
        </w:div>
        <w:div w:id="193808242">
          <w:marLeft w:val="0"/>
          <w:marRight w:val="0"/>
          <w:marTop w:val="120"/>
          <w:marBottom w:val="0"/>
          <w:divBdr>
            <w:top w:val="none" w:sz="0" w:space="0" w:color="auto"/>
            <w:left w:val="none" w:sz="0" w:space="0" w:color="auto"/>
            <w:bottom w:val="none" w:sz="0" w:space="0" w:color="auto"/>
            <w:right w:val="none" w:sz="0" w:space="0" w:color="auto"/>
          </w:divBdr>
        </w:div>
        <w:div w:id="2053259643">
          <w:marLeft w:val="0"/>
          <w:marRight w:val="0"/>
          <w:marTop w:val="120"/>
          <w:marBottom w:val="0"/>
          <w:divBdr>
            <w:top w:val="none" w:sz="0" w:space="0" w:color="auto"/>
            <w:left w:val="none" w:sz="0" w:space="0" w:color="auto"/>
            <w:bottom w:val="none" w:sz="0" w:space="0" w:color="auto"/>
            <w:right w:val="none" w:sz="0" w:space="0" w:color="auto"/>
          </w:divBdr>
        </w:div>
        <w:div w:id="766732363">
          <w:marLeft w:val="0"/>
          <w:marRight w:val="0"/>
          <w:marTop w:val="120"/>
          <w:marBottom w:val="0"/>
          <w:divBdr>
            <w:top w:val="none" w:sz="0" w:space="0" w:color="auto"/>
            <w:left w:val="none" w:sz="0" w:space="0" w:color="auto"/>
            <w:bottom w:val="none" w:sz="0" w:space="0" w:color="auto"/>
            <w:right w:val="none" w:sz="0" w:space="0" w:color="auto"/>
          </w:divBdr>
        </w:div>
        <w:div w:id="811368371">
          <w:marLeft w:val="0"/>
          <w:marRight w:val="0"/>
          <w:marTop w:val="120"/>
          <w:marBottom w:val="0"/>
          <w:divBdr>
            <w:top w:val="none" w:sz="0" w:space="0" w:color="auto"/>
            <w:left w:val="none" w:sz="0" w:space="0" w:color="auto"/>
            <w:bottom w:val="none" w:sz="0" w:space="0" w:color="auto"/>
            <w:right w:val="none" w:sz="0" w:space="0" w:color="auto"/>
          </w:divBdr>
        </w:div>
        <w:div w:id="849762726">
          <w:marLeft w:val="0"/>
          <w:marRight w:val="0"/>
          <w:marTop w:val="120"/>
          <w:marBottom w:val="0"/>
          <w:divBdr>
            <w:top w:val="none" w:sz="0" w:space="0" w:color="auto"/>
            <w:left w:val="none" w:sz="0" w:space="0" w:color="auto"/>
            <w:bottom w:val="none" w:sz="0" w:space="0" w:color="auto"/>
            <w:right w:val="none" w:sz="0" w:space="0" w:color="auto"/>
          </w:divBdr>
        </w:div>
      </w:divsChild>
    </w:div>
    <w:div w:id="1555502533">
      <w:bodyDiv w:val="1"/>
      <w:marLeft w:val="0"/>
      <w:marRight w:val="0"/>
      <w:marTop w:val="0"/>
      <w:marBottom w:val="0"/>
      <w:divBdr>
        <w:top w:val="none" w:sz="0" w:space="0" w:color="auto"/>
        <w:left w:val="none" w:sz="0" w:space="0" w:color="auto"/>
        <w:bottom w:val="none" w:sz="0" w:space="0" w:color="auto"/>
        <w:right w:val="none" w:sz="0" w:space="0" w:color="auto"/>
      </w:divBdr>
      <w:divsChild>
        <w:div w:id="116489802">
          <w:marLeft w:val="0"/>
          <w:marRight w:val="0"/>
          <w:marTop w:val="120"/>
          <w:marBottom w:val="0"/>
          <w:divBdr>
            <w:top w:val="none" w:sz="0" w:space="0" w:color="auto"/>
            <w:left w:val="none" w:sz="0" w:space="0" w:color="auto"/>
            <w:bottom w:val="none" w:sz="0" w:space="0" w:color="auto"/>
            <w:right w:val="none" w:sz="0" w:space="0" w:color="auto"/>
          </w:divBdr>
        </w:div>
        <w:div w:id="145170130">
          <w:marLeft w:val="0"/>
          <w:marRight w:val="0"/>
          <w:marTop w:val="120"/>
          <w:marBottom w:val="0"/>
          <w:divBdr>
            <w:top w:val="none" w:sz="0" w:space="0" w:color="auto"/>
            <w:left w:val="none" w:sz="0" w:space="0" w:color="auto"/>
            <w:bottom w:val="none" w:sz="0" w:space="0" w:color="auto"/>
            <w:right w:val="none" w:sz="0" w:space="0" w:color="auto"/>
          </w:divBdr>
        </w:div>
        <w:div w:id="193542518">
          <w:marLeft w:val="0"/>
          <w:marRight w:val="0"/>
          <w:marTop w:val="120"/>
          <w:marBottom w:val="0"/>
          <w:divBdr>
            <w:top w:val="none" w:sz="0" w:space="0" w:color="auto"/>
            <w:left w:val="none" w:sz="0" w:space="0" w:color="auto"/>
            <w:bottom w:val="none" w:sz="0" w:space="0" w:color="auto"/>
            <w:right w:val="none" w:sz="0" w:space="0" w:color="auto"/>
          </w:divBdr>
        </w:div>
        <w:div w:id="315961119">
          <w:marLeft w:val="0"/>
          <w:marRight w:val="0"/>
          <w:marTop w:val="120"/>
          <w:marBottom w:val="0"/>
          <w:divBdr>
            <w:top w:val="none" w:sz="0" w:space="0" w:color="auto"/>
            <w:left w:val="none" w:sz="0" w:space="0" w:color="auto"/>
            <w:bottom w:val="none" w:sz="0" w:space="0" w:color="auto"/>
            <w:right w:val="none" w:sz="0" w:space="0" w:color="auto"/>
          </w:divBdr>
        </w:div>
        <w:div w:id="346256811">
          <w:marLeft w:val="0"/>
          <w:marRight w:val="0"/>
          <w:marTop w:val="120"/>
          <w:marBottom w:val="0"/>
          <w:divBdr>
            <w:top w:val="none" w:sz="0" w:space="0" w:color="auto"/>
            <w:left w:val="none" w:sz="0" w:space="0" w:color="auto"/>
            <w:bottom w:val="none" w:sz="0" w:space="0" w:color="auto"/>
            <w:right w:val="none" w:sz="0" w:space="0" w:color="auto"/>
          </w:divBdr>
        </w:div>
        <w:div w:id="843863005">
          <w:marLeft w:val="0"/>
          <w:marRight w:val="0"/>
          <w:marTop w:val="120"/>
          <w:marBottom w:val="0"/>
          <w:divBdr>
            <w:top w:val="none" w:sz="0" w:space="0" w:color="auto"/>
            <w:left w:val="none" w:sz="0" w:space="0" w:color="auto"/>
            <w:bottom w:val="none" w:sz="0" w:space="0" w:color="auto"/>
            <w:right w:val="none" w:sz="0" w:space="0" w:color="auto"/>
          </w:divBdr>
        </w:div>
        <w:div w:id="1208877441">
          <w:marLeft w:val="0"/>
          <w:marRight w:val="0"/>
          <w:marTop w:val="120"/>
          <w:marBottom w:val="0"/>
          <w:divBdr>
            <w:top w:val="none" w:sz="0" w:space="0" w:color="auto"/>
            <w:left w:val="none" w:sz="0" w:space="0" w:color="auto"/>
            <w:bottom w:val="none" w:sz="0" w:space="0" w:color="auto"/>
            <w:right w:val="none" w:sz="0" w:space="0" w:color="auto"/>
          </w:divBdr>
        </w:div>
        <w:div w:id="1210067405">
          <w:marLeft w:val="0"/>
          <w:marRight w:val="0"/>
          <w:marTop w:val="120"/>
          <w:marBottom w:val="0"/>
          <w:divBdr>
            <w:top w:val="none" w:sz="0" w:space="0" w:color="auto"/>
            <w:left w:val="none" w:sz="0" w:space="0" w:color="auto"/>
            <w:bottom w:val="none" w:sz="0" w:space="0" w:color="auto"/>
            <w:right w:val="none" w:sz="0" w:space="0" w:color="auto"/>
          </w:divBdr>
        </w:div>
        <w:div w:id="1544976523">
          <w:marLeft w:val="0"/>
          <w:marRight w:val="0"/>
          <w:marTop w:val="120"/>
          <w:marBottom w:val="0"/>
          <w:divBdr>
            <w:top w:val="none" w:sz="0" w:space="0" w:color="auto"/>
            <w:left w:val="none" w:sz="0" w:space="0" w:color="auto"/>
            <w:bottom w:val="none" w:sz="0" w:space="0" w:color="auto"/>
            <w:right w:val="none" w:sz="0" w:space="0" w:color="auto"/>
          </w:divBdr>
        </w:div>
        <w:div w:id="1561553140">
          <w:marLeft w:val="0"/>
          <w:marRight w:val="0"/>
          <w:marTop w:val="120"/>
          <w:marBottom w:val="0"/>
          <w:divBdr>
            <w:top w:val="none" w:sz="0" w:space="0" w:color="auto"/>
            <w:left w:val="none" w:sz="0" w:space="0" w:color="auto"/>
            <w:bottom w:val="none" w:sz="0" w:space="0" w:color="auto"/>
            <w:right w:val="none" w:sz="0" w:space="0" w:color="auto"/>
          </w:divBdr>
        </w:div>
        <w:div w:id="1800029832">
          <w:marLeft w:val="0"/>
          <w:marRight w:val="0"/>
          <w:marTop w:val="120"/>
          <w:marBottom w:val="0"/>
          <w:divBdr>
            <w:top w:val="none" w:sz="0" w:space="0" w:color="auto"/>
            <w:left w:val="none" w:sz="0" w:space="0" w:color="auto"/>
            <w:bottom w:val="none" w:sz="0" w:space="0" w:color="auto"/>
            <w:right w:val="none" w:sz="0" w:space="0" w:color="auto"/>
          </w:divBdr>
        </w:div>
        <w:div w:id="1812939260">
          <w:marLeft w:val="0"/>
          <w:marRight w:val="0"/>
          <w:marTop w:val="120"/>
          <w:marBottom w:val="0"/>
          <w:divBdr>
            <w:top w:val="none" w:sz="0" w:space="0" w:color="auto"/>
            <w:left w:val="none" w:sz="0" w:space="0" w:color="auto"/>
            <w:bottom w:val="none" w:sz="0" w:space="0" w:color="auto"/>
            <w:right w:val="none" w:sz="0" w:space="0" w:color="auto"/>
          </w:divBdr>
        </w:div>
        <w:div w:id="1836145551">
          <w:marLeft w:val="0"/>
          <w:marRight w:val="0"/>
          <w:marTop w:val="120"/>
          <w:marBottom w:val="0"/>
          <w:divBdr>
            <w:top w:val="none" w:sz="0" w:space="0" w:color="auto"/>
            <w:left w:val="none" w:sz="0" w:space="0" w:color="auto"/>
            <w:bottom w:val="none" w:sz="0" w:space="0" w:color="auto"/>
            <w:right w:val="none" w:sz="0" w:space="0" w:color="auto"/>
          </w:divBdr>
        </w:div>
        <w:div w:id="1922521041">
          <w:marLeft w:val="0"/>
          <w:marRight w:val="0"/>
          <w:marTop w:val="120"/>
          <w:marBottom w:val="0"/>
          <w:divBdr>
            <w:top w:val="none" w:sz="0" w:space="0" w:color="auto"/>
            <w:left w:val="none" w:sz="0" w:space="0" w:color="auto"/>
            <w:bottom w:val="none" w:sz="0" w:space="0" w:color="auto"/>
            <w:right w:val="none" w:sz="0" w:space="0" w:color="auto"/>
          </w:divBdr>
        </w:div>
      </w:divsChild>
    </w:div>
    <w:div w:id="1572235635">
      <w:bodyDiv w:val="1"/>
      <w:marLeft w:val="0"/>
      <w:marRight w:val="0"/>
      <w:marTop w:val="0"/>
      <w:marBottom w:val="0"/>
      <w:divBdr>
        <w:top w:val="none" w:sz="0" w:space="0" w:color="auto"/>
        <w:left w:val="none" w:sz="0" w:space="0" w:color="auto"/>
        <w:bottom w:val="none" w:sz="0" w:space="0" w:color="auto"/>
        <w:right w:val="none" w:sz="0" w:space="0" w:color="auto"/>
      </w:divBdr>
    </w:div>
    <w:div w:id="1585335820">
      <w:bodyDiv w:val="1"/>
      <w:marLeft w:val="0"/>
      <w:marRight w:val="0"/>
      <w:marTop w:val="0"/>
      <w:marBottom w:val="0"/>
      <w:divBdr>
        <w:top w:val="none" w:sz="0" w:space="0" w:color="auto"/>
        <w:left w:val="none" w:sz="0" w:space="0" w:color="auto"/>
        <w:bottom w:val="none" w:sz="0" w:space="0" w:color="auto"/>
        <w:right w:val="none" w:sz="0" w:space="0" w:color="auto"/>
      </w:divBdr>
      <w:divsChild>
        <w:div w:id="30618436">
          <w:marLeft w:val="0"/>
          <w:marRight w:val="0"/>
          <w:marTop w:val="120"/>
          <w:marBottom w:val="0"/>
          <w:divBdr>
            <w:top w:val="none" w:sz="0" w:space="0" w:color="auto"/>
            <w:left w:val="none" w:sz="0" w:space="0" w:color="auto"/>
            <w:bottom w:val="none" w:sz="0" w:space="0" w:color="auto"/>
            <w:right w:val="none" w:sz="0" w:space="0" w:color="auto"/>
          </w:divBdr>
        </w:div>
        <w:div w:id="383067414">
          <w:marLeft w:val="0"/>
          <w:marRight w:val="0"/>
          <w:marTop w:val="120"/>
          <w:marBottom w:val="0"/>
          <w:divBdr>
            <w:top w:val="none" w:sz="0" w:space="0" w:color="auto"/>
            <w:left w:val="none" w:sz="0" w:space="0" w:color="auto"/>
            <w:bottom w:val="none" w:sz="0" w:space="0" w:color="auto"/>
            <w:right w:val="none" w:sz="0" w:space="0" w:color="auto"/>
          </w:divBdr>
        </w:div>
        <w:div w:id="420420680">
          <w:marLeft w:val="0"/>
          <w:marRight w:val="0"/>
          <w:marTop w:val="120"/>
          <w:marBottom w:val="0"/>
          <w:divBdr>
            <w:top w:val="none" w:sz="0" w:space="0" w:color="auto"/>
            <w:left w:val="none" w:sz="0" w:space="0" w:color="auto"/>
            <w:bottom w:val="none" w:sz="0" w:space="0" w:color="auto"/>
            <w:right w:val="none" w:sz="0" w:space="0" w:color="auto"/>
          </w:divBdr>
        </w:div>
        <w:div w:id="1499299832">
          <w:marLeft w:val="0"/>
          <w:marRight w:val="0"/>
          <w:marTop w:val="120"/>
          <w:marBottom w:val="0"/>
          <w:divBdr>
            <w:top w:val="none" w:sz="0" w:space="0" w:color="auto"/>
            <w:left w:val="none" w:sz="0" w:space="0" w:color="auto"/>
            <w:bottom w:val="none" w:sz="0" w:space="0" w:color="auto"/>
            <w:right w:val="none" w:sz="0" w:space="0" w:color="auto"/>
          </w:divBdr>
        </w:div>
        <w:div w:id="2067676782">
          <w:marLeft w:val="0"/>
          <w:marRight w:val="0"/>
          <w:marTop w:val="120"/>
          <w:marBottom w:val="0"/>
          <w:divBdr>
            <w:top w:val="none" w:sz="0" w:space="0" w:color="auto"/>
            <w:left w:val="none" w:sz="0" w:space="0" w:color="auto"/>
            <w:bottom w:val="none" w:sz="0" w:space="0" w:color="auto"/>
            <w:right w:val="none" w:sz="0" w:space="0" w:color="auto"/>
          </w:divBdr>
        </w:div>
      </w:divsChild>
    </w:div>
    <w:div w:id="1591162581">
      <w:bodyDiv w:val="1"/>
      <w:marLeft w:val="0"/>
      <w:marRight w:val="0"/>
      <w:marTop w:val="0"/>
      <w:marBottom w:val="0"/>
      <w:divBdr>
        <w:top w:val="none" w:sz="0" w:space="0" w:color="auto"/>
        <w:left w:val="none" w:sz="0" w:space="0" w:color="auto"/>
        <w:bottom w:val="none" w:sz="0" w:space="0" w:color="auto"/>
        <w:right w:val="none" w:sz="0" w:space="0" w:color="auto"/>
      </w:divBdr>
    </w:div>
    <w:div w:id="1594166304">
      <w:bodyDiv w:val="1"/>
      <w:marLeft w:val="0"/>
      <w:marRight w:val="0"/>
      <w:marTop w:val="0"/>
      <w:marBottom w:val="0"/>
      <w:divBdr>
        <w:top w:val="none" w:sz="0" w:space="0" w:color="auto"/>
        <w:left w:val="none" w:sz="0" w:space="0" w:color="auto"/>
        <w:bottom w:val="none" w:sz="0" w:space="0" w:color="auto"/>
        <w:right w:val="none" w:sz="0" w:space="0" w:color="auto"/>
      </w:divBdr>
    </w:div>
    <w:div w:id="1647011500">
      <w:bodyDiv w:val="1"/>
      <w:marLeft w:val="0"/>
      <w:marRight w:val="0"/>
      <w:marTop w:val="0"/>
      <w:marBottom w:val="0"/>
      <w:divBdr>
        <w:top w:val="none" w:sz="0" w:space="0" w:color="auto"/>
        <w:left w:val="none" w:sz="0" w:space="0" w:color="auto"/>
        <w:bottom w:val="none" w:sz="0" w:space="0" w:color="auto"/>
        <w:right w:val="none" w:sz="0" w:space="0" w:color="auto"/>
      </w:divBdr>
      <w:divsChild>
        <w:div w:id="261960785">
          <w:marLeft w:val="0"/>
          <w:marRight w:val="0"/>
          <w:marTop w:val="120"/>
          <w:marBottom w:val="0"/>
          <w:divBdr>
            <w:top w:val="none" w:sz="0" w:space="0" w:color="auto"/>
            <w:left w:val="none" w:sz="0" w:space="0" w:color="auto"/>
            <w:bottom w:val="none" w:sz="0" w:space="0" w:color="auto"/>
            <w:right w:val="none" w:sz="0" w:space="0" w:color="auto"/>
          </w:divBdr>
        </w:div>
        <w:div w:id="646520528">
          <w:marLeft w:val="0"/>
          <w:marRight w:val="0"/>
          <w:marTop w:val="120"/>
          <w:marBottom w:val="0"/>
          <w:divBdr>
            <w:top w:val="none" w:sz="0" w:space="0" w:color="auto"/>
            <w:left w:val="none" w:sz="0" w:space="0" w:color="auto"/>
            <w:bottom w:val="none" w:sz="0" w:space="0" w:color="auto"/>
            <w:right w:val="none" w:sz="0" w:space="0" w:color="auto"/>
          </w:divBdr>
        </w:div>
        <w:div w:id="704870188">
          <w:marLeft w:val="0"/>
          <w:marRight w:val="0"/>
          <w:marTop w:val="120"/>
          <w:marBottom w:val="0"/>
          <w:divBdr>
            <w:top w:val="none" w:sz="0" w:space="0" w:color="auto"/>
            <w:left w:val="none" w:sz="0" w:space="0" w:color="auto"/>
            <w:bottom w:val="none" w:sz="0" w:space="0" w:color="auto"/>
            <w:right w:val="none" w:sz="0" w:space="0" w:color="auto"/>
          </w:divBdr>
        </w:div>
        <w:div w:id="725300532">
          <w:marLeft w:val="0"/>
          <w:marRight w:val="0"/>
          <w:marTop w:val="120"/>
          <w:marBottom w:val="0"/>
          <w:divBdr>
            <w:top w:val="none" w:sz="0" w:space="0" w:color="auto"/>
            <w:left w:val="none" w:sz="0" w:space="0" w:color="auto"/>
            <w:bottom w:val="none" w:sz="0" w:space="0" w:color="auto"/>
            <w:right w:val="none" w:sz="0" w:space="0" w:color="auto"/>
          </w:divBdr>
        </w:div>
        <w:div w:id="819494471">
          <w:marLeft w:val="0"/>
          <w:marRight w:val="0"/>
          <w:marTop w:val="120"/>
          <w:marBottom w:val="0"/>
          <w:divBdr>
            <w:top w:val="none" w:sz="0" w:space="0" w:color="auto"/>
            <w:left w:val="none" w:sz="0" w:space="0" w:color="auto"/>
            <w:bottom w:val="none" w:sz="0" w:space="0" w:color="auto"/>
            <w:right w:val="none" w:sz="0" w:space="0" w:color="auto"/>
          </w:divBdr>
        </w:div>
        <w:div w:id="828713907">
          <w:marLeft w:val="0"/>
          <w:marRight w:val="0"/>
          <w:marTop w:val="120"/>
          <w:marBottom w:val="0"/>
          <w:divBdr>
            <w:top w:val="none" w:sz="0" w:space="0" w:color="auto"/>
            <w:left w:val="none" w:sz="0" w:space="0" w:color="auto"/>
            <w:bottom w:val="none" w:sz="0" w:space="0" w:color="auto"/>
            <w:right w:val="none" w:sz="0" w:space="0" w:color="auto"/>
          </w:divBdr>
        </w:div>
        <w:div w:id="1300570154">
          <w:marLeft w:val="0"/>
          <w:marRight w:val="0"/>
          <w:marTop w:val="120"/>
          <w:marBottom w:val="0"/>
          <w:divBdr>
            <w:top w:val="none" w:sz="0" w:space="0" w:color="auto"/>
            <w:left w:val="none" w:sz="0" w:space="0" w:color="auto"/>
            <w:bottom w:val="none" w:sz="0" w:space="0" w:color="auto"/>
            <w:right w:val="none" w:sz="0" w:space="0" w:color="auto"/>
          </w:divBdr>
        </w:div>
        <w:div w:id="1313213368">
          <w:marLeft w:val="0"/>
          <w:marRight w:val="0"/>
          <w:marTop w:val="120"/>
          <w:marBottom w:val="0"/>
          <w:divBdr>
            <w:top w:val="none" w:sz="0" w:space="0" w:color="auto"/>
            <w:left w:val="none" w:sz="0" w:space="0" w:color="auto"/>
            <w:bottom w:val="none" w:sz="0" w:space="0" w:color="auto"/>
            <w:right w:val="none" w:sz="0" w:space="0" w:color="auto"/>
          </w:divBdr>
        </w:div>
        <w:div w:id="1878425405">
          <w:marLeft w:val="0"/>
          <w:marRight w:val="0"/>
          <w:marTop w:val="120"/>
          <w:marBottom w:val="0"/>
          <w:divBdr>
            <w:top w:val="none" w:sz="0" w:space="0" w:color="auto"/>
            <w:left w:val="none" w:sz="0" w:space="0" w:color="auto"/>
            <w:bottom w:val="none" w:sz="0" w:space="0" w:color="auto"/>
            <w:right w:val="none" w:sz="0" w:space="0" w:color="auto"/>
          </w:divBdr>
        </w:div>
        <w:div w:id="1937666095">
          <w:marLeft w:val="0"/>
          <w:marRight w:val="0"/>
          <w:marTop w:val="120"/>
          <w:marBottom w:val="0"/>
          <w:divBdr>
            <w:top w:val="none" w:sz="0" w:space="0" w:color="auto"/>
            <w:left w:val="none" w:sz="0" w:space="0" w:color="auto"/>
            <w:bottom w:val="none" w:sz="0" w:space="0" w:color="auto"/>
            <w:right w:val="none" w:sz="0" w:space="0" w:color="auto"/>
          </w:divBdr>
        </w:div>
        <w:div w:id="1999381200">
          <w:marLeft w:val="0"/>
          <w:marRight w:val="0"/>
          <w:marTop w:val="120"/>
          <w:marBottom w:val="0"/>
          <w:divBdr>
            <w:top w:val="none" w:sz="0" w:space="0" w:color="auto"/>
            <w:left w:val="none" w:sz="0" w:space="0" w:color="auto"/>
            <w:bottom w:val="none" w:sz="0" w:space="0" w:color="auto"/>
            <w:right w:val="none" w:sz="0" w:space="0" w:color="auto"/>
          </w:divBdr>
        </w:div>
        <w:div w:id="2079015762">
          <w:marLeft w:val="0"/>
          <w:marRight w:val="0"/>
          <w:marTop w:val="120"/>
          <w:marBottom w:val="0"/>
          <w:divBdr>
            <w:top w:val="none" w:sz="0" w:space="0" w:color="auto"/>
            <w:left w:val="none" w:sz="0" w:space="0" w:color="auto"/>
            <w:bottom w:val="none" w:sz="0" w:space="0" w:color="auto"/>
            <w:right w:val="none" w:sz="0" w:space="0" w:color="auto"/>
          </w:divBdr>
        </w:div>
      </w:divsChild>
    </w:div>
    <w:div w:id="1659576986">
      <w:bodyDiv w:val="1"/>
      <w:marLeft w:val="0"/>
      <w:marRight w:val="0"/>
      <w:marTop w:val="0"/>
      <w:marBottom w:val="0"/>
      <w:divBdr>
        <w:top w:val="none" w:sz="0" w:space="0" w:color="auto"/>
        <w:left w:val="none" w:sz="0" w:space="0" w:color="auto"/>
        <w:bottom w:val="none" w:sz="0" w:space="0" w:color="auto"/>
        <w:right w:val="none" w:sz="0" w:space="0" w:color="auto"/>
      </w:divBdr>
      <w:divsChild>
        <w:div w:id="1335718912">
          <w:marLeft w:val="0"/>
          <w:marRight w:val="0"/>
          <w:marTop w:val="120"/>
          <w:marBottom w:val="0"/>
          <w:divBdr>
            <w:top w:val="none" w:sz="0" w:space="0" w:color="auto"/>
            <w:left w:val="none" w:sz="0" w:space="0" w:color="auto"/>
            <w:bottom w:val="none" w:sz="0" w:space="0" w:color="auto"/>
            <w:right w:val="none" w:sz="0" w:space="0" w:color="auto"/>
          </w:divBdr>
        </w:div>
        <w:div w:id="1557081524">
          <w:marLeft w:val="0"/>
          <w:marRight w:val="0"/>
          <w:marTop w:val="120"/>
          <w:marBottom w:val="0"/>
          <w:divBdr>
            <w:top w:val="none" w:sz="0" w:space="0" w:color="auto"/>
            <w:left w:val="none" w:sz="0" w:space="0" w:color="auto"/>
            <w:bottom w:val="none" w:sz="0" w:space="0" w:color="auto"/>
            <w:right w:val="none" w:sz="0" w:space="0" w:color="auto"/>
          </w:divBdr>
        </w:div>
      </w:divsChild>
    </w:div>
    <w:div w:id="1664122719">
      <w:bodyDiv w:val="1"/>
      <w:marLeft w:val="0"/>
      <w:marRight w:val="0"/>
      <w:marTop w:val="0"/>
      <w:marBottom w:val="0"/>
      <w:divBdr>
        <w:top w:val="none" w:sz="0" w:space="0" w:color="auto"/>
        <w:left w:val="none" w:sz="0" w:space="0" w:color="auto"/>
        <w:bottom w:val="none" w:sz="0" w:space="0" w:color="auto"/>
        <w:right w:val="none" w:sz="0" w:space="0" w:color="auto"/>
      </w:divBdr>
    </w:div>
    <w:div w:id="1668630670">
      <w:bodyDiv w:val="1"/>
      <w:marLeft w:val="0"/>
      <w:marRight w:val="0"/>
      <w:marTop w:val="0"/>
      <w:marBottom w:val="0"/>
      <w:divBdr>
        <w:top w:val="none" w:sz="0" w:space="0" w:color="auto"/>
        <w:left w:val="none" w:sz="0" w:space="0" w:color="auto"/>
        <w:bottom w:val="none" w:sz="0" w:space="0" w:color="auto"/>
        <w:right w:val="none" w:sz="0" w:space="0" w:color="auto"/>
      </w:divBdr>
      <w:divsChild>
        <w:div w:id="441266385">
          <w:marLeft w:val="720"/>
          <w:marRight w:val="0"/>
          <w:marTop w:val="240"/>
          <w:marBottom w:val="0"/>
          <w:divBdr>
            <w:top w:val="none" w:sz="0" w:space="0" w:color="auto"/>
            <w:left w:val="none" w:sz="0" w:space="0" w:color="auto"/>
            <w:bottom w:val="none" w:sz="0" w:space="0" w:color="auto"/>
            <w:right w:val="none" w:sz="0" w:space="0" w:color="auto"/>
          </w:divBdr>
        </w:div>
        <w:div w:id="767893528">
          <w:marLeft w:val="720"/>
          <w:marRight w:val="0"/>
          <w:marTop w:val="240"/>
          <w:marBottom w:val="0"/>
          <w:divBdr>
            <w:top w:val="none" w:sz="0" w:space="0" w:color="auto"/>
            <w:left w:val="none" w:sz="0" w:space="0" w:color="auto"/>
            <w:bottom w:val="none" w:sz="0" w:space="0" w:color="auto"/>
            <w:right w:val="none" w:sz="0" w:space="0" w:color="auto"/>
          </w:divBdr>
        </w:div>
        <w:div w:id="1068724481">
          <w:marLeft w:val="720"/>
          <w:marRight w:val="0"/>
          <w:marTop w:val="240"/>
          <w:marBottom w:val="0"/>
          <w:divBdr>
            <w:top w:val="none" w:sz="0" w:space="0" w:color="auto"/>
            <w:left w:val="none" w:sz="0" w:space="0" w:color="auto"/>
            <w:bottom w:val="none" w:sz="0" w:space="0" w:color="auto"/>
            <w:right w:val="none" w:sz="0" w:space="0" w:color="auto"/>
          </w:divBdr>
        </w:div>
        <w:div w:id="1132748133">
          <w:marLeft w:val="720"/>
          <w:marRight w:val="0"/>
          <w:marTop w:val="240"/>
          <w:marBottom w:val="0"/>
          <w:divBdr>
            <w:top w:val="none" w:sz="0" w:space="0" w:color="auto"/>
            <w:left w:val="none" w:sz="0" w:space="0" w:color="auto"/>
            <w:bottom w:val="none" w:sz="0" w:space="0" w:color="auto"/>
            <w:right w:val="none" w:sz="0" w:space="0" w:color="auto"/>
          </w:divBdr>
        </w:div>
        <w:div w:id="1470123651">
          <w:marLeft w:val="720"/>
          <w:marRight w:val="0"/>
          <w:marTop w:val="240"/>
          <w:marBottom w:val="0"/>
          <w:divBdr>
            <w:top w:val="none" w:sz="0" w:space="0" w:color="auto"/>
            <w:left w:val="none" w:sz="0" w:space="0" w:color="auto"/>
            <w:bottom w:val="none" w:sz="0" w:space="0" w:color="auto"/>
            <w:right w:val="none" w:sz="0" w:space="0" w:color="auto"/>
          </w:divBdr>
        </w:div>
        <w:div w:id="1848205016">
          <w:marLeft w:val="720"/>
          <w:marRight w:val="0"/>
          <w:marTop w:val="240"/>
          <w:marBottom w:val="0"/>
          <w:divBdr>
            <w:top w:val="none" w:sz="0" w:space="0" w:color="auto"/>
            <w:left w:val="none" w:sz="0" w:space="0" w:color="auto"/>
            <w:bottom w:val="none" w:sz="0" w:space="0" w:color="auto"/>
            <w:right w:val="none" w:sz="0" w:space="0" w:color="auto"/>
          </w:divBdr>
        </w:div>
      </w:divsChild>
    </w:div>
    <w:div w:id="1696543911">
      <w:bodyDiv w:val="1"/>
      <w:marLeft w:val="0"/>
      <w:marRight w:val="0"/>
      <w:marTop w:val="0"/>
      <w:marBottom w:val="0"/>
      <w:divBdr>
        <w:top w:val="none" w:sz="0" w:space="0" w:color="auto"/>
        <w:left w:val="none" w:sz="0" w:space="0" w:color="auto"/>
        <w:bottom w:val="none" w:sz="0" w:space="0" w:color="auto"/>
        <w:right w:val="none" w:sz="0" w:space="0" w:color="auto"/>
      </w:divBdr>
    </w:div>
    <w:div w:id="1696807989">
      <w:bodyDiv w:val="1"/>
      <w:marLeft w:val="0"/>
      <w:marRight w:val="0"/>
      <w:marTop w:val="0"/>
      <w:marBottom w:val="0"/>
      <w:divBdr>
        <w:top w:val="none" w:sz="0" w:space="0" w:color="auto"/>
        <w:left w:val="none" w:sz="0" w:space="0" w:color="auto"/>
        <w:bottom w:val="none" w:sz="0" w:space="0" w:color="auto"/>
        <w:right w:val="none" w:sz="0" w:space="0" w:color="auto"/>
      </w:divBdr>
      <w:divsChild>
        <w:div w:id="1265109015">
          <w:marLeft w:val="0"/>
          <w:marRight w:val="0"/>
          <w:marTop w:val="0"/>
          <w:marBottom w:val="0"/>
          <w:divBdr>
            <w:top w:val="none" w:sz="0" w:space="0" w:color="auto"/>
            <w:left w:val="none" w:sz="0" w:space="0" w:color="auto"/>
            <w:bottom w:val="none" w:sz="0" w:space="0" w:color="auto"/>
            <w:right w:val="none" w:sz="0" w:space="0" w:color="auto"/>
          </w:divBdr>
          <w:divsChild>
            <w:div w:id="23946742">
              <w:marLeft w:val="0"/>
              <w:marRight w:val="0"/>
              <w:marTop w:val="120"/>
              <w:marBottom w:val="0"/>
              <w:divBdr>
                <w:top w:val="none" w:sz="0" w:space="0" w:color="auto"/>
                <w:left w:val="none" w:sz="0" w:space="0" w:color="auto"/>
                <w:bottom w:val="none" w:sz="0" w:space="0" w:color="auto"/>
                <w:right w:val="none" w:sz="0" w:space="0" w:color="auto"/>
              </w:divBdr>
            </w:div>
            <w:div w:id="358240775">
              <w:marLeft w:val="0"/>
              <w:marRight w:val="0"/>
              <w:marTop w:val="120"/>
              <w:marBottom w:val="0"/>
              <w:divBdr>
                <w:top w:val="none" w:sz="0" w:space="0" w:color="auto"/>
                <w:left w:val="none" w:sz="0" w:space="0" w:color="auto"/>
                <w:bottom w:val="none" w:sz="0" w:space="0" w:color="auto"/>
                <w:right w:val="none" w:sz="0" w:space="0" w:color="auto"/>
              </w:divBdr>
            </w:div>
            <w:div w:id="514460114">
              <w:marLeft w:val="0"/>
              <w:marRight w:val="0"/>
              <w:marTop w:val="120"/>
              <w:marBottom w:val="0"/>
              <w:divBdr>
                <w:top w:val="none" w:sz="0" w:space="0" w:color="auto"/>
                <w:left w:val="none" w:sz="0" w:space="0" w:color="auto"/>
                <w:bottom w:val="none" w:sz="0" w:space="0" w:color="auto"/>
                <w:right w:val="none" w:sz="0" w:space="0" w:color="auto"/>
              </w:divBdr>
            </w:div>
            <w:div w:id="656033430">
              <w:marLeft w:val="0"/>
              <w:marRight w:val="0"/>
              <w:marTop w:val="120"/>
              <w:marBottom w:val="0"/>
              <w:divBdr>
                <w:top w:val="none" w:sz="0" w:space="0" w:color="auto"/>
                <w:left w:val="none" w:sz="0" w:space="0" w:color="auto"/>
                <w:bottom w:val="none" w:sz="0" w:space="0" w:color="auto"/>
                <w:right w:val="none" w:sz="0" w:space="0" w:color="auto"/>
              </w:divBdr>
            </w:div>
            <w:div w:id="1020157183">
              <w:marLeft w:val="0"/>
              <w:marRight w:val="0"/>
              <w:marTop w:val="120"/>
              <w:marBottom w:val="0"/>
              <w:divBdr>
                <w:top w:val="none" w:sz="0" w:space="0" w:color="auto"/>
                <w:left w:val="none" w:sz="0" w:space="0" w:color="auto"/>
                <w:bottom w:val="none" w:sz="0" w:space="0" w:color="auto"/>
                <w:right w:val="none" w:sz="0" w:space="0" w:color="auto"/>
              </w:divBdr>
            </w:div>
            <w:div w:id="1055203170">
              <w:marLeft w:val="0"/>
              <w:marRight w:val="0"/>
              <w:marTop w:val="120"/>
              <w:marBottom w:val="0"/>
              <w:divBdr>
                <w:top w:val="none" w:sz="0" w:space="0" w:color="auto"/>
                <w:left w:val="none" w:sz="0" w:space="0" w:color="auto"/>
                <w:bottom w:val="none" w:sz="0" w:space="0" w:color="auto"/>
                <w:right w:val="none" w:sz="0" w:space="0" w:color="auto"/>
              </w:divBdr>
            </w:div>
            <w:div w:id="1123813012">
              <w:marLeft w:val="0"/>
              <w:marRight w:val="0"/>
              <w:marTop w:val="120"/>
              <w:marBottom w:val="0"/>
              <w:divBdr>
                <w:top w:val="none" w:sz="0" w:space="0" w:color="auto"/>
                <w:left w:val="none" w:sz="0" w:space="0" w:color="auto"/>
                <w:bottom w:val="none" w:sz="0" w:space="0" w:color="auto"/>
                <w:right w:val="none" w:sz="0" w:space="0" w:color="auto"/>
              </w:divBdr>
            </w:div>
            <w:div w:id="1549686332">
              <w:marLeft w:val="0"/>
              <w:marRight w:val="0"/>
              <w:marTop w:val="120"/>
              <w:marBottom w:val="0"/>
              <w:divBdr>
                <w:top w:val="none" w:sz="0" w:space="0" w:color="auto"/>
                <w:left w:val="none" w:sz="0" w:space="0" w:color="auto"/>
                <w:bottom w:val="none" w:sz="0" w:space="0" w:color="auto"/>
                <w:right w:val="none" w:sz="0" w:space="0" w:color="auto"/>
              </w:divBdr>
            </w:div>
            <w:div w:id="1625037434">
              <w:marLeft w:val="0"/>
              <w:marRight w:val="0"/>
              <w:marTop w:val="120"/>
              <w:marBottom w:val="0"/>
              <w:divBdr>
                <w:top w:val="none" w:sz="0" w:space="0" w:color="auto"/>
                <w:left w:val="none" w:sz="0" w:space="0" w:color="auto"/>
                <w:bottom w:val="none" w:sz="0" w:space="0" w:color="auto"/>
                <w:right w:val="none" w:sz="0" w:space="0" w:color="auto"/>
              </w:divBdr>
            </w:div>
            <w:div w:id="1961036658">
              <w:marLeft w:val="0"/>
              <w:marRight w:val="0"/>
              <w:marTop w:val="120"/>
              <w:marBottom w:val="0"/>
              <w:divBdr>
                <w:top w:val="none" w:sz="0" w:space="0" w:color="auto"/>
                <w:left w:val="none" w:sz="0" w:space="0" w:color="auto"/>
                <w:bottom w:val="none" w:sz="0" w:space="0" w:color="auto"/>
                <w:right w:val="none" w:sz="0" w:space="0" w:color="auto"/>
              </w:divBdr>
            </w:div>
          </w:divsChild>
        </w:div>
        <w:div w:id="1470585892">
          <w:marLeft w:val="0"/>
          <w:marRight w:val="0"/>
          <w:marTop w:val="0"/>
          <w:marBottom w:val="285"/>
          <w:divBdr>
            <w:top w:val="single" w:sz="36" w:space="4" w:color="DDDDDD"/>
            <w:left w:val="none" w:sz="0" w:space="0" w:color="auto"/>
            <w:bottom w:val="none" w:sz="0" w:space="0" w:color="auto"/>
            <w:right w:val="none" w:sz="0" w:space="0" w:color="auto"/>
          </w:divBdr>
        </w:div>
        <w:div w:id="1940522669">
          <w:marLeft w:val="0"/>
          <w:marRight w:val="0"/>
          <w:marTop w:val="0"/>
          <w:marBottom w:val="0"/>
          <w:divBdr>
            <w:top w:val="none" w:sz="0" w:space="0" w:color="auto"/>
            <w:left w:val="none" w:sz="0" w:space="0" w:color="auto"/>
            <w:bottom w:val="none" w:sz="0" w:space="0" w:color="auto"/>
            <w:right w:val="none" w:sz="0" w:space="0" w:color="auto"/>
          </w:divBdr>
        </w:div>
      </w:divsChild>
    </w:div>
    <w:div w:id="1697463450">
      <w:bodyDiv w:val="1"/>
      <w:marLeft w:val="0"/>
      <w:marRight w:val="0"/>
      <w:marTop w:val="0"/>
      <w:marBottom w:val="0"/>
      <w:divBdr>
        <w:top w:val="none" w:sz="0" w:space="0" w:color="auto"/>
        <w:left w:val="none" w:sz="0" w:space="0" w:color="auto"/>
        <w:bottom w:val="none" w:sz="0" w:space="0" w:color="auto"/>
        <w:right w:val="none" w:sz="0" w:space="0" w:color="auto"/>
      </w:divBdr>
      <w:divsChild>
        <w:div w:id="187720043">
          <w:marLeft w:val="0"/>
          <w:marRight w:val="0"/>
          <w:marTop w:val="120"/>
          <w:marBottom w:val="0"/>
          <w:divBdr>
            <w:top w:val="none" w:sz="0" w:space="0" w:color="auto"/>
            <w:left w:val="none" w:sz="0" w:space="0" w:color="auto"/>
            <w:bottom w:val="none" w:sz="0" w:space="0" w:color="auto"/>
            <w:right w:val="none" w:sz="0" w:space="0" w:color="auto"/>
          </w:divBdr>
        </w:div>
        <w:div w:id="224493173">
          <w:marLeft w:val="0"/>
          <w:marRight w:val="0"/>
          <w:marTop w:val="120"/>
          <w:marBottom w:val="0"/>
          <w:divBdr>
            <w:top w:val="none" w:sz="0" w:space="0" w:color="auto"/>
            <w:left w:val="none" w:sz="0" w:space="0" w:color="auto"/>
            <w:bottom w:val="none" w:sz="0" w:space="0" w:color="auto"/>
            <w:right w:val="none" w:sz="0" w:space="0" w:color="auto"/>
          </w:divBdr>
        </w:div>
        <w:div w:id="2039310730">
          <w:marLeft w:val="0"/>
          <w:marRight w:val="0"/>
          <w:marTop w:val="120"/>
          <w:marBottom w:val="0"/>
          <w:divBdr>
            <w:top w:val="none" w:sz="0" w:space="0" w:color="auto"/>
            <w:left w:val="none" w:sz="0" w:space="0" w:color="auto"/>
            <w:bottom w:val="none" w:sz="0" w:space="0" w:color="auto"/>
            <w:right w:val="none" w:sz="0" w:space="0" w:color="auto"/>
          </w:divBdr>
        </w:div>
      </w:divsChild>
    </w:div>
    <w:div w:id="1703897761">
      <w:bodyDiv w:val="1"/>
      <w:marLeft w:val="0"/>
      <w:marRight w:val="0"/>
      <w:marTop w:val="0"/>
      <w:marBottom w:val="0"/>
      <w:divBdr>
        <w:top w:val="none" w:sz="0" w:space="0" w:color="auto"/>
        <w:left w:val="none" w:sz="0" w:space="0" w:color="auto"/>
        <w:bottom w:val="none" w:sz="0" w:space="0" w:color="auto"/>
        <w:right w:val="none" w:sz="0" w:space="0" w:color="auto"/>
      </w:divBdr>
    </w:div>
    <w:div w:id="1712340416">
      <w:bodyDiv w:val="1"/>
      <w:marLeft w:val="0"/>
      <w:marRight w:val="0"/>
      <w:marTop w:val="0"/>
      <w:marBottom w:val="0"/>
      <w:divBdr>
        <w:top w:val="none" w:sz="0" w:space="0" w:color="auto"/>
        <w:left w:val="none" w:sz="0" w:space="0" w:color="auto"/>
        <w:bottom w:val="none" w:sz="0" w:space="0" w:color="auto"/>
        <w:right w:val="none" w:sz="0" w:space="0" w:color="auto"/>
      </w:divBdr>
    </w:div>
    <w:div w:id="1719088581">
      <w:bodyDiv w:val="1"/>
      <w:marLeft w:val="0"/>
      <w:marRight w:val="0"/>
      <w:marTop w:val="0"/>
      <w:marBottom w:val="0"/>
      <w:divBdr>
        <w:top w:val="none" w:sz="0" w:space="0" w:color="auto"/>
        <w:left w:val="none" w:sz="0" w:space="0" w:color="auto"/>
        <w:bottom w:val="none" w:sz="0" w:space="0" w:color="auto"/>
        <w:right w:val="none" w:sz="0" w:space="0" w:color="auto"/>
      </w:divBdr>
    </w:div>
    <w:div w:id="1720470381">
      <w:bodyDiv w:val="1"/>
      <w:marLeft w:val="0"/>
      <w:marRight w:val="0"/>
      <w:marTop w:val="0"/>
      <w:marBottom w:val="0"/>
      <w:divBdr>
        <w:top w:val="none" w:sz="0" w:space="0" w:color="auto"/>
        <w:left w:val="none" w:sz="0" w:space="0" w:color="auto"/>
        <w:bottom w:val="none" w:sz="0" w:space="0" w:color="auto"/>
        <w:right w:val="none" w:sz="0" w:space="0" w:color="auto"/>
      </w:divBdr>
    </w:div>
    <w:div w:id="1737699625">
      <w:bodyDiv w:val="1"/>
      <w:marLeft w:val="0"/>
      <w:marRight w:val="0"/>
      <w:marTop w:val="0"/>
      <w:marBottom w:val="0"/>
      <w:divBdr>
        <w:top w:val="none" w:sz="0" w:space="0" w:color="auto"/>
        <w:left w:val="none" w:sz="0" w:space="0" w:color="auto"/>
        <w:bottom w:val="none" w:sz="0" w:space="0" w:color="auto"/>
        <w:right w:val="none" w:sz="0" w:space="0" w:color="auto"/>
      </w:divBdr>
    </w:div>
    <w:div w:id="1756050832">
      <w:bodyDiv w:val="1"/>
      <w:marLeft w:val="0"/>
      <w:marRight w:val="0"/>
      <w:marTop w:val="0"/>
      <w:marBottom w:val="0"/>
      <w:divBdr>
        <w:top w:val="none" w:sz="0" w:space="0" w:color="auto"/>
        <w:left w:val="none" w:sz="0" w:space="0" w:color="auto"/>
        <w:bottom w:val="none" w:sz="0" w:space="0" w:color="auto"/>
        <w:right w:val="none" w:sz="0" w:space="0" w:color="auto"/>
      </w:divBdr>
    </w:div>
    <w:div w:id="1757752728">
      <w:bodyDiv w:val="1"/>
      <w:marLeft w:val="0"/>
      <w:marRight w:val="0"/>
      <w:marTop w:val="0"/>
      <w:marBottom w:val="0"/>
      <w:divBdr>
        <w:top w:val="none" w:sz="0" w:space="0" w:color="auto"/>
        <w:left w:val="none" w:sz="0" w:space="0" w:color="auto"/>
        <w:bottom w:val="none" w:sz="0" w:space="0" w:color="auto"/>
        <w:right w:val="none" w:sz="0" w:space="0" w:color="auto"/>
      </w:divBdr>
      <w:divsChild>
        <w:div w:id="707144102">
          <w:marLeft w:val="0"/>
          <w:marRight w:val="0"/>
          <w:marTop w:val="0"/>
          <w:marBottom w:val="285"/>
          <w:divBdr>
            <w:top w:val="single" w:sz="36" w:space="4" w:color="DDDDDD"/>
            <w:left w:val="none" w:sz="0" w:space="0" w:color="auto"/>
            <w:bottom w:val="none" w:sz="0" w:space="0" w:color="auto"/>
            <w:right w:val="none" w:sz="0" w:space="0" w:color="auto"/>
          </w:divBdr>
        </w:div>
        <w:div w:id="1013335528">
          <w:marLeft w:val="0"/>
          <w:marRight w:val="0"/>
          <w:marTop w:val="0"/>
          <w:marBottom w:val="0"/>
          <w:divBdr>
            <w:top w:val="none" w:sz="0" w:space="0" w:color="auto"/>
            <w:left w:val="none" w:sz="0" w:space="0" w:color="auto"/>
            <w:bottom w:val="none" w:sz="0" w:space="0" w:color="auto"/>
            <w:right w:val="none" w:sz="0" w:space="0" w:color="auto"/>
          </w:divBdr>
          <w:divsChild>
            <w:div w:id="151139346">
              <w:marLeft w:val="0"/>
              <w:marRight w:val="0"/>
              <w:marTop w:val="120"/>
              <w:marBottom w:val="0"/>
              <w:divBdr>
                <w:top w:val="none" w:sz="0" w:space="0" w:color="auto"/>
                <w:left w:val="none" w:sz="0" w:space="0" w:color="auto"/>
                <w:bottom w:val="none" w:sz="0" w:space="0" w:color="auto"/>
                <w:right w:val="none" w:sz="0" w:space="0" w:color="auto"/>
              </w:divBdr>
            </w:div>
            <w:div w:id="520969896">
              <w:marLeft w:val="0"/>
              <w:marRight w:val="0"/>
              <w:marTop w:val="0"/>
              <w:marBottom w:val="0"/>
              <w:divBdr>
                <w:top w:val="none" w:sz="0" w:space="0" w:color="auto"/>
                <w:left w:val="none" w:sz="0" w:space="0" w:color="auto"/>
                <w:bottom w:val="none" w:sz="0" w:space="0" w:color="auto"/>
                <w:right w:val="none" w:sz="0" w:space="0" w:color="auto"/>
              </w:divBdr>
            </w:div>
            <w:div w:id="704058206">
              <w:marLeft w:val="0"/>
              <w:marRight w:val="0"/>
              <w:marTop w:val="0"/>
              <w:marBottom w:val="0"/>
              <w:divBdr>
                <w:top w:val="none" w:sz="0" w:space="0" w:color="auto"/>
                <w:left w:val="none" w:sz="0" w:space="0" w:color="auto"/>
                <w:bottom w:val="none" w:sz="0" w:space="0" w:color="auto"/>
                <w:right w:val="none" w:sz="0" w:space="0" w:color="auto"/>
              </w:divBdr>
            </w:div>
            <w:div w:id="944190945">
              <w:marLeft w:val="0"/>
              <w:marRight w:val="0"/>
              <w:marTop w:val="120"/>
              <w:marBottom w:val="0"/>
              <w:divBdr>
                <w:top w:val="none" w:sz="0" w:space="0" w:color="auto"/>
                <w:left w:val="none" w:sz="0" w:space="0" w:color="auto"/>
                <w:bottom w:val="none" w:sz="0" w:space="0" w:color="auto"/>
                <w:right w:val="none" w:sz="0" w:space="0" w:color="auto"/>
              </w:divBdr>
            </w:div>
            <w:div w:id="1084455331">
              <w:marLeft w:val="0"/>
              <w:marRight w:val="0"/>
              <w:marTop w:val="120"/>
              <w:marBottom w:val="0"/>
              <w:divBdr>
                <w:top w:val="none" w:sz="0" w:space="0" w:color="auto"/>
                <w:left w:val="none" w:sz="0" w:space="0" w:color="auto"/>
                <w:bottom w:val="none" w:sz="0" w:space="0" w:color="auto"/>
                <w:right w:val="none" w:sz="0" w:space="0" w:color="auto"/>
              </w:divBdr>
            </w:div>
            <w:div w:id="1468622490">
              <w:marLeft w:val="0"/>
              <w:marRight w:val="0"/>
              <w:marTop w:val="120"/>
              <w:marBottom w:val="0"/>
              <w:divBdr>
                <w:top w:val="none" w:sz="0" w:space="0" w:color="auto"/>
                <w:left w:val="none" w:sz="0" w:space="0" w:color="auto"/>
                <w:bottom w:val="none" w:sz="0" w:space="0" w:color="auto"/>
                <w:right w:val="none" w:sz="0" w:space="0" w:color="auto"/>
              </w:divBdr>
            </w:div>
            <w:div w:id="2023507614">
              <w:marLeft w:val="0"/>
              <w:marRight w:val="0"/>
              <w:marTop w:val="120"/>
              <w:marBottom w:val="0"/>
              <w:divBdr>
                <w:top w:val="none" w:sz="0" w:space="0" w:color="auto"/>
                <w:left w:val="none" w:sz="0" w:space="0" w:color="auto"/>
                <w:bottom w:val="none" w:sz="0" w:space="0" w:color="auto"/>
                <w:right w:val="none" w:sz="0" w:space="0" w:color="auto"/>
              </w:divBdr>
            </w:div>
            <w:div w:id="2098863829">
              <w:marLeft w:val="0"/>
              <w:marRight w:val="0"/>
              <w:marTop w:val="120"/>
              <w:marBottom w:val="0"/>
              <w:divBdr>
                <w:top w:val="none" w:sz="0" w:space="0" w:color="auto"/>
                <w:left w:val="none" w:sz="0" w:space="0" w:color="auto"/>
                <w:bottom w:val="none" w:sz="0" w:space="0" w:color="auto"/>
                <w:right w:val="none" w:sz="0" w:space="0" w:color="auto"/>
              </w:divBdr>
            </w:div>
            <w:div w:id="2138062973">
              <w:marLeft w:val="0"/>
              <w:marRight w:val="0"/>
              <w:marTop w:val="0"/>
              <w:marBottom w:val="192"/>
              <w:divBdr>
                <w:top w:val="none" w:sz="0" w:space="0" w:color="auto"/>
                <w:left w:val="none" w:sz="0" w:space="0" w:color="auto"/>
                <w:bottom w:val="none" w:sz="0" w:space="0" w:color="auto"/>
                <w:right w:val="none" w:sz="0" w:space="0" w:color="auto"/>
              </w:divBdr>
            </w:div>
          </w:divsChild>
        </w:div>
        <w:div w:id="1774469576">
          <w:marLeft w:val="0"/>
          <w:marRight w:val="0"/>
          <w:marTop w:val="0"/>
          <w:marBottom w:val="0"/>
          <w:divBdr>
            <w:top w:val="none" w:sz="0" w:space="0" w:color="auto"/>
            <w:left w:val="none" w:sz="0" w:space="0" w:color="auto"/>
            <w:bottom w:val="none" w:sz="0" w:space="0" w:color="auto"/>
            <w:right w:val="none" w:sz="0" w:space="0" w:color="auto"/>
          </w:divBdr>
        </w:div>
      </w:divsChild>
    </w:div>
    <w:div w:id="1777479945">
      <w:bodyDiv w:val="1"/>
      <w:marLeft w:val="0"/>
      <w:marRight w:val="0"/>
      <w:marTop w:val="0"/>
      <w:marBottom w:val="0"/>
      <w:divBdr>
        <w:top w:val="none" w:sz="0" w:space="0" w:color="auto"/>
        <w:left w:val="none" w:sz="0" w:space="0" w:color="auto"/>
        <w:bottom w:val="none" w:sz="0" w:space="0" w:color="auto"/>
        <w:right w:val="none" w:sz="0" w:space="0" w:color="auto"/>
      </w:divBdr>
      <w:divsChild>
        <w:div w:id="81949730">
          <w:marLeft w:val="0"/>
          <w:marRight w:val="0"/>
          <w:marTop w:val="120"/>
          <w:marBottom w:val="0"/>
          <w:divBdr>
            <w:top w:val="none" w:sz="0" w:space="0" w:color="auto"/>
            <w:left w:val="none" w:sz="0" w:space="0" w:color="auto"/>
            <w:bottom w:val="none" w:sz="0" w:space="0" w:color="auto"/>
            <w:right w:val="none" w:sz="0" w:space="0" w:color="auto"/>
          </w:divBdr>
        </w:div>
        <w:div w:id="409932877">
          <w:marLeft w:val="0"/>
          <w:marRight w:val="0"/>
          <w:marTop w:val="120"/>
          <w:marBottom w:val="0"/>
          <w:divBdr>
            <w:top w:val="none" w:sz="0" w:space="0" w:color="auto"/>
            <w:left w:val="none" w:sz="0" w:space="0" w:color="auto"/>
            <w:bottom w:val="none" w:sz="0" w:space="0" w:color="auto"/>
            <w:right w:val="none" w:sz="0" w:space="0" w:color="auto"/>
          </w:divBdr>
        </w:div>
        <w:div w:id="906644248">
          <w:marLeft w:val="0"/>
          <w:marRight w:val="0"/>
          <w:marTop w:val="120"/>
          <w:marBottom w:val="0"/>
          <w:divBdr>
            <w:top w:val="none" w:sz="0" w:space="0" w:color="auto"/>
            <w:left w:val="none" w:sz="0" w:space="0" w:color="auto"/>
            <w:bottom w:val="none" w:sz="0" w:space="0" w:color="auto"/>
            <w:right w:val="none" w:sz="0" w:space="0" w:color="auto"/>
          </w:divBdr>
        </w:div>
        <w:div w:id="1048801306">
          <w:marLeft w:val="0"/>
          <w:marRight w:val="0"/>
          <w:marTop w:val="120"/>
          <w:marBottom w:val="0"/>
          <w:divBdr>
            <w:top w:val="none" w:sz="0" w:space="0" w:color="auto"/>
            <w:left w:val="none" w:sz="0" w:space="0" w:color="auto"/>
            <w:bottom w:val="none" w:sz="0" w:space="0" w:color="auto"/>
            <w:right w:val="none" w:sz="0" w:space="0" w:color="auto"/>
          </w:divBdr>
        </w:div>
        <w:div w:id="1550728174">
          <w:marLeft w:val="0"/>
          <w:marRight w:val="0"/>
          <w:marTop w:val="120"/>
          <w:marBottom w:val="0"/>
          <w:divBdr>
            <w:top w:val="none" w:sz="0" w:space="0" w:color="auto"/>
            <w:left w:val="none" w:sz="0" w:space="0" w:color="auto"/>
            <w:bottom w:val="none" w:sz="0" w:space="0" w:color="auto"/>
            <w:right w:val="none" w:sz="0" w:space="0" w:color="auto"/>
          </w:divBdr>
        </w:div>
        <w:div w:id="1581022689">
          <w:marLeft w:val="0"/>
          <w:marRight w:val="0"/>
          <w:marTop w:val="120"/>
          <w:marBottom w:val="0"/>
          <w:divBdr>
            <w:top w:val="none" w:sz="0" w:space="0" w:color="auto"/>
            <w:left w:val="none" w:sz="0" w:space="0" w:color="auto"/>
            <w:bottom w:val="none" w:sz="0" w:space="0" w:color="auto"/>
            <w:right w:val="none" w:sz="0" w:space="0" w:color="auto"/>
          </w:divBdr>
        </w:div>
      </w:divsChild>
    </w:div>
    <w:div w:id="1780568315">
      <w:bodyDiv w:val="1"/>
      <w:marLeft w:val="0"/>
      <w:marRight w:val="0"/>
      <w:marTop w:val="0"/>
      <w:marBottom w:val="0"/>
      <w:divBdr>
        <w:top w:val="none" w:sz="0" w:space="0" w:color="auto"/>
        <w:left w:val="none" w:sz="0" w:space="0" w:color="auto"/>
        <w:bottom w:val="none" w:sz="0" w:space="0" w:color="auto"/>
        <w:right w:val="none" w:sz="0" w:space="0" w:color="auto"/>
      </w:divBdr>
    </w:div>
    <w:div w:id="1781953055">
      <w:bodyDiv w:val="1"/>
      <w:marLeft w:val="0"/>
      <w:marRight w:val="0"/>
      <w:marTop w:val="0"/>
      <w:marBottom w:val="0"/>
      <w:divBdr>
        <w:top w:val="none" w:sz="0" w:space="0" w:color="auto"/>
        <w:left w:val="none" w:sz="0" w:space="0" w:color="auto"/>
        <w:bottom w:val="none" w:sz="0" w:space="0" w:color="auto"/>
        <w:right w:val="none" w:sz="0" w:space="0" w:color="auto"/>
      </w:divBdr>
    </w:div>
    <w:div w:id="1810779428">
      <w:bodyDiv w:val="1"/>
      <w:marLeft w:val="0"/>
      <w:marRight w:val="0"/>
      <w:marTop w:val="0"/>
      <w:marBottom w:val="0"/>
      <w:divBdr>
        <w:top w:val="none" w:sz="0" w:space="0" w:color="auto"/>
        <w:left w:val="none" w:sz="0" w:space="0" w:color="auto"/>
        <w:bottom w:val="none" w:sz="0" w:space="0" w:color="auto"/>
        <w:right w:val="none" w:sz="0" w:space="0" w:color="auto"/>
      </w:divBdr>
    </w:div>
    <w:div w:id="1812138073">
      <w:bodyDiv w:val="1"/>
      <w:marLeft w:val="0"/>
      <w:marRight w:val="0"/>
      <w:marTop w:val="0"/>
      <w:marBottom w:val="0"/>
      <w:divBdr>
        <w:top w:val="none" w:sz="0" w:space="0" w:color="auto"/>
        <w:left w:val="none" w:sz="0" w:space="0" w:color="auto"/>
        <w:bottom w:val="none" w:sz="0" w:space="0" w:color="auto"/>
        <w:right w:val="none" w:sz="0" w:space="0" w:color="auto"/>
      </w:divBdr>
    </w:div>
    <w:div w:id="1818187735">
      <w:bodyDiv w:val="1"/>
      <w:marLeft w:val="0"/>
      <w:marRight w:val="0"/>
      <w:marTop w:val="0"/>
      <w:marBottom w:val="0"/>
      <w:divBdr>
        <w:top w:val="none" w:sz="0" w:space="0" w:color="auto"/>
        <w:left w:val="none" w:sz="0" w:space="0" w:color="auto"/>
        <w:bottom w:val="none" w:sz="0" w:space="0" w:color="auto"/>
        <w:right w:val="none" w:sz="0" w:space="0" w:color="auto"/>
      </w:divBdr>
      <w:divsChild>
        <w:div w:id="284891260">
          <w:marLeft w:val="0"/>
          <w:marRight w:val="0"/>
          <w:marTop w:val="120"/>
          <w:marBottom w:val="0"/>
          <w:divBdr>
            <w:top w:val="none" w:sz="0" w:space="0" w:color="auto"/>
            <w:left w:val="none" w:sz="0" w:space="0" w:color="auto"/>
            <w:bottom w:val="none" w:sz="0" w:space="0" w:color="auto"/>
            <w:right w:val="none" w:sz="0" w:space="0" w:color="auto"/>
          </w:divBdr>
        </w:div>
        <w:div w:id="375159260">
          <w:marLeft w:val="0"/>
          <w:marRight w:val="0"/>
          <w:marTop w:val="120"/>
          <w:marBottom w:val="0"/>
          <w:divBdr>
            <w:top w:val="none" w:sz="0" w:space="0" w:color="auto"/>
            <w:left w:val="none" w:sz="0" w:space="0" w:color="auto"/>
            <w:bottom w:val="none" w:sz="0" w:space="0" w:color="auto"/>
            <w:right w:val="none" w:sz="0" w:space="0" w:color="auto"/>
          </w:divBdr>
        </w:div>
        <w:div w:id="421879206">
          <w:marLeft w:val="0"/>
          <w:marRight w:val="0"/>
          <w:marTop w:val="120"/>
          <w:marBottom w:val="0"/>
          <w:divBdr>
            <w:top w:val="none" w:sz="0" w:space="0" w:color="auto"/>
            <w:left w:val="none" w:sz="0" w:space="0" w:color="auto"/>
            <w:bottom w:val="none" w:sz="0" w:space="0" w:color="auto"/>
            <w:right w:val="none" w:sz="0" w:space="0" w:color="auto"/>
          </w:divBdr>
        </w:div>
        <w:div w:id="976449361">
          <w:marLeft w:val="0"/>
          <w:marRight w:val="0"/>
          <w:marTop w:val="120"/>
          <w:marBottom w:val="0"/>
          <w:divBdr>
            <w:top w:val="none" w:sz="0" w:space="0" w:color="auto"/>
            <w:left w:val="none" w:sz="0" w:space="0" w:color="auto"/>
            <w:bottom w:val="none" w:sz="0" w:space="0" w:color="auto"/>
            <w:right w:val="none" w:sz="0" w:space="0" w:color="auto"/>
          </w:divBdr>
        </w:div>
        <w:div w:id="1595673578">
          <w:marLeft w:val="0"/>
          <w:marRight w:val="0"/>
          <w:marTop w:val="120"/>
          <w:marBottom w:val="0"/>
          <w:divBdr>
            <w:top w:val="none" w:sz="0" w:space="0" w:color="auto"/>
            <w:left w:val="none" w:sz="0" w:space="0" w:color="auto"/>
            <w:bottom w:val="none" w:sz="0" w:space="0" w:color="auto"/>
            <w:right w:val="none" w:sz="0" w:space="0" w:color="auto"/>
          </w:divBdr>
        </w:div>
      </w:divsChild>
    </w:div>
    <w:div w:id="1827427819">
      <w:bodyDiv w:val="1"/>
      <w:marLeft w:val="0"/>
      <w:marRight w:val="0"/>
      <w:marTop w:val="0"/>
      <w:marBottom w:val="0"/>
      <w:divBdr>
        <w:top w:val="none" w:sz="0" w:space="0" w:color="auto"/>
        <w:left w:val="none" w:sz="0" w:space="0" w:color="auto"/>
        <w:bottom w:val="none" w:sz="0" w:space="0" w:color="auto"/>
        <w:right w:val="none" w:sz="0" w:space="0" w:color="auto"/>
      </w:divBdr>
      <w:divsChild>
        <w:div w:id="1449855743">
          <w:marLeft w:val="0"/>
          <w:marRight w:val="0"/>
          <w:marTop w:val="0"/>
          <w:marBottom w:val="285"/>
          <w:divBdr>
            <w:top w:val="single" w:sz="36" w:space="4" w:color="DDDDDD"/>
            <w:left w:val="none" w:sz="0" w:space="0" w:color="auto"/>
            <w:bottom w:val="none" w:sz="0" w:space="0" w:color="auto"/>
            <w:right w:val="none" w:sz="0" w:space="0" w:color="auto"/>
          </w:divBdr>
        </w:div>
        <w:div w:id="1701973522">
          <w:marLeft w:val="0"/>
          <w:marRight w:val="0"/>
          <w:marTop w:val="0"/>
          <w:marBottom w:val="0"/>
          <w:divBdr>
            <w:top w:val="none" w:sz="0" w:space="0" w:color="auto"/>
            <w:left w:val="none" w:sz="0" w:space="0" w:color="auto"/>
            <w:bottom w:val="none" w:sz="0" w:space="0" w:color="auto"/>
            <w:right w:val="none" w:sz="0" w:space="0" w:color="auto"/>
          </w:divBdr>
        </w:div>
        <w:div w:id="2066174094">
          <w:marLeft w:val="0"/>
          <w:marRight w:val="0"/>
          <w:marTop w:val="0"/>
          <w:marBottom w:val="0"/>
          <w:divBdr>
            <w:top w:val="none" w:sz="0" w:space="0" w:color="auto"/>
            <w:left w:val="none" w:sz="0" w:space="0" w:color="auto"/>
            <w:bottom w:val="none" w:sz="0" w:space="0" w:color="auto"/>
            <w:right w:val="none" w:sz="0" w:space="0" w:color="auto"/>
          </w:divBdr>
          <w:divsChild>
            <w:div w:id="754127148">
              <w:marLeft w:val="0"/>
              <w:marRight w:val="0"/>
              <w:marTop w:val="120"/>
              <w:marBottom w:val="0"/>
              <w:divBdr>
                <w:top w:val="none" w:sz="0" w:space="0" w:color="auto"/>
                <w:left w:val="none" w:sz="0" w:space="0" w:color="auto"/>
                <w:bottom w:val="none" w:sz="0" w:space="0" w:color="auto"/>
                <w:right w:val="none" w:sz="0" w:space="0" w:color="auto"/>
              </w:divBdr>
            </w:div>
            <w:div w:id="1383485638">
              <w:marLeft w:val="0"/>
              <w:marRight w:val="0"/>
              <w:marTop w:val="120"/>
              <w:marBottom w:val="0"/>
              <w:divBdr>
                <w:top w:val="none" w:sz="0" w:space="0" w:color="auto"/>
                <w:left w:val="none" w:sz="0" w:space="0" w:color="auto"/>
                <w:bottom w:val="none" w:sz="0" w:space="0" w:color="auto"/>
                <w:right w:val="none" w:sz="0" w:space="0" w:color="auto"/>
              </w:divBdr>
            </w:div>
            <w:div w:id="1595166915">
              <w:marLeft w:val="0"/>
              <w:marRight w:val="0"/>
              <w:marTop w:val="120"/>
              <w:marBottom w:val="0"/>
              <w:divBdr>
                <w:top w:val="none" w:sz="0" w:space="0" w:color="auto"/>
                <w:left w:val="none" w:sz="0" w:space="0" w:color="auto"/>
                <w:bottom w:val="none" w:sz="0" w:space="0" w:color="auto"/>
                <w:right w:val="none" w:sz="0" w:space="0" w:color="auto"/>
              </w:divBdr>
            </w:div>
            <w:div w:id="1645039546">
              <w:marLeft w:val="0"/>
              <w:marRight w:val="0"/>
              <w:marTop w:val="120"/>
              <w:marBottom w:val="0"/>
              <w:divBdr>
                <w:top w:val="none" w:sz="0" w:space="0" w:color="auto"/>
                <w:left w:val="none" w:sz="0" w:space="0" w:color="auto"/>
                <w:bottom w:val="none" w:sz="0" w:space="0" w:color="auto"/>
                <w:right w:val="none" w:sz="0" w:space="0" w:color="auto"/>
              </w:divBdr>
            </w:div>
            <w:div w:id="16739511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29011427">
      <w:bodyDiv w:val="1"/>
      <w:marLeft w:val="0"/>
      <w:marRight w:val="0"/>
      <w:marTop w:val="0"/>
      <w:marBottom w:val="0"/>
      <w:divBdr>
        <w:top w:val="none" w:sz="0" w:space="0" w:color="auto"/>
        <w:left w:val="none" w:sz="0" w:space="0" w:color="auto"/>
        <w:bottom w:val="none" w:sz="0" w:space="0" w:color="auto"/>
        <w:right w:val="none" w:sz="0" w:space="0" w:color="auto"/>
      </w:divBdr>
      <w:divsChild>
        <w:div w:id="330984103">
          <w:marLeft w:val="0"/>
          <w:marRight w:val="0"/>
          <w:marTop w:val="120"/>
          <w:marBottom w:val="0"/>
          <w:divBdr>
            <w:top w:val="none" w:sz="0" w:space="0" w:color="auto"/>
            <w:left w:val="none" w:sz="0" w:space="0" w:color="auto"/>
            <w:bottom w:val="none" w:sz="0" w:space="0" w:color="auto"/>
            <w:right w:val="none" w:sz="0" w:space="0" w:color="auto"/>
          </w:divBdr>
        </w:div>
        <w:div w:id="916718021">
          <w:marLeft w:val="0"/>
          <w:marRight w:val="0"/>
          <w:marTop w:val="120"/>
          <w:marBottom w:val="0"/>
          <w:divBdr>
            <w:top w:val="none" w:sz="0" w:space="0" w:color="auto"/>
            <w:left w:val="none" w:sz="0" w:space="0" w:color="auto"/>
            <w:bottom w:val="none" w:sz="0" w:space="0" w:color="auto"/>
            <w:right w:val="none" w:sz="0" w:space="0" w:color="auto"/>
          </w:divBdr>
        </w:div>
        <w:div w:id="1947036279">
          <w:marLeft w:val="0"/>
          <w:marRight w:val="0"/>
          <w:marTop w:val="120"/>
          <w:marBottom w:val="0"/>
          <w:divBdr>
            <w:top w:val="none" w:sz="0" w:space="0" w:color="auto"/>
            <w:left w:val="none" w:sz="0" w:space="0" w:color="auto"/>
            <w:bottom w:val="none" w:sz="0" w:space="0" w:color="auto"/>
            <w:right w:val="none" w:sz="0" w:space="0" w:color="auto"/>
          </w:divBdr>
        </w:div>
        <w:div w:id="1933270168">
          <w:marLeft w:val="0"/>
          <w:marRight w:val="0"/>
          <w:marTop w:val="120"/>
          <w:marBottom w:val="0"/>
          <w:divBdr>
            <w:top w:val="none" w:sz="0" w:space="0" w:color="auto"/>
            <w:left w:val="none" w:sz="0" w:space="0" w:color="auto"/>
            <w:bottom w:val="none" w:sz="0" w:space="0" w:color="auto"/>
            <w:right w:val="none" w:sz="0" w:space="0" w:color="auto"/>
          </w:divBdr>
        </w:div>
        <w:div w:id="1227111838">
          <w:marLeft w:val="0"/>
          <w:marRight w:val="0"/>
          <w:marTop w:val="120"/>
          <w:marBottom w:val="0"/>
          <w:divBdr>
            <w:top w:val="none" w:sz="0" w:space="0" w:color="auto"/>
            <w:left w:val="none" w:sz="0" w:space="0" w:color="auto"/>
            <w:bottom w:val="none" w:sz="0" w:space="0" w:color="auto"/>
            <w:right w:val="none" w:sz="0" w:space="0" w:color="auto"/>
          </w:divBdr>
        </w:div>
        <w:div w:id="2098474335">
          <w:marLeft w:val="0"/>
          <w:marRight w:val="0"/>
          <w:marTop w:val="120"/>
          <w:marBottom w:val="0"/>
          <w:divBdr>
            <w:top w:val="none" w:sz="0" w:space="0" w:color="auto"/>
            <w:left w:val="none" w:sz="0" w:space="0" w:color="auto"/>
            <w:bottom w:val="none" w:sz="0" w:space="0" w:color="auto"/>
            <w:right w:val="none" w:sz="0" w:space="0" w:color="auto"/>
          </w:divBdr>
        </w:div>
        <w:div w:id="932318816">
          <w:marLeft w:val="0"/>
          <w:marRight w:val="0"/>
          <w:marTop w:val="120"/>
          <w:marBottom w:val="0"/>
          <w:divBdr>
            <w:top w:val="none" w:sz="0" w:space="0" w:color="auto"/>
            <w:left w:val="none" w:sz="0" w:space="0" w:color="auto"/>
            <w:bottom w:val="none" w:sz="0" w:space="0" w:color="auto"/>
            <w:right w:val="none" w:sz="0" w:space="0" w:color="auto"/>
          </w:divBdr>
        </w:div>
        <w:div w:id="95951481">
          <w:marLeft w:val="0"/>
          <w:marRight w:val="0"/>
          <w:marTop w:val="120"/>
          <w:marBottom w:val="0"/>
          <w:divBdr>
            <w:top w:val="none" w:sz="0" w:space="0" w:color="auto"/>
            <w:left w:val="none" w:sz="0" w:space="0" w:color="auto"/>
            <w:bottom w:val="none" w:sz="0" w:space="0" w:color="auto"/>
            <w:right w:val="none" w:sz="0" w:space="0" w:color="auto"/>
          </w:divBdr>
        </w:div>
        <w:div w:id="831796798">
          <w:marLeft w:val="0"/>
          <w:marRight w:val="0"/>
          <w:marTop w:val="120"/>
          <w:marBottom w:val="0"/>
          <w:divBdr>
            <w:top w:val="none" w:sz="0" w:space="0" w:color="auto"/>
            <w:left w:val="none" w:sz="0" w:space="0" w:color="auto"/>
            <w:bottom w:val="none" w:sz="0" w:space="0" w:color="auto"/>
            <w:right w:val="none" w:sz="0" w:space="0" w:color="auto"/>
          </w:divBdr>
        </w:div>
        <w:div w:id="1852840707">
          <w:marLeft w:val="0"/>
          <w:marRight w:val="0"/>
          <w:marTop w:val="120"/>
          <w:marBottom w:val="0"/>
          <w:divBdr>
            <w:top w:val="none" w:sz="0" w:space="0" w:color="auto"/>
            <w:left w:val="none" w:sz="0" w:space="0" w:color="auto"/>
            <w:bottom w:val="none" w:sz="0" w:space="0" w:color="auto"/>
            <w:right w:val="none" w:sz="0" w:space="0" w:color="auto"/>
          </w:divBdr>
        </w:div>
        <w:div w:id="1425416649">
          <w:marLeft w:val="0"/>
          <w:marRight w:val="0"/>
          <w:marTop w:val="120"/>
          <w:marBottom w:val="0"/>
          <w:divBdr>
            <w:top w:val="none" w:sz="0" w:space="0" w:color="auto"/>
            <w:left w:val="none" w:sz="0" w:space="0" w:color="auto"/>
            <w:bottom w:val="none" w:sz="0" w:space="0" w:color="auto"/>
            <w:right w:val="none" w:sz="0" w:space="0" w:color="auto"/>
          </w:divBdr>
        </w:div>
        <w:div w:id="708914091">
          <w:marLeft w:val="0"/>
          <w:marRight w:val="0"/>
          <w:marTop w:val="120"/>
          <w:marBottom w:val="0"/>
          <w:divBdr>
            <w:top w:val="none" w:sz="0" w:space="0" w:color="auto"/>
            <w:left w:val="none" w:sz="0" w:space="0" w:color="auto"/>
            <w:bottom w:val="none" w:sz="0" w:space="0" w:color="auto"/>
            <w:right w:val="none" w:sz="0" w:space="0" w:color="auto"/>
          </w:divBdr>
        </w:div>
        <w:div w:id="1569726900">
          <w:marLeft w:val="0"/>
          <w:marRight w:val="0"/>
          <w:marTop w:val="120"/>
          <w:marBottom w:val="0"/>
          <w:divBdr>
            <w:top w:val="none" w:sz="0" w:space="0" w:color="auto"/>
            <w:left w:val="none" w:sz="0" w:space="0" w:color="auto"/>
            <w:bottom w:val="none" w:sz="0" w:space="0" w:color="auto"/>
            <w:right w:val="none" w:sz="0" w:space="0" w:color="auto"/>
          </w:divBdr>
        </w:div>
        <w:div w:id="28115261">
          <w:marLeft w:val="0"/>
          <w:marRight w:val="0"/>
          <w:marTop w:val="120"/>
          <w:marBottom w:val="0"/>
          <w:divBdr>
            <w:top w:val="none" w:sz="0" w:space="0" w:color="auto"/>
            <w:left w:val="none" w:sz="0" w:space="0" w:color="auto"/>
            <w:bottom w:val="none" w:sz="0" w:space="0" w:color="auto"/>
            <w:right w:val="none" w:sz="0" w:space="0" w:color="auto"/>
          </w:divBdr>
        </w:div>
        <w:div w:id="2109110951">
          <w:marLeft w:val="0"/>
          <w:marRight w:val="0"/>
          <w:marTop w:val="120"/>
          <w:marBottom w:val="0"/>
          <w:divBdr>
            <w:top w:val="none" w:sz="0" w:space="0" w:color="auto"/>
            <w:left w:val="none" w:sz="0" w:space="0" w:color="auto"/>
            <w:bottom w:val="none" w:sz="0" w:space="0" w:color="auto"/>
            <w:right w:val="none" w:sz="0" w:space="0" w:color="auto"/>
          </w:divBdr>
        </w:div>
        <w:div w:id="175392746">
          <w:marLeft w:val="0"/>
          <w:marRight w:val="0"/>
          <w:marTop w:val="120"/>
          <w:marBottom w:val="0"/>
          <w:divBdr>
            <w:top w:val="none" w:sz="0" w:space="0" w:color="auto"/>
            <w:left w:val="none" w:sz="0" w:space="0" w:color="auto"/>
            <w:bottom w:val="none" w:sz="0" w:space="0" w:color="auto"/>
            <w:right w:val="none" w:sz="0" w:space="0" w:color="auto"/>
          </w:divBdr>
        </w:div>
      </w:divsChild>
    </w:div>
    <w:div w:id="1842701420">
      <w:bodyDiv w:val="1"/>
      <w:marLeft w:val="0"/>
      <w:marRight w:val="0"/>
      <w:marTop w:val="0"/>
      <w:marBottom w:val="0"/>
      <w:divBdr>
        <w:top w:val="none" w:sz="0" w:space="0" w:color="auto"/>
        <w:left w:val="none" w:sz="0" w:space="0" w:color="auto"/>
        <w:bottom w:val="none" w:sz="0" w:space="0" w:color="auto"/>
        <w:right w:val="none" w:sz="0" w:space="0" w:color="auto"/>
      </w:divBdr>
      <w:divsChild>
        <w:div w:id="221715670">
          <w:marLeft w:val="0"/>
          <w:marRight w:val="0"/>
          <w:marTop w:val="120"/>
          <w:marBottom w:val="0"/>
          <w:divBdr>
            <w:top w:val="none" w:sz="0" w:space="0" w:color="auto"/>
            <w:left w:val="none" w:sz="0" w:space="0" w:color="auto"/>
            <w:bottom w:val="none" w:sz="0" w:space="0" w:color="auto"/>
            <w:right w:val="none" w:sz="0" w:space="0" w:color="auto"/>
          </w:divBdr>
        </w:div>
        <w:div w:id="482818215">
          <w:marLeft w:val="0"/>
          <w:marRight w:val="0"/>
          <w:marTop w:val="120"/>
          <w:marBottom w:val="0"/>
          <w:divBdr>
            <w:top w:val="none" w:sz="0" w:space="0" w:color="auto"/>
            <w:left w:val="none" w:sz="0" w:space="0" w:color="auto"/>
            <w:bottom w:val="none" w:sz="0" w:space="0" w:color="auto"/>
            <w:right w:val="none" w:sz="0" w:space="0" w:color="auto"/>
          </w:divBdr>
        </w:div>
        <w:div w:id="986787790">
          <w:marLeft w:val="0"/>
          <w:marRight w:val="0"/>
          <w:marTop w:val="120"/>
          <w:marBottom w:val="0"/>
          <w:divBdr>
            <w:top w:val="none" w:sz="0" w:space="0" w:color="auto"/>
            <w:left w:val="none" w:sz="0" w:space="0" w:color="auto"/>
            <w:bottom w:val="none" w:sz="0" w:space="0" w:color="auto"/>
            <w:right w:val="none" w:sz="0" w:space="0" w:color="auto"/>
          </w:divBdr>
        </w:div>
        <w:div w:id="1278637674">
          <w:marLeft w:val="0"/>
          <w:marRight w:val="0"/>
          <w:marTop w:val="120"/>
          <w:marBottom w:val="0"/>
          <w:divBdr>
            <w:top w:val="none" w:sz="0" w:space="0" w:color="auto"/>
            <w:left w:val="none" w:sz="0" w:space="0" w:color="auto"/>
            <w:bottom w:val="none" w:sz="0" w:space="0" w:color="auto"/>
            <w:right w:val="none" w:sz="0" w:space="0" w:color="auto"/>
          </w:divBdr>
        </w:div>
        <w:div w:id="1420906078">
          <w:marLeft w:val="0"/>
          <w:marRight w:val="0"/>
          <w:marTop w:val="120"/>
          <w:marBottom w:val="0"/>
          <w:divBdr>
            <w:top w:val="none" w:sz="0" w:space="0" w:color="auto"/>
            <w:left w:val="none" w:sz="0" w:space="0" w:color="auto"/>
            <w:bottom w:val="none" w:sz="0" w:space="0" w:color="auto"/>
            <w:right w:val="none" w:sz="0" w:space="0" w:color="auto"/>
          </w:divBdr>
        </w:div>
        <w:div w:id="1631938517">
          <w:marLeft w:val="0"/>
          <w:marRight w:val="0"/>
          <w:marTop w:val="120"/>
          <w:marBottom w:val="0"/>
          <w:divBdr>
            <w:top w:val="none" w:sz="0" w:space="0" w:color="auto"/>
            <w:left w:val="none" w:sz="0" w:space="0" w:color="auto"/>
            <w:bottom w:val="none" w:sz="0" w:space="0" w:color="auto"/>
            <w:right w:val="none" w:sz="0" w:space="0" w:color="auto"/>
          </w:divBdr>
        </w:div>
        <w:div w:id="1806775408">
          <w:marLeft w:val="0"/>
          <w:marRight w:val="0"/>
          <w:marTop w:val="120"/>
          <w:marBottom w:val="0"/>
          <w:divBdr>
            <w:top w:val="none" w:sz="0" w:space="0" w:color="auto"/>
            <w:left w:val="none" w:sz="0" w:space="0" w:color="auto"/>
            <w:bottom w:val="none" w:sz="0" w:space="0" w:color="auto"/>
            <w:right w:val="none" w:sz="0" w:space="0" w:color="auto"/>
          </w:divBdr>
        </w:div>
        <w:div w:id="2078165433">
          <w:marLeft w:val="0"/>
          <w:marRight w:val="0"/>
          <w:marTop w:val="120"/>
          <w:marBottom w:val="0"/>
          <w:divBdr>
            <w:top w:val="none" w:sz="0" w:space="0" w:color="auto"/>
            <w:left w:val="none" w:sz="0" w:space="0" w:color="auto"/>
            <w:bottom w:val="none" w:sz="0" w:space="0" w:color="auto"/>
            <w:right w:val="none" w:sz="0" w:space="0" w:color="auto"/>
          </w:divBdr>
        </w:div>
      </w:divsChild>
    </w:div>
    <w:div w:id="1868828920">
      <w:bodyDiv w:val="1"/>
      <w:marLeft w:val="0"/>
      <w:marRight w:val="0"/>
      <w:marTop w:val="0"/>
      <w:marBottom w:val="0"/>
      <w:divBdr>
        <w:top w:val="none" w:sz="0" w:space="0" w:color="auto"/>
        <w:left w:val="none" w:sz="0" w:space="0" w:color="auto"/>
        <w:bottom w:val="none" w:sz="0" w:space="0" w:color="auto"/>
        <w:right w:val="none" w:sz="0" w:space="0" w:color="auto"/>
      </w:divBdr>
      <w:divsChild>
        <w:div w:id="1520510478">
          <w:marLeft w:val="0"/>
          <w:marRight w:val="0"/>
          <w:marTop w:val="0"/>
          <w:marBottom w:val="0"/>
          <w:divBdr>
            <w:top w:val="none" w:sz="0" w:space="0" w:color="auto"/>
            <w:left w:val="none" w:sz="0" w:space="0" w:color="auto"/>
            <w:bottom w:val="none" w:sz="0" w:space="0" w:color="auto"/>
            <w:right w:val="none" w:sz="0" w:space="0" w:color="auto"/>
          </w:divBdr>
        </w:div>
      </w:divsChild>
    </w:div>
    <w:div w:id="1871382265">
      <w:bodyDiv w:val="1"/>
      <w:marLeft w:val="0"/>
      <w:marRight w:val="0"/>
      <w:marTop w:val="0"/>
      <w:marBottom w:val="0"/>
      <w:divBdr>
        <w:top w:val="none" w:sz="0" w:space="0" w:color="auto"/>
        <w:left w:val="none" w:sz="0" w:space="0" w:color="auto"/>
        <w:bottom w:val="none" w:sz="0" w:space="0" w:color="auto"/>
        <w:right w:val="none" w:sz="0" w:space="0" w:color="auto"/>
      </w:divBdr>
    </w:div>
    <w:div w:id="1881547628">
      <w:bodyDiv w:val="1"/>
      <w:marLeft w:val="0"/>
      <w:marRight w:val="0"/>
      <w:marTop w:val="0"/>
      <w:marBottom w:val="0"/>
      <w:divBdr>
        <w:top w:val="none" w:sz="0" w:space="0" w:color="auto"/>
        <w:left w:val="none" w:sz="0" w:space="0" w:color="auto"/>
        <w:bottom w:val="none" w:sz="0" w:space="0" w:color="auto"/>
        <w:right w:val="none" w:sz="0" w:space="0" w:color="auto"/>
      </w:divBdr>
    </w:div>
    <w:div w:id="1918973705">
      <w:bodyDiv w:val="1"/>
      <w:marLeft w:val="0"/>
      <w:marRight w:val="0"/>
      <w:marTop w:val="0"/>
      <w:marBottom w:val="0"/>
      <w:divBdr>
        <w:top w:val="none" w:sz="0" w:space="0" w:color="auto"/>
        <w:left w:val="none" w:sz="0" w:space="0" w:color="auto"/>
        <w:bottom w:val="none" w:sz="0" w:space="0" w:color="auto"/>
        <w:right w:val="none" w:sz="0" w:space="0" w:color="auto"/>
      </w:divBdr>
      <w:divsChild>
        <w:div w:id="55246892">
          <w:marLeft w:val="0"/>
          <w:marRight w:val="0"/>
          <w:marTop w:val="120"/>
          <w:marBottom w:val="0"/>
          <w:divBdr>
            <w:top w:val="none" w:sz="0" w:space="0" w:color="auto"/>
            <w:left w:val="none" w:sz="0" w:space="0" w:color="auto"/>
            <w:bottom w:val="none" w:sz="0" w:space="0" w:color="auto"/>
            <w:right w:val="none" w:sz="0" w:space="0" w:color="auto"/>
          </w:divBdr>
        </w:div>
        <w:div w:id="228879617">
          <w:marLeft w:val="0"/>
          <w:marRight w:val="0"/>
          <w:marTop w:val="120"/>
          <w:marBottom w:val="0"/>
          <w:divBdr>
            <w:top w:val="none" w:sz="0" w:space="0" w:color="auto"/>
            <w:left w:val="none" w:sz="0" w:space="0" w:color="auto"/>
            <w:bottom w:val="none" w:sz="0" w:space="0" w:color="auto"/>
            <w:right w:val="none" w:sz="0" w:space="0" w:color="auto"/>
          </w:divBdr>
        </w:div>
        <w:div w:id="458842231">
          <w:marLeft w:val="0"/>
          <w:marRight w:val="0"/>
          <w:marTop w:val="120"/>
          <w:marBottom w:val="0"/>
          <w:divBdr>
            <w:top w:val="none" w:sz="0" w:space="0" w:color="auto"/>
            <w:left w:val="none" w:sz="0" w:space="0" w:color="auto"/>
            <w:bottom w:val="none" w:sz="0" w:space="0" w:color="auto"/>
            <w:right w:val="none" w:sz="0" w:space="0" w:color="auto"/>
          </w:divBdr>
        </w:div>
        <w:div w:id="575743123">
          <w:marLeft w:val="0"/>
          <w:marRight w:val="0"/>
          <w:marTop w:val="120"/>
          <w:marBottom w:val="0"/>
          <w:divBdr>
            <w:top w:val="none" w:sz="0" w:space="0" w:color="auto"/>
            <w:left w:val="none" w:sz="0" w:space="0" w:color="auto"/>
            <w:bottom w:val="none" w:sz="0" w:space="0" w:color="auto"/>
            <w:right w:val="none" w:sz="0" w:space="0" w:color="auto"/>
          </w:divBdr>
        </w:div>
        <w:div w:id="711657109">
          <w:marLeft w:val="0"/>
          <w:marRight w:val="0"/>
          <w:marTop w:val="120"/>
          <w:marBottom w:val="0"/>
          <w:divBdr>
            <w:top w:val="none" w:sz="0" w:space="0" w:color="auto"/>
            <w:left w:val="none" w:sz="0" w:space="0" w:color="auto"/>
            <w:bottom w:val="none" w:sz="0" w:space="0" w:color="auto"/>
            <w:right w:val="none" w:sz="0" w:space="0" w:color="auto"/>
          </w:divBdr>
        </w:div>
        <w:div w:id="1089809224">
          <w:marLeft w:val="0"/>
          <w:marRight w:val="0"/>
          <w:marTop w:val="120"/>
          <w:marBottom w:val="0"/>
          <w:divBdr>
            <w:top w:val="none" w:sz="0" w:space="0" w:color="auto"/>
            <w:left w:val="none" w:sz="0" w:space="0" w:color="auto"/>
            <w:bottom w:val="none" w:sz="0" w:space="0" w:color="auto"/>
            <w:right w:val="none" w:sz="0" w:space="0" w:color="auto"/>
          </w:divBdr>
        </w:div>
        <w:div w:id="1761639906">
          <w:marLeft w:val="0"/>
          <w:marRight w:val="0"/>
          <w:marTop w:val="120"/>
          <w:marBottom w:val="0"/>
          <w:divBdr>
            <w:top w:val="none" w:sz="0" w:space="0" w:color="auto"/>
            <w:left w:val="none" w:sz="0" w:space="0" w:color="auto"/>
            <w:bottom w:val="none" w:sz="0" w:space="0" w:color="auto"/>
            <w:right w:val="none" w:sz="0" w:space="0" w:color="auto"/>
          </w:divBdr>
        </w:div>
        <w:div w:id="1813987290">
          <w:marLeft w:val="0"/>
          <w:marRight w:val="0"/>
          <w:marTop w:val="120"/>
          <w:marBottom w:val="0"/>
          <w:divBdr>
            <w:top w:val="none" w:sz="0" w:space="0" w:color="auto"/>
            <w:left w:val="none" w:sz="0" w:space="0" w:color="auto"/>
            <w:bottom w:val="none" w:sz="0" w:space="0" w:color="auto"/>
            <w:right w:val="none" w:sz="0" w:space="0" w:color="auto"/>
          </w:divBdr>
        </w:div>
        <w:div w:id="2106613585">
          <w:marLeft w:val="0"/>
          <w:marRight w:val="0"/>
          <w:marTop w:val="120"/>
          <w:marBottom w:val="0"/>
          <w:divBdr>
            <w:top w:val="none" w:sz="0" w:space="0" w:color="auto"/>
            <w:left w:val="none" w:sz="0" w:space="0" w:color="auto"/>
            <w:bottom w:val="none" w:sz="0" w:space="0" w:color="auto"/>
            <w:right w:val="none" w:sz="0" w:space="0" w:color="auto"/>
          </w:divBdr>
        </w:div>
      </w:divsChild>
    </w:div>
    <w:div w:id="1924950702">
      <w:bodyDiv w:val="1"/>
      <w:marLeft w:val="0"/>
      <w:marRight w:val="0"/>
      <w:marTop w:val="0"/>
      <w:marBottom w:val="0"/>
      <w:divBdr>
        <w:top w:val="none" w:sz="0" w:space="0" w:color="auto"/>
        <w:left w:val="none" w:sz="0" w:space="0" w:color="auto"/>
        <w:bottom w:val="none" w:sz="0" w:space="0" w:color="auto"/>
        <w:right w:val="none" w:sz="0" w:space="0" w:color="auto"/>
      </w:divBdr>
    </w:div>
    <w:div w:id="1925795700">
      <w:bodyDiv w:val="1"/>
      <w:marLeft w:val="0"/>
      <w:marRight w:val="0"/>
      <w:marTop w:val="0"/>
      <w:marBottom w:val="0"/>
      <w:divBdr>
        <w:top w:val="none" w:sz="0" w:space="0" w:color="auto"/>
        <w:left w:val="none" w:sz="0" w:space="0" w:color="auto"/>
        <w:bottom w:val="none" w:sz="0" w:space="0" w:color="auto"/>
        <w:right w:val="none" w:sz="0" w:space="0" w:color="auto"/>
      </w:divBdr>
      <w:divsChild>
        <w:div w:id="677584441">
          <w:marLeft w:val="0"/>
          <w:marRight w:val="0"/>
          <w:marTop w:val="120"/>
          <w:marBottom w:val="0"/>
          <w:divBdr>
            <w:top w:val="none" w:sz="0" w:space="0" w:color="auto"/>
            <w:left w:val="none" w:sz="0" w:space="0" w:color="auto"/>
            <w:bottom w:val="none" w:sz="0" w:space="0" w:color="auto"/>
            <w:right w:val="none" w:sz="0" w:space="0" w:color="auto"/>
          </w:divBdr>
        </w:div>
        <w:div w:id="900287799">
          <w:marLeft w:val="0"/>
          <w:marRight w:val="0"/>
          <w:marTop w:val="120"/>
          <w:marBottom w:val="0"/>
          <w:divBdr>
            <w:top w:val="none" w:sz="0" w:space="0" w:color="auto"/>
            <w:left w:val="none" w:sz="0" w:space="0" w:color="auto"/>
            <w:bottom w:val="none" w:sz="0" w:space="0" w:color="auto"/>
            <w:right w:val="none" w:sz="0" w:space="0" w:color="auto"/>
          </w:divBdr>
        </w:div>
        <w:div w:id="1642074938">
          <w:marLeft w:val="0"/>
          <w:marRight w:val="0"/>
          <w:marTop w:val="120"/>
          <w:marBottom w:val="0"/>
          <w:divBdr>
            <w:top w:val="none" w:sz="0" w:space="0" w:color="auto"/>
            <w:left w:val="none" w:sz="0" w:space="0" w:color="auto"/>
            <w:bottom w:val="none" w:sz="0" w:space="0" w:color="auto"/>
            <w:right w:val="none" w:sz="0" w:space="0" w:color="auto"/>
          </w:divBdr>
        </w:div>
      </w:divsChild>
    </w:div>
    <w:div w:id="1929845143">
      <w:bodyDiv w:val="1"/>
      <w:marLeft w:val="0"/>
      <w:marRight w:val="0"/>
      <w:marTop w:val="0"/>
      <w:marBottom w:val="0"/>
      <w:divBdr>
        <w:top w:val="none" w:sz="0" w:space="0" w:color="auto"/>
        <w:left w:val="none" w:sz="0" w:space="0" w:color="auto"/>
        <w:bottom w:val="none" w:sz="0" w:space="0" w:color="auto"/>
        <w:right w:val="none" w:sz="0" w:space="0" w:color="auto"/>
      </w:divBdr>
    </w:div>
    <w:div w:id="1947225562">
      <w:bodyDiv w:val="1"/>
      <w:marLeft w:val="0"/>
      <w:marRight w:val="0"/>
      <w:marTop w:val="0"/>
      <w:marBottom w:val="0"/>
      <w:divBdr>
        <w:top w:val="none" w:sz="0" w:space="0" w:color="auto"/>
        <w:left w:val="none" w:sz="0" w:space="0" w:color="auto"/>
        <w:bottom w:val="none" w:sz="0" w:space="0" w:color="auto"/>
        <w:right w:val="none" w:sz="0" w:space="0" w:color="auto"/>
      </w:divBdr>
    </w:div>
    <w:div w:id="1950697271">
      <w:bodyDiv w:val="1"/>
      <w:marLeft w:val="0"/>
      <w:marRight w:val="0"/>
      <w:marTop w:val="0"/>
      <w:marBottom w:val="0"/>
      <w:divBdr>
        <w:top w:val="none" w:sz="0" w:space="0" w:color="auto"/>
        <w:left w:val="none" w:sz="0" w:space="0" w:color="auto"/>
        <w:bottom w:val="none" w:sz="0" w:space="0" w:color="auto"/>
        <w:right w:val="none" w:sz="0" w:space="0" w:color="auto"/>
      </w:divBdr>
      <w:divsChild>
        <w:div w:id="1307785934">
          <w:marLeft w:val="0"/>
          <w:marRight w:val="0"/>
          <w:marTop w:val="120"/>
          <w:marBottom w:val="0"/>
          <w:divBdr>
            <w:top w:val="none" w:sz="0" w:space="0" w:color="auto"/>
            <w:left w:val="none" w:sz="0" w:space="0" w:color="auto"/>
            <w:bottom w:val="none" w:sz="0" w:space="0" w:color="auto"/>
            <w:right w:val="none" w:sz="0" w:space="0" w:color="auto"/>
          </w:divBdr>
        </w:div>
        <w:div w:id="264774062">
          <w:marLeft w:val="0"/>
          <w:marRight w:val="0"/>
          <w:marTop w:val="120"/>
          <w:marBottom w:val="0"/>
          <w:divBdr>
            <w:top w:val="none" w:sz="0" w:space="0" w:color="auto"/>
            <w:left w:val="none" w:sz="0" w:space="0" w:color="auto"/>
            <w:bottom w:val="none" w:sz="0" w:space="0" w:color="auto"/>
            <w:right w:val="none" w:sz="0" w:space="0" w:color="auto"/>
          </w:divBdr>
        </w:div>
        <w:div w:id="617684711">
          <w:marLeft w:val="0"/>
          <w:marRight w:val="0"/>
          <w:marTop w:val="120"/>
          <w:marBottom w:val="0"/>
          <w:divBdr>
            <w:top w:val="none" w:sz="0" w:space="0" w:color="auto"/>
            <w:left w:val="none" w:sz="0" w:space="0" w:color="auto"/>
            <w:bottom w:val="none" w:sz="0" w:space="0" w:color="auto"/>
            <w:right w:val="none" w:sz="0" w:space="0" w:color="auto"/>
          </w:divBdr>
        </w:div>
        <w:div w:id="621694941">
          <w:marLeft w:val="0"/>
          <w:marRight w:val="0"/>
          <w:marTop w:val="0"/>
          <w:marBottom w:val="96"/>
          <w:divBdr>
            <w:top w:val="none" w:sz="0" w:space="0" w:color="auto"/>
            <w:left w:val="single" w:sz="24" w:space="0" w:color="CED3F1"/>
            <w:bottom w:val="none" w:sz="0" w:space="0" w:color="auto"/>
            <w:right w:val="none" w:sz="0" w:space="0" w:color="auto"/>
          </w:divBdr>
        </w:div>
        <w:div w:id="2036227682">
          <w:marLeft w:val="0"/>
          <w:marRight w:val="0"/>
          <w:marTop w:val="120"/>
          <w:marBottom w:val="0"/>
          <w:divBdr>
            <w:top w:val="none" w:sz="0" w:space="0" w:color="auto"/>
            <w:left w:val="none" w:sz="0" w:space="0" w:color="auto"/>
            <w:bottom w:val="none" w:sz="0" w:space="0" w:color="auto"/>
            <w:right w:val="none" w:sz="0" w:space="0" w:color="auto"/>
          </w:divBdr>
        </w:div>
        <w:div w:id="170264038">
          <w:marLeft w:val="0"/>
          <w:marRight w:val="0"/>
          <w:marTop w:val="120"/>
          <w:marBottom w:val="0"/>
          <w:divBdr>
            <w:top w:val="none" w:sz="0" w:space="0" w:color="auto"/>
            <w:left w:val="none" w:sz="0" w:space="0" w:color="auto"/>
            <w:bottom w:val="none" w:sz="0" w:space="0" w:color="auto"/>
            <w:right w:val="none" w:sz="0" w:space="0" w:color="auto"/>
          </w:divBdr>
        </w:div>
        <w:div w:id="1674069875">
          <w:marLeft w:val="0"/>
          <w:marRight w:val="0"/>
          <w:marTop w:val="120"/>
          <w:marBottom w:val="0"/>
          <w:divBdr>
            <w:top w:val="none" w:sz="0" w:space="0" w:color="auto"/>
            <w:left w:val="none" w:sz="0" w:space="0" w:color="auto"/>
            <w:bottom w:val="none" w:sz="0" w:space="0" w:color="auto"/>
            <w:right w:val="none" w:sz="0" w:space="0" w:color="auto"/>
          </w:divBdr>
        </w:div>
        <w:div w:id="541942998">
          <w:marLeft w:val="0"/>
          <w:marRight w:val="0"/>
          <w:marTop w:val="120"/>
          <w:marBottom w:val="0"/>
          <w:divBdr>
            <w:top w:val="none" w:sz="0" w:space="0" w:color="auto"/>
            <w:left w:val="none" w:sz="0" w:space="0" w:color="auto"/>
            <w:bottom w:val="none" w:sz="0" w:space="0" w:color="auto"/>
            <w:right w:val="none" w:sz="0" w:space="0" w:color="auto"/>
          </w:divBdr>
        </w:div>
        <w:div w:id="364521153">
          <w:marLeft w:val="0"/>
          <w:marRight w:val="0"/>
          <w:marTop w:val="120"/>
          <w:marBottom w:val="0"/>
          <w:divBdr>
            <w:top w:val="none" w:sz="0" w:space="0" w:color="auto"/>
            <w:left w:val="none" w:sz="0" w:space="0" w:color="auto"/>
            <w:bottom w:val="none" w:sz="0" w:space="0" w:color="auto"/>
            <w:right w:val="none" w:sz="0" w:space="0" w:color="auto"/>
          </w:divBdr>
        </w:div>
        <w:div w:id="1269891095">
          <w:marLeft w:val="0"/>
          <w:marRight w:val="0"/>
          <w:marTop w:val="120"/>
          <w:marBottom w:val="0"/>
          <w:divBdr>
            <w:top w:val="none" w:sz="0" w:space="0" w:color="auto"/>
            <w:left w:val="none" w:sz="0" w:space="0" w:color="auto"/>
            <w:bottom w:val="none" w:sz="0" w:space="0" w:color="auto"/>
            <w:right w:val="none" w:sz="0" w:space="0" w:color="auto"/>
          </w:divBdr>
        </w:div>
        <w:div w:id="47002624">
          <w:marLeft w:val="0"/>
          <w:marRight w:val="0"/>
          <w:marTop w:val="120"/>
          <w:marBottom w:val="0"/>
          <w:divBdr>
            <w:top w:val="none" w:sz="0" w:space="0" w:color="auto"/>
            <w:left w:val="none" w:sz="0" w:space="0" w:color="auto"/>
            <w:bottom w:val="none" w:sz="0" w:space="0" w:color="auto"/>
            <w:right w:val="none" w:sz="0" w:space="0" w:color="auto"/>
          </w:divBdr>
        </w:div>
        <w:div w:id="1944264616">
          <w:marLeft w:val="0"/>
          <w:marRight w:val="0"/>
          <w:marTop w:val="120"/>
          <w:marBottom w:val="0"/>
          <w:divBdr>
            <w:top w:val="none" w:sz="0" w:space="0" w:color="auto"/>
            <w:left w:val="none" w:sz="0" w:space="0" w:color="auto"/>
            <w:bottom w:val="none" w:sz="0" w:space="0" w:color="auto"/>
            <w:right w:val="none" w:sz="0" w:space="0" w:color="auto"/>
          </w:divBdr>
        </w:div>
      </w:divsChild>
    </w:div>
    <w:div w:id="1966808522">
      <w:bodyDiv w:val="1"/>
      <w:marLeft w:val="0"/>
      <w:marRight w:val="0"/>
      <w:marTop w:val="0"/>
      <w:marBottom w:val="0"/>
      <w:divBdr>
        <w:top w:val="none" w:sz="0" w:space="0" w:color="auto"/>
        <w:left w:val="none" w:sz="0" w:space="0" w:color="auto"/>
        <w:bottom w:val="none" w:sz="0" w:space="0" w:color="auto"/>
        <w:right w:val="none" w:sz="0" w:space="0" w:color="auto"/>
      </w:divBdr>
    </w:div>
    <w:div w:id="1967154216">
      <w:bodyDiv w:val="1"/>
      <w:marLeft w:val="0"/>
      <w:marRight w:val="0"/>
      <w:marTop w:val="0"/>
      <w:marBottom w:val="0"/>
      <w:divBdr>
        <w:top w:val="none" w:sz="0" w:space="0" w:color="auto"/>
        <w:left w:val="none" w:sz="0" w:space="0" w:color="auto"/>
        <w:bottom w:val="none" w:sz="0" w:space="0" w:color="auto"/>
        <w:right w:val="none" w:sz="0" w:space="0" w:color="auto"/>
      </w:divBdr>
      <w:divsChild>
        <w:div w:id="19169056">
          <w:marLeft w:val="0"/>
          <w:marRight w:val="0"/>
          <w:marTop w:val="120"/>
          <w:marBottom w:val="0"/>
          <w:divBdr>
            <w:top w:val="none" w:sz="0" w:space="0" w:color="auto"/>
            <w:left w:val="none" w:sz="0" w:space="0" w:color="auto"/>
            <w:bottom w:val="none" w:sz="0" w:space="0" w:color="auto"/>
            <w:right w:val="none" w:sz="0" w:space="0" w:color="auto"/>
          </w:divBdr>
        </w:div>
        <w:div w:id="356007987">
          <w:marLeft w:val="0"/>
          <w:marRight w:val="0"/>
          <w:marTop w:val="120"/>
          <w:marBottom w:val="0"/>
          <w:divBdr>
            <w:top w:val="none" w:sz="0" w:space="0" w:color="auto"/>
            <w:left w:val="none" w:sz="0" w:space="0" w:color="auto"/>
            <w:bottom w:val="none" w:sz="0" w:space="0" w:color="auto"/>
            <w:right w:val="none" w:sz="0" w:space="0" w:color="auto"/>
          </w:divBdr>
        </w:div>
        <w:div w:id="386339014">
          <w:marLeft w:val="0"/>
          <w:marRight w:val="0"/>
          <w:marTop w:val="120"/>
          <w:marBottom w:val="0"/>
          <w:divBdr>
            <w:top w:val="none" w:sz="0" w:space="0" w:color="auto"/>
            <w:left w:val="none" w:sz="0" w:space="0" w:color="auto"/>
            <w:bottom w:val="none" w:sz="0" w:space="0" w:color="auto"/>
            <w:right w:val="none" w:sz="0" w:space="0" w:color="auto"/>
          </w:divBdr>
        </w:div>
        <w:div w:id="768886880">
          <w:marLeft w:val="0"/>
          <w:marRight w:val="0"/>
          <w:marTop w:val="120"/>
          <w:marBottom w:val="0"/>
          <w:divBdr>
            <w:top w:val="none" w:sz="0" w:space="0" w:color="auto"/>
            <w:left w:val="none" w:sz="0" w:space="0" w:color="auto"/>
            <w:bottom w:val="none" w:sz="0" w:space="0" w:color="auto"/>
            <w:right w:val="none" w:sz="0" w:space="0" w:color="auto"/>
          </w:divBdr>
        </w:div>
        <w:div w:id="801969715">
          <w:marLeft w:val="0"/>
          <w:marRight w:val="0"/>
          <w:marTop w:val="120"/>
          <w:marBottom w:val="0"/>
          <w:divBdr>
            <w:top w:val="none" w:sz="0" w:space="0" w:color="auto"/>
            <w:left w:val="none" w:sz="0" w:space="0" w:color="auto"/>
            <w:bottom w:val="none" w:sz="0" w:space="0" w:color="auto"/>
            <w:right w:val="none" w:sz="0" w:space="0" w:color="auto"/>
          </w:divBdr>
        </w:div>
        <w:div w:id="1050301300">
          <w:marLeft w:val="0"/>
          <w:marRight w:val="0"/>
          <w:marTop w:val="120"/>
          <w:marBottom w:val="0"/>
          <w:divBdr>
            <w:top w:val="none" w:sz="0" w:space="0" w:color="auto"/>
            <w:left w:val="none" w:sz="0" w:space="0" w:color="auto"/>
            <w:bottom w:val="none" w:sz="0" w:space="0" w:color="auto"/>
            <w:right w:val="none" w:sz="0" w:space="0" w:color="auto"/>
          </w:divBdr>
        </w:div>
      </w:divsChild>
    </w:div>
    <w:div w:id="1973169019">
      <w:bodyDiv w:val="1"/>
      <w:marLeft w:val="0"/>
      <w:marRight w:val="0"/>
      <w:marTop w:val="0"/>
      <w:marBottom w:val="0"/>
      <w:divBdr>
        <w:top w:val="none" w:sz="0" w:space="0" w:color="auto"/>
        <w:left w:val="none" w:sz="0" w:space="0" w:color="auto"/>
        <w:bottom w:val="none" w:sz="0" w:space="0" w:color="auto"/>
        <w:right w:val="none" w:sz="0" w:space="0" w:color="auto"/>
      </w:divBdr>
    </w:div>
    <w:div w:id="1973173989">
      <w:bodyDiv w:val="1"/>
      <w:marLeft w:val="0"/>
      <w:marRight w:val="0"/>
      <w:marTop w:val="0"/>
      <w:marBottom w:val="0"/>
      <w:divBdr>
        <w:top w:val="none" w:sz="0" w:space="0" w:color="auto"/>
        <w:left w:val="none" w:sz="0" w:space="0" w:color="auto"/>
        <w:bottom w:val="none" w:sz="0" w:space="0" w:color="auto"/>
        <w:right w:val="none" w:sz="0" w:space="0" w:color="auto"/>
      </w:divBdr>
    </w:div>
    <w:div w:id="1975482465">
      <w:bodyDiv w:val="1"/>
      <w:marLeft w:val="0"/>
      <w:marRight w:val="0"/>
      <w:marTop w:val="0"/>
      <w:marBottom w:val="0"/>
      <w:divBdr>
        <w:top w:val="none" w:sz="0" w:space="0" w:color="auto"/>
        <w:left w:val="none" w:sz="0" w:space="0" w:color="auto"/>
        <w:bottom w:val="none" w:sz="0" w:space="0" w:color="auto"/>
        <w:right w:val="none" w:sz="0" w:space="0" w:color="auto"/>
      </w:divBdr>
    </w:div>
    <w:div w:id="1976370012">
      <w:bodyDiv w:val="1"/>
      <w:marLeft w:val="0"/>
      <w:marRight w:val="0"/>
      <w:marTop w:val="0"/>
      <w:marBottom w:val="0"/>
      <w:divBdr>
        <w:top w:val="none" w:sz="0" w:space="0" w:color="auto"/>
        <w:left w:val="none" w:sz="0" w:space="0" w:color="auto"/>
        <w:bottom w:val="none" w:sz="0" w:space="0" w:color="auto"/>
        <w:right w:val="none" w:sz="0" w:space="0" w:color="auto"/>
      </w:divBdr>
      <w:divsChild>
        <w:div w:id="24912327">
          <w:marLeft w:val="0"/>
          <w:marRight w:val="0"/>
          <w:marTop w:val="120"/>
          <w:marBottom w:val="0"/>
          <w:divBdr>
            <w:top w:val="none" w:sz="0" w:space="0" w:color="auto"/>
            <w:left w:val="none" w:sz="0" w:space="0" w:color="auto"/>
            <w:bottom w:val="none" w:sz="0" w:space="0" w:color="auto"/>
            <w:right w:val="none" w:sz="0" w:space="0" w:color="auto"/>
          </w:divBdr>
        </w:div>
        <w:div w:id="179978463">
          <w:marLeft w:val="0"/>
          <w:marRight w:val="0"/>
          <w:marTop w:val="120"/>
          <w:marBottom w:val="0"/>
          <w:divBdr>
            <w:top w:val="none" w:sz="0" w:space="0" w:color="auto"/>
            <w:left w:val="none" w:sz="0" w:space="0" w:color="auto"/>
            <w:bottom w:val="none" w:sz="0" w:space="0" w:color="auto"/>
            <w:right w:val="none" w:sz="0" w:space="0" w:color="auto"/>
          </w:divBdr>
        </w:div>
        <w:div w:id="206796633">
          <w:marLeft w:val="0"/>
          <w:marRight w:val="0"/>
          <w:marTop w:val="120"/>
          <w:marBottom w:val="0"/>
          <w:divBdr>
            <w:top w:val="none" w:sz="0" w:space="0" w:color="auto"/>
            <w:left w:val="none" w:sz="0" w:space="0" w:color="auto"/>
            <w:bottom w:val="none" w:sz="0" w:space="0" w:color="auto"/>
            <w:right w:val="none" w:sz="0" w:space="0" w:color="auto"/>
          </w:divBdr>
        </w:div>
        <w:div w:id="800196555">
          <w:marLeft w:val="0"/>
          <w:marRight w:val="0"/>
          <w:marTop w:val="120"/>
          <w:marBottom w:val="0"/>
          <w:divBdr>
            <w:top w:val="none" w:sz="0" w:space="0" w:color="auto"/>
            <w:left w:val="none" w:sz="0" w:space="0" w:color="auto"/>
            <w:bottom w:val="none" w:sz="0" w:space="0" w:color="auto"/>
            <w:right w:val="none" w:sz="0" w:space="0" w:color="auto"/>
          </w:divBdr>
        </w:div>
        <w:div w:id="955673567">
          <w:marLeft w:val="0"/>
          <w:marRight w:val="0"/>
          <w:marTop w:val="120"/>
          <w:marBottom w:val="0"/>
          <w:divBdr>
            <w:top w:val="none" w:sz="0" w:space="0" w:color="auto"/>
            <w:left w:val="none" w:sz="0" w:space="0" w:color="auto"/>
            <w:bottom w:val="none" w:sz="0" w:space="0" w:color="auto"/>
            <w:right w:val="none" w:sz="0" w:space="0" w:color="auto"/>
          </w:divBdr>
        </w:div>
        <w:div w:id="1421027814">
          <w:marLeft w:val="0"/>
          <w:marRight w:val="0"/>
          <w:marTop w:val="120"/>
          <w:marBottom w:val="0"/>
          <w:divBdr>
            <w:top w:val="none" w:sz="0" w:space="0" w:color="auto"/>
            <w:left w:val="none" w:sz="0" w:space="0" w:color="auto"/>
            <w:bottom w:val="none" w:sz="0" w:space="0" w:color="auto"/>
            <w:right w:val="none" w:sz="0" w:space="0" w:color="auto"/>
          </w:divBdr>
        </w:div>
        <w:div w:id="1440564508">
          <w:marLeft w:val="0"/>
          <w:marRight w:val="0"/>
          <w:marTop w:val="120"/>
          <w:marBottom w:val="0"/>
          <w:divBdr>
            <w:top w:val="none" w:sz="0" w:space="0" w:color="auto"/>
            <w:left w:val="none" w:sz="0" w:space="0" w:color="auto"/>
            <w:bottom w:val="none" w:sz="0" w:space="0" w:color="auto"/>
            <w:right w:val="none" w:sz="0" w:space="0" w:color="auto"/>
          </w:divBdr>
        </w:div>
      </w:divsChild>
    </w:div>
    <w:div w:id="1998924418">
      <w:bodyDiv w:val="1"/>
      <w:marLeft w:val="0"/>
      <w:marRight w:val="0"/>
      <w:marTop w:val="0"/>
      <w:marBottom w:val="0"/>
      <w:divBdr>
        <w:top w:val="none" w:sz="0" w:space="0" w:color="auto"/>
        <w:left w:val="none" w:sz="0" w:space="0" w:color="auto"/>
        <w:bottom w:val="none" w:sz="0" w:space="0" w:color="auto"/>
        <w:right w:val="none" w:sz="0" w:space="0" w:color="auto"/>
      </w:divBdr>
    </w:div>
    <w:div w:id="2001737683">
      <w:bodyDiv w:val="1"/>
      <w:marLeft w:val="0"/>
      <w:marRight w:val="0"/>
      <w:marTop w:val="0"/>
      <w:marBottom w:val="0"/>
      <w:divBdr>
        <w:top w:val="none" w:sz="0" w:space="0" w:color="auto"/>
        <w:left w:val="none" w:sz="0" w:space="0" w:color="auto"/>
        <w:bottom w:val="none" w:sz="0" w:space="0" w:color="auto"/>
        <w:right w:val="none" w:sz="0" w:space="0" w:color="auto"/>
      </w:divBdr>
    </w:div>
    <w:div w:id="2002731744">
      <w:bodyDiv w:val="1"/>
      <w:marLeft w:val="0"/>
      <w:marRight w:val="0"/>
      <w:marTop w:val="0"/>
      <w:marBottom w:val="0"/>
      <w:divBdr>
        <w:top w:val="none" w:sz="0" w:space="0" w:color="auto"/>
        <w:left w:val="none" w:sz="0" w:space="0" w:color="auto"/>
        <w:bottom w:val="none" w:sz="0" w:space="0" w:color="auto"/>
        <w:right w:val="none" w:sz="0" w:space="0" w:color="auto"/>
      </w:divBdr>
      <w:divsChild>
        <w:div w:id="1157303728">
          <w:marLeft w:val="0"/>
          <w:marRight w:val="0"/>
          <w:marTop w:val="120"/>
          <w:marBottom w:val="0"/>
          <w:divBdr>
            <w:top w:val="none" w:sz="0" w:space="0" w:color="auto"/>
            <w:left w:val="none" w:sz="0" w:space="0" w:color="auto"/>
            <w:bottom w:val="none" w:sz="0" w:space="0" w:color="auto"/>
            <w:right w:val="none" w:sz="0" w:space="0" w:color="auto"/>
          </w:divBdr>
        </w:div>
        <w:div w:id="326132686">
          <w:marLeft w:val="0"/>
          <w:marRight w:val="0"/>
          <w:marTop w:val="120"/>
          <w:marBottom w:val="0"/>
          <w:divBdr>
            <w:top w:val="none" w:sz="0" w:space="0" w:color="auto"/>
            <w:left w:val="none" w:sz="0" w:space="0" w:color="auto"/>
            <w:bottom w:val="none" w:sz="0" w:space="0" w:color="auto"/>
            <w:right w:val="none" w:sz="0" w:space="0" w:color="auto"/>
          </w:divBdr>
        </w:div>
        <w:div w:id="1783912410">
          <w:marLeft w:val="0"/>
          <w:marRight w:val="0"/>
          <w:marTop w:val="120"/>
          <w:marBottom w:val="0"/>
          <w:divBdr>
            <w:top w:val="none" w:sz="0" w:space="0" w:color="auto"/>
            <w:left w:val="none" w:sz="0" w:space="0" w:color="auto"/>
            <w:bottom w:val="none" w:sz="0" w:space="0" w:color="auto"/>
            <w:right w:val="none" w:sz="0" w:space="0" w:color="auto"/>
          </w:divBdr>
        </w:div>
        <w:div w:id="1825471433">
          <w:marLeft w:val="0"/>
          <w:marRight w:val="0"/>
          <w:marTop w:val="120"/>
          <w:marBottom w:val="0"/>
          <w:divBdr>
            <w:top w:val="none" w:sz="0" w:space="0" w:color="auto"/>
            <w:left w:val="none" w:sz="0" w:space="0" w:color="auto"/>
            <w:bottom w:val="none" w:sz="0" w:space="0" w:color="auto"/>
            <w:right w:val="none" w:sz="0" w:space="0" w:color="auto"/>
          </w:divBdr>
        </w:div>
      </w:divsChild>
    </w:div>
    <w:div w:id="2003579219">
      <w:bodyDiv w:val="1"/>
      <w:marLeft w:val="0"/>
      <w:marRight w:val="0"/>
      <w:marTop w:val="0"/>
      <w:marBottom w:val="0"/>
      <w:divBdr>
        <w:top w:val="none" w:sz="0" w:space="0" w:color="auto"/>
        <w:left w:val="none" w:sz="0" w:space="0" w:color="auto"/>
        <w:bottom w:val="none" w:sz="0" w:space="0" w:color="auto"/>
        <w:right w:val="none" w:sz="0" w:space="0" w:color="auto"/>
      </w:divBdr>
      <w:divsChild>
        <w:div w:id="37751931">
          <w:marLeft w:val="0"/>
          <w:marRight w:val="0"/>
          <w:marTop w:val="120"/>
          <w:marBottom w:val="0"/>
          <w:divBdr>
            <w:top w:val="none" w:sz="0" w:space="0" w:color="auto"/>
            <w:left w:val="none" w:sz="0" w:space="0" w:color="auto"/>
            <w:bottom w:val="none" w:sz="0" w:space="0" w:color="auto"/>
            <w:right w:val="none" w:sz="0" w:space="0" w:color="auto"/>
          </w:divBdr>
        </w:div>
        <w:div w:id="48843924">
          <w:marLeft w:val="0"/>
          <w:marRight w:val="0"/>
          <w:marTop w:val="120"/>
          <w:marBottom w:val="0"/>
          <w:divBdr>
            <w:top w:val="none" w:sz="0" w:space="0" w:color="auto"/>
            <w:left w:val="none" w:sz="0" w:space="0" w:color="auto"/>
            <w:bottom w:val="none" w:sz="0" w:space="0" w:color="auto"/>
            <w:right w:val="none" w:sz="0" w:space="0" w:color="auto"/>
          </w:divBdr>
        </w:div>
        <w:div w:id="188446552">
          <w:marLeft w:val="0"/>
          <w:marRight w:val="0"/>
          <w:marTop w:val="120"/>
          <w:marBottom w:val="0"/>
          <w:divBdr>
            <w:top w:val="none" w:sz="0" w:space="0" w:color="auto"/>
            <w:left w:val="none" w:sz="0" w:space="0" w:color="auto"/>
            <w:bottom w:val="none" w:sz="0" w:space="0" w:color="auto"/>
            <w:right w:val="none" w:sz="0" w:space="0" w:color="auto"/>
          </w:divBdr>
        </w:div>
        <w:div w:id="243416831">
          <w:marLeft w:val="0"/>
          <w:marRight w:val="0"/>
          <w:marTop w:val="120"/>
          <w:marBottom w:val="0"/>
          <w:divBdr>
            <w:top w:val="none" w:sz="0" w:space="0" w:color="auto"/>
            <w:left w:val="none" w:sz="0" w:space="0" w:color="auto"/>
            <w:bottom w:val="none" w:sz="0" w:space="0" w:color="auto"/>
            <w:right w:val="none" w:sz="0" w:space="0" w:color="auto"/>
          </w:divBdr>
        </w:div>
        <w:div w:id="501892007">
          <w:marLeft w:val="0"/>
          <w:marRight w:val="0"/>
          <w:marTop w:val="120"/>
          <w:marBottom w:val="0"/>
          <w:divBdr>
            <w:top w:val="none" w:sz="0" w:space="0" w:color="auto"/>
            <w:left w:val="none" w:sz="0" w:space="0" w:color="auto"/>
            <w:bottom w:val="none" w:sz="0" w:space="0" w:color="auto"/>
            <w:right w:val="none" w:sz="0" w:space="0" w:color="auto"/>
          </w:divBdr>
        </w:div>
        <w:div w:id="783891232">
          <w:marLeft w:val="0"/>
          <w:marRight w:val="0"/>
          <w:marTop w:val="120"/>
          <w:marBottom w:val="0"/>
          <w:divBdr>
            <w:top w:val="none" w:sz="0" w:space="0" w:color="auto"/>
            <w:left w:val="none" w:sz="0" w:space="0" w:color="auto"/>
            <w:bottom w:val="none" w:sz="0" w:space="0" w:color="auto"/>
            <w:right w:val="none" w:sz="0" w:space="0" w:color="auto"/>
          </w:divBdr>
        </w:div>
        <w:div w:id="796145300">
          <w:marLeft w:val="0"/>
          <w:marRight w:val="0"/>
          <w:marTop w:val="120"/>
          <w:marBottom w:val="0"/>
          <w:divBdr>
            <w:top w:val="none" w:sz="0" w:space="0" w:color="auto"/>
            <w:left w:val="none" w:sz="0" w:space="0" w:color="auto"/>
            <w:bottom w:val="none" w:sz="0" w:space="0" w:color="auto"/>
            <w:right w:val="none" w:sz="0" w:space="0" w:color="auto"/>
          </w:divBdr>
        </w:div>
        <w:div w:id="801339045">
          <w:marLeft w:val="0"/>
          <w:marRight w:val="0"/>
          <w:marTop w:val="120"/>
          <w:marBottom w:val="0"/>
          <w:divBdr>
            <w:top w:val="none" w:sz="0" w:space="0" w:color="auto"/>
            <w:left w:val="none" w:sz="0" w:space="0" w:color="auto"/>
            <w:bottom w:val="none" w:sz="0" w:space="0" w:color="auto"/>
            <w:right w:val="none" w:sz="0" w:space="0" w:color="auto"/>
          </w:divBdr>
        </w:div>
        <w:div w:id="932276706">
          <w:marLeft w:val="0"/>
          <w:marRight w:val="0"/>
          <w:marTop w:val="120"/>
          <w:marBottom w:val="0"/>
          <w:divBdr>
            <w:top w:val="none" w:sz="0" w:space="0" w:color="auto"/>
            <w:left w:val="none" w:sz="0" w:space="0" w:color="auto"/>
            <w:bottom w:val="none" w:sz="0" w:space="0" w:color="auto"/>
            <w:right w:val="none" w:sz="0" w:space="0" w:color="auto"/>
          </w:divBdr>
        </w:div>
        <w:div w:id="947397282">
          <w:marLeft w:val="0"/>
          <w:marRight w:val="0"/>
          <w:marTop w:val="120"/>
          <w:marBottom w:val="0"/>
          <w:divBdr>
            <w:top w:val="none" w:sz="0" w:space="0" w:color="auto"/>
            <w:left w:val="none" w:sz="0" w:space="0" w:color="auto"/>
            <w:bottom w:val="none" w:sz="0" w:space="0" w:color="auto"/>
            <w:right w:val="none" w:sz="0" w:space="0" w:color="auto"/>
          </w:divBdr>
        </w:div>
        <w:div w:id="1291747318">
          <w:marLeft w:val="0"/>
          <w:marRight w:val="0"/>
          <w:marTop w:val="120"/>
          <w:marBottom w:val="0"/>
          <w:divBdr>
            <w:top w:val="none" w:sz="0" w:space="0" w:color="auto"/>
            <w:left w:val="none" w:sz="0" w:space="0" w:color="auto"/>
            <w:bottom w:val="none" w:sz="0" w:space="0" w:color="auto"/>
            <w:right w:val="none" w:sz="0" w:space="0" w:color="auto"/>
          </w:divBdr>
        </w:div>
        <w:div w:id="1333068391">
          <w:marLeft w:val="0"/>
          <w:marRight w:val="0"/>
          <w:marTop w:val="120"/>
          <w:marBottom w:val="0"/>
          <w:divBdr>
            <w:top w:val="none" w:sz="0" w:space="0" w:color="auto"/>
            <w:left w:val="none" w:sz="0" w:space="0" w:color="auto"/>
            <w:bottom w:val="none" w:sz="0" w:space="0" w:color="auto"/>
            <w:right w:val="none" w:sz="0" w:space="0" w:color="auto"/>
          </w:divBdr>
        </w:div>
        <w:div w:id="1395272370">
          <w:marLeft w:val="0"/>
          <w:marRight w:val="0"/>
          <w:marTop w:val="120"/>
          <w:marBottom w:val="0"/>
          <w:divBdr>
            <w:top w:val="none" w:sz="0" w:space="0" w:color="auto"/>
            <w:left w:val="none" w:sz="0" w:space="0" w:color="auto"/>
            <w:bottom w:val="none" w:sz="0" w:space="0" w:color="auto"/>
            <w:right w:val="none" w:sz="0" w:space="0" w:color="auto"/>
          </w:divBdr>
        </w:div>
        <w:div w:id="1508329774">
          <w:marLeft w:val="0"/>
          <w:marRight w:val="0"/>
          <w:marTop w:val="120"/>
          <w:marBottom w:val="0"/>
          <w:divBdr>
            <w:top w:val="none" w:sz="0" w:space="0" w:color="auto"/>
            <w:left w:val="none" w:sz="0" w:space="0" w:color="auto"/>
            <w:bottom w:val="none" w:sz="0" w:space="0" w:color="auto"/>
            <w:right w:val="none" w:sz="0" w:space="0" w:color="auto"/>
          </w:divBdr>
        </w:div>
        <w:div w:id="1709253315">
          <w:marLeft w:val="0"/>
          <w:marRight w:val="0"/>
          <w:marTop w:val="120"/>
          <w:marBottom w:val="0"/>
          <w:divBdr>
            <w:top w:val="none" w:sz="0" w:space="0" w:color="auto"/>
            <w:left w:val="none" w:sz="0" w:space="0" w:color="auto"/>
            <w:bottom w:val="none" w:sz="0" w:space="0" w:color="auto"/>
            <w:right w:val="none" w:sz="0" w:space="0" w:color="auto"/>
          </w:divBdr>
        </w:div>
        <w:div w:id="1714845941">
          <w:marLeft w:val="0"/>
          <w:marRight w:val="0"/>
          <w:marTop w:val="120"/>
          <w:marBottom w:val="0"/>
          <w:divBdr>
            <w:top w:val="none" w:sz="0" w:space="0" w:color="auto"/>
            <w:left w:val="none" w:sz="0" w:space="0" w:color="auto"/>
            <w:bottom w:val="none" w:sz="0" w:space="0" w:color="auto"/>
            <w:right w:val="none" w:sz="0" w:space="0" w:color="auto"/>
          </w:divBdr>
        </w:div>
      </w:divsChild>
    </w:div>
    <w:div w:id="2014718523">
      <w:bodyDiv w:val="1"/>
      <w:marLeft w:val="0"/>
      <w:marRight w:val="0"/>
      <w:marTop w:val="0"/>
      <w:marBottom w:val="0"/>
      <w:divBdr>
        <w:top w:val="none" w:sz="0" w:space="0" w:color="auto"/>
        <w:left w:val="none" w:sz="0" w:space="0" w:color="auto"/>
        <w:bottom w:val="none" w:sz="0" w:space="0" w:color="auto"/>
        <w:right w:val="none" w:sz="0" w:space="0" w:color="auto"/>
      </w:divBdr>
      <w:divsChild>
        <w:div w:id="1305355028">
          <w:marLeft w:val="0"/>
          <w:marRight w:val="0"/>
          <w:marTop w:val="120"/>
          <w:marBottom w:val="0"/>
          <w:divBdr>
            <w:top w:val="none" w:sz="0" w:space="0" w:color="auto"/>
            <w:left w:val="none" w:sz="0" w:space="0" w:color="auto"/>
            <w:bottom w:val="none" w:sz="0" w:space="0" w:color="auto"/>
            <w:right w:val="none" w:sz="0" w:space="0" w:color="auto"/>
          </w:divBdr>
        </w:div>
        <w:div w:id="1321353064">
          <w:marLeft w:val="0"/>
          <w:marRight w:val="0"/>
          <w:marTop w:val="0"/>
          <w:marBottom w:val="192"/>
          <w:divBdr>
            <w:top w:val="none" w:sz="0" w:space="0" w:color="auto"/>
            <w:left w:val="none" w:sz="0" w:space="0" w:color="auto"/>
            <w:bottom w:val="none" w:sz="0" w:space="0" w:color="auto"/>
            <w:right w:val="none" w:sz="0" w:space="0" w:color="auto"/>
          </w:divBdr>
        </w:div>
        <w:div w:id="539165797">
          <w:marLeft w:val="0"/>
          <w:marRight w:val="0"/>
          <w:marTop w:val="0"/>
          <w:marBottom w:val="192"/>
          <w:divBdr>
            <w:top w:val="none" w:sz="0" w:space="0" w:color="auto"/>
            <w:left w:val="none" w:sz="0" w:space="0" w:color="auto"/>
            <w:bottom w:val="none" w:sz="0" w:space="0" w:color="auto"/>
            <w:right w:val="none" w:sz="0" w:space="0" w:color="auto"/>
          </w:divBdr>
        </w:div>
        <w:div w:id="499858387">
          <w:marLeft w:val="0"/>
          <w:marRight w:val="0"/>
          <w:marTop w:val="0"/>
          <w:marBottom w:val="0"/>
          <w:divBdr>
            <w:top w:val="none" w:sz="0" w:space="0" w:color="auto"/>
            <w:left w:val="none" w:sz="0" w:space="0" w:color="auto"/>
            <w:bottom w:val="none" w:sz="0" w:space="0" w:color="auto"/>
            <w:right w:val="none" w:sz="0" w:space="0" w:color="auto"/>
          </w:divBdr>
          <w:divsChild>
            <w:div w:id="549613460">
              <w:marLeft w:val="0"/>
              <w:marRight w:val="0"/>
              <w:marTop w:val="0"/>
              <w:marBottom w:val="0"/>
              <w:divBdr>
                <w:top w:val="none" w:sz="0" w:space="0" w:color="auto"/>
                <w:left w:val="none" w:sz="0" w:space="0" w:color="auto"/>
                <w:bottom w:val="none" w:sz="0" w:space="0" w:color="auto"/>
                <w:right w:val="none" w:sz="0" w:space="0" w:color="auto"/>
              </w:divBdr>
            </w:div>
          </w:divsChild>
        </w:div>
        <w:div w:id="379594164">
          <w:marLeft w:val="0"/>
          <w:marRight w:val="0"/>
          <w:marTop w:val="120"/>
          <w:marBottom w:val="0"/>
          <w:divBdr>
            <w:top w:val="none" w:sz="0" w:space="0" w:color="auto"/>
            <w:left w:val="none" w:sz="0" w:space="0" w:color="auto"/>
            <w:bottom w:val="none" w:sz="0" w:space="0" w:color="auto"/>
            <w:right w:val="none" w:sz="0" w:space="0" w:color="auto"/>
          </w:divBdr>
        </w:div>
        <w:div w:id="130292928">
          <w:marLeft w:val="0"/>
          <w:marRight w:val="0"/>
          <w:marTop w:val="120"/>
          <w:marBottom w:val="0"/>
          <w:divBdr>
            <w:top w:val="none" w:sz="0" w:space="0" w:color="auto"/>
            <w:left w:val="none" w:sz="0" w:space="0" w:color="auto"/>
            <w:bottom w:val="none" w:sz="0" w:space="0" w:color="auto"/>
            <w:right w:val="none" w:sz="0" w:space="0" w:color="auto"/>
          </w:divBdr>
        </w:div>
        <w:div w:id="30422686">
          <w:marLeft w:val="0"/>
          <w:marRight w:val="0"/>
          <w:marTop w:val="120"/>
          <w:marBottom w:val="0"/>
          <w:divBdr>
            <w:top w:val="none" w:sz="0" w:space="0" w:color="auto"/>
            <w:left w:val="none" w:sz="0" w:space="0" w:color="auto"/>
            <w:bottom w:val="none" w:sz="0" w:space="0" w:color="auto"/>
            <w:right w:val="none" w:sz="0" w:space="0" w:color="auto"/>
          </w:divBdr>
        </w:div>
        <w:div w:id="1627195175">
          <w:marLeft w:val="0"/>
          <w:marRight w:val="0"/>
          <w:marTop w:val="120"/>
          <w:marBottom w:val="0"/>
          <w:divBdr>
            <w:top w:val="none" w:sz="0" w:space="0" w:color="auto"/>
            <w:left w:val="none" w:sz="0" w:space="0" w:color="auto"/>
            <w:bottom w:val="none" w:sz="0" w:space="0" w:color="auto"/>
            <w:right w:val="none" w:sz="0" w:space="0" w:color="auto"/>
          </w:divBdr>
        </w:div>
        <w:div w:id="1944343172">
          <w:marLeft w:val="0"/>
          <w:marRight w:val="0"/>
          <w:marTop w:val="120"/>
          <w:marBottom w:val="0"/>
          <w:divBdr>
            <w:top w:val="none" w:sz="0" w:space="0" w:color="auto"/>
            <w:left w:val="none" w:sz="0" w:space="0" w:color="auto"/>
            <w:bottom w:val="none" w:sz="0" w:space="0" w:color="auto"/>
            <w:right w:val="none" w:sz="0" w:space="0" w:color="auto"/>
          </w:divBdr>
        </w:div>
        <w:div w:id="1084179309">
          <w:marLeft w:val="0"/>
          <w:marRight w:val="0"/>
          <w:marTop w:val="120"/>
          <w:marBottom w:val="0"/>
          <w:divBdr>
            <w:top w:val="none" w:sz="0" w:space="0" w:color="auto"/>
            <w:left w:val="none" w:sz="0" w:space="0" w:color="auto"/>
            <w:bottom w:val="none" w:sz="0" w:space="0" w:color="auto"/>
            <w:right w:val="none" w:sz="0" w:space="0" w:color="auto"/>
          </w:divBdr>
        </w:div>
        <w:div w:id="1032800658">
          <w:marLeft w:val="0"/>
          <w:marRight w:val="0"/>
          <w:marTop w:val="120"/>
          <w:marBottom w:val="0"/>
          <w:divBdr>
            <w:top w:val="none" w:sz="0" w:space="0" w:color="auto"/>
            <w:left w:val="none" w:sz="0" w:space="0" w:color="auto"/>
            <w:bottom w:val="none" w:sz="0" w:space="0" w:color="auto"/>
            <w:right w:val="none" w:sz="0" w:space="0" w:color="auto"/>
          </w:divBdr>
        </w:div>
        <w:div w:id="371150110">
          <w:marLeft w:val="0"/>
          <w:marRight w:val="0"/>
          <w:marTop w:val="120"/>
          <w:marBottom w:val="0"/>
          <w:divBdr>
            <w:top w:val="none" w:sz="0" w:space="0" w:color="auto"/>
            <w:left w:val="none" w:sz="0" w:space="0" w:color="auto"/>
            <w:bottom w:val="none" w:sz="0" w:space="0" w:color="auto"/>
            <w:right w:val="none" w:sz="0" w:space="0" w:color="auto"/>
          </w:divBdr>
        </w:div>
        <w:div w:id="117113641">
          <w:marLeft w:val="0"/>
          <w:marRight w:val="0"/>
          <w:marTop w:val="120"/>
          <w:marBottom w:val="0"/>
          <w:divBdr>
            <w:top w:val="none" w:sz="0" w:space="0" w:color="auto"/>
            <w:left w:val="none" w:sz="0" w:space="0" w:color="auto"/>
            <w:bottom w:val="none" w:sz="0" w:space="0" w:color="auto"/>
            <w:right w:val="none" w:sz="0" w:space="0" w:color="auto"/>
          </w:divBdr>
        </w:div>
        <w:div w:id="1465779385">
          <w:marLeft w:val="0"/>
          <w:marRight w:val="0"/>
          <w:marTop w:val="120"/>
          <w:marBottom w:val="0"/>
          <w:divBdr>
            <w:top w:val="none" w:sz="0" w:space="0" w:color="auto"/>
            <w:left w:val="none" w:sz="0" w:space="0" w:color="auto"/>
            <w:bottom w:val="none" w:sz="0" w:space="0" w:color="auto"/>
            <w:right w:val="none" w:sz="0" w:space="0" w:color="auto"/>
          </w:divBdr>
        </w:div>
        <w:div w:id="994989945">
          <w:marLeft w:val="0"/>
          <w:marRight w:val="0"/>
          <w:marTop w:val="120"/>
          <w:marBottom w:val="0"/>
          <w:divBdr>
            <w:top w:val="none" w:sz="0" w:space="0" w:color="auto"/>
            <w:left w:val="none" w:sz="0" w:space="0" w:color="auto"/>
            <w:bottom w:val="none" w:sz="0" w:space="0" w:color="auto"/>
            <w:right w:val="none" w:sz="0" w:space="0" w:color="auto"/>
          </w:divBdr>
        </w:div>
        <w:div w:id="1527791217">
          <w:marLeft w:val="0"/>
          <w:marRight w:val="0"/>
          <w:marTop w:val="120"/>
          <w:marBottom w:val="0"/>
          <w:divBdr>
            <w:top w:val="none" w:sz="0" w:space="0" w:color="auto"/>
            <w:left w:val="none" w:sz="0" w:space="0" w:color="auto"/>
            <w:bottom w:val="none" w:sz="0" w:space="0" w:color="auto"/>
            <w:right w:val="none" w:sz="0" w:space="0" w:color="auto"/>
          </w:divBdr>
        </w:div>
        <w:div w:id="214776027">
          <w:marLeft w:val="0"/>
          <w:marRight w:val="0"/>
          <w:marTop w:val="120"/>
          <w:marBottom w:val="0"/>
          <w:divBdr>
            <w:top w:val="none" w:sz="0" w:space="0" w:color="auto"/>
            <w:left w:val="none" w:sz="0" w:space="0" w:color="auto"/>
            <w:bottom w:val="none" w:sz="0" w:space="0" w:color="auto"/>
            <w:right w:val="none" w:sz="0" w:space="0" w:color="auto"/>
          </w:divBdr>
        </w:div>
        <w:div w:id="851187777">
          <w:marLeft w:val="0"/>
          <w:marRight w:val="0"/>
          <w:marTop w:val="120"/>
          <w:marBottom w:val="0"/>
          <w:divBdr>
            <w:top w:val="none" w:sz="0" w:space="0" w:color="auto"/>
            <w:left w:val="none" w:sz="0" w:space="0" w:color="auto"/>
            <w:bottom w:val="none" w:sz="0" w:space="0" w:color="auto"/>
            <w:right w:val="none" w:sz="0" w:space="0" w:color="auto"/>
          </w:divBdr>
        </w:div>
        <w:div w:id="49227893">
          <w:marLeft w:val="0"/>
          <w:marRight w:val="0"/>
          <w:marTop w:val="120"/>
          <w:marBottom w:val="0"/>
          <w:divBdr>
            <w:top w:val="none" w:sz="0" w:space="0" w:color="auto"/>
            <w:left w:val="none" w:sz="0" w:space="0" w:color="auto"/>
            <w:bottom w:val="none" w:sz="0" w:space="0" w:color="auto"/>
            <w:right w:val="none" w:sz="0" w:space="0" w:color="auto"/>
          </w:divBdr>
        </w:div>
        <w:div w:id="566766181">
          <w:marLeft w:val="0"/>
          <w:marRight w:val="0"/>
          <w:marTop w:val="120"/>
          <w:marBottom w:val="0"/>
          <w:divBdr>
            <w:top w:val="none" w:sz="0" w:space="0" w:color="auto"/>
            <w:left w:val="none" w:sz="0" w:space="0" w:color="auto"/>
            <w:bottom w:val="none" w:sz="0" w:space="0" w:color="auto"/>
            <w:right w:val="none" w:sz="0" w:space="0" w:color="auto"/>
          </w:divBdr>
        </w:div>
        <w:div w:id="67962748">
          <w:marLeft w:val="0"/>
          <w:marRight w:val="0"/>
          <w:marTop w:val="120"/>
          <w:marBottom w:val="0"/>
          <w:divBdr>
            <w:top w:val="none" w:sz="0" w:space="0" w:color="auto"/>
            <w:left w:val="none" w:sz="0" w:space="0" w:color="auto"/>
            <w:bottom w:val="none" w:sz="0" w:space="0" w:color="auto"/>
            <w:right w:val="none" w:sz="0" w:space="0" w:color="auto"/>
          </w:divBdr>
        </w:div>
        <w:div w:id="723213066">
          <w:marLeft w:val="0"/>
          <w:marRight w:val="0"/>
          <w:marTop w:val="120"/>
          <w:marBottom w:val="0"/>
          <w:divBdr>
            <w:top w:val="none" w:sz="0" w:space="0" w:color="auto"/>
            <w:left w:val="none" w:sz="0" w:space="0" w:color="auto"/>
            <w:bottom w:val="none" w:sz="0" w:space="0" w:color="auto"/>
            <w:right w:val="none" w:sz="0" w:space="0" w:color="auto"/>
          </w:divBdr>
        </w:div>
        <w:div w:id="1107844325">
          <w:marLeft w:val="0"/>
          <w:marRight w:val="0"/>
          <w:marTop w:val="120"/>
          <w:marBottom w:val="0"/>
          <w:divBdr>
            <w:top w:val="none" w:sz="0" w:space="0" w:color="auto"/>
            <w:left w:val="none" w:sz="0" w:space="0" w:color="auto"/>
            <w:bottom w:val="none" w:sz="0" w:space="0" w:color="auto"/>
            <w:right w:val="none" w:sz="0" w:space="0" w:color="auto"/>
          </w:divBdr>
        </w:div>
        <w:div w:id="1507479112">
          <w:marLeft w:val="0"/>
          <w:marRight w:val="0"/>
          <w:marTop w:val="120"/>
          <w:marBottom w:val="0"/>
          <w:divBdr>
            <w:top w:val="none" w:sz="0" w:space="0" w:color="auto"/>
            <w:left w:val="none" w:sz="0" w:space="0" w:color="auto"/>
            <w:bottom w:val="none" w:sz="0" w:space="0" w:color="auto"/>
            <w:right w:val="none" w:sz="0" w:space="0" w:color="auto"/>
          </w:divBdr>
        </w:div>
        <w:div w:id="1287128618">
          <w:marLeft w:val="0"/>
          <w:marRight w:val="0"/>
          <w:marTop w:val="120"/>
          <w:marBottom w:val="0"/>
          <w:divBdr>
            <w:top w:val="none" w:sz="0" w:space="0" w:color="auto"/>
            <w:left w:val="none" w:sz="0" w:space="0" w:color="auto"/>
            <w:bottom w:val="none" w:sz="0" w:space="0" w:color="auto"/>
            <w:right w:val="none" w:sz="0" w:space="0" w:color="auto"/>
          </w:divBdr>
        </w:div>
      </w:divsChild>
    </w:div>
    <w:div w:id="2015186303">
      <w:bodyDiv w:val="1"/>
      <w:marLeft w:val="0"/>
      <w:marRight w:val="0"/>
      <w:marTop w:val="0"/>
      <w:marBottom w:val="0"/>
      <w:divBdr>
        <w:top w:val="none" w:sz="0" w:space="0" w:color="auto"/>
        <w:left w:val="none" w:sz="0" w:space="0" w:color="auto"/>
        <w:bottom w:val="none" w:sz="0" w:space="0" w:color="auto"/>
        <w:right w:val="none" w:sz="0" w:space="0" w:color="auto"/>
      </w:divBdr>
      <w:divsChild>
        <w:div w:id="50346757">
          <w:marLeft w:val="0"/>
          <w:marRight w:val="0"/>
          <w:marTop w:val="120"/>
          <w:marBottom w:val="0"/>
          <w:divBdr>
            <w:top w:val="none" w:sz="0" w:space="0" w:color="auto"/>
            <w:left w:val="none" w:sz="0" w:space="0" w:color="auto"/>
            <w:bottom w:val="none" w:sz="0" w:space="0" w:color="auto"/>
            <w:right w:val="none" w:sz="0" w:space="0" w:color="auto"/>
          </w:divBdr>
        </w:div>
        <w:div w:id="521167399">
          <w:marLeft w:val="0"/>
          <w:marRight w:val="0"/>
          <w:marTop w:val="120"/>
          <w:marBottom w:val="0"/>
          <w:divBdr>
            <w:top w:val="none" w:sz="0" w:space="0" w:color="auto"/>
            <w:left w:val="none" w:sz="0" w:space="0" w:color="auto"/>
            <w:bottom w:val="none" w:sz="0" w:space="0" w:color="auto"/>
            <w:right w:val="none" w:sz="0" w:space="0" w:color="auto"/>
          </w:divBdr>
        </w:div>
        <w:div w:id="640617468">
          <w:marLeft w:val="0"/>
          <w:marRight w:val="0"/>
          <w:marTop w:val="120"/>
          <w:marBottom w:val="0"/>
          <w:divBdr>
            <w:top w:val="none" w:sz="0" w:space="0" w:color="auto"/>
            <w:left w:val="none" w:sz="0" w:space="0" w:color="auto"/>
            <w:bottom w:val="none" w:sz="0" w:space="0" w:color="auto"/>
            <w:right w:val="none" w:sz="0" w:space="0" w:color="auto"/>
          </w:divBdr>
        </w:div>
        <w:div w:id="899442794">
          <w:marLeft w:val="0"/>
          <w:marRight w:val="0"/>
          <w:marTop w:val="120"/>
          <w:marBottom w:val="0"/>
          <w:divBdr>
            <w:top w:val="none" w:sz="0" w:space="0" w:color="auto"/>
            <w:left w:val="none" w:sz="0" w:space="0" w:color="auto"/>
            <w:bottom w:val="none" w:sz="0" w:space="0" w:color="auto"/>
            <w:right w:val="none" w:sz="0" w:space="0" w:color="auto"/>
          </w:divBdr>
        </w:div>
        <w:div w:id="1018122803">
          <w:marLeft w:val="0"/>
          <w:marRight w:val="0"/>
          <w:marTop w:val="120"/>
          <w:marBottom w:val="0"/>
          <w:divBdr>
            <w:top w:val="none" w:sz="0" w:space="0" w:color="auto"/>
            <w:left w:val="none" w:sz="0" w:space="0" w:color="auto"/>
            <w:bottom w:val="none" w:sz="0" w:space="0" w:color="auto"/>
            <w:right w:val="none" w:sz="0" w:space="0" w:color="auto"/>
          </w:divBdr>
        </w:div>
        <w:div w:id="1085692089">
          <w:marLeft w:val="0"/>
          <w:marRight w:val="0"/>
          <w:marTop w:val="120"/>
          <w:marBottom w:val="0"/>
          <w:divBdr>
            <w:top w:val="none" w:sz="0" w:space="0" w:color="auto"/>
            <w:left w:val="none" w:sz="0" w:space="0" w:color="auto"/>
            <w:bottom w:val="none" w:sz="0" w:space="0" w:color="auto"/>
            <w:right w:val="none" w:sz="0" w:space="0" w:color="auto"/>
          </w:divBdr>
        </w:div>
        <w:div w:id="1326740451">
          <w:marLeft w:val="0"/>
          <w:marRight w:val="0"/>
          <w:marTop w:val="120"/>
          <w:marBottom w:val="0"/>
          <w:divBdr>
            <w:top w:val="none" w:sz="0" w:space="0" w:color="auto"/>
            <w:left w:val="none" w:sz="0" w:space="0" w:color="auto"/>
            <w:bottom w:val="none" w:sz="0" w:space="0" w:color="auto"/>
            <w:right w:val="none" w:sz="0" w:space="0" w:color="auto"/>
          </w:divBdr>
        </w:div>
        <w:div w:id="1459832589">
          <w:marLeft w:val="0"/>
          <w:marRight w:val="0"/>
          <w:marTop w:val="120"/>
          <w:marBottom w:val="0"/>
          <w:divBdr>
            <w:top w:val="none" w:sz="0" w:space="0" w:color="auto"/>
            <w:left w:val="none" w:sz="0" w:space="0" w:color="auto"/>
            <w:bottom w:val="none" w:sz="0" w:space="0" w:color="auto"/>
            <w:right w:val="none" w:sz="0" w:space="0" w:color="auto"/>
          </w:divBdr>
        </w:div>
        <w:div w:id="1598905521">
          <w:marLeft w:val="0"/>
          <w:marRight w:val="0"/>
          <w:marTop w:val="120"/>
          <w:marBottom w:val="0"/>
          <w:divBdr>
            <w:top w:val="none" w:sz="0" w:space="0" w:color="auto"/>
            <w:left w:val="none" w:sz="0" w:space="0" w:color="auto"/>
            <w:bottom w:val="none" w:sz="0" w:space="0" w:color="auto"/>
            <w:right w:val="none" w:sz="0" w:space="0" w:color="auto"/>
          </w:divBdr>
        </w:div>
      </w:divsChild>
    </w:div>
    <w:div w:id="2015380080">
      <w:bodyDiv w:val="1"/>
      <w:marLeft w:val="0"/>
      <w:marRight w:val="0"/>
      <w:marTop w:val="0"/>
      <w:marBottom w:val="0"/>
      <w:divBdr>
        <w:top w:val="none" w:sz="0" w:space="0" w:color="auto"/>
        <w:left w:val="none" w:sz="0" w:space="0" w:color="auto"/>
        <w:bottom w:val="none" w:sz="0" w:space="0" w:color="auto"/>
        <w:right w:val="none" w:sz="0" w:space="0" w:color="auto"/>
      </w:divBdr>
      <w:divsChild>
        <w:div w:id="26105753">
          <w:marLeft w:val="0"/>
          <w:marRight w:val="0"/>
          <w:marTop w:val="0"/>
          <w:marBottom w:val="0"/>
          <w:divBdr>
            <w:top w:val="none" w:sz="0" w:space="0" w:color="auto"/>
            <w:left w:val="none" w:sz="0" w:space="0" w:color="auto"/>
            <w:bottom w:val="none" w:sz="0" w:space="0" w:color="auto"/>
            <w:right w:val="none" w:sz="0" w:space="0" w:color="auto"/>
          </w:divBdr>
        </w:div>
        <w:div w:id="340477592">
          <w:marLeft w:val="0"/>
          <w:marRight w:val="0"/>
          <w:marTop w:val="0"/>
          <w:marBottom w:val="0"/>
          <w:divBdr>
            <w:top w:val="none" w:sz="0" w:space="0" w:color="auto"/>
            <w:left w:val="none" w:sz="0" w:space="0" w:color="auto"/>
            <w:bottom w:val="none" w:sz="0" w:space="0" w:color="auto"/>
            <w:right w:val="none" w:sz="0" w:space="0" w:color="auto"/>
          </w:divBdr>
        </w:div>
        <w:div w:id="426771680">
          <w:marLeft w:val="0"/>
          <w:marRight w:val="0"/>
          <w:marTop w:val="0"/>
          <w:marBottom w:val="0"/>
          <w:divBdr>
            <w:top w:val="none" w:sz="0" w:space="0" w:color="auto"/>
            <w:left w:val="none" w:sz="0" w:space="0" w:color="auto"/>
            <w:bottom w:val="none" w:sz="0" w:space="0" w:color="auto"/>
            <w:right w:val="none" w:sz="0" w:space="0" w:color="auto"/>
          </w:divBdr>
        </w:div>
        <w:div w:id="603148620">
          <w:marLeft w:val="0"/>
          <w:marRight w:val="0"/>
          <w:marTop w:val="0"/>
          <w:marBottom w:val="0"/>
          <w:divBdr>
            <w:top w:val="none" w:sz="0" w:space="0" w:color="auto"/>
            <w:left w:val="none" w:sz="0" w:space="0" w:color="auto"/>
            <w:bottom w:val="none" w:sz="0" w:space="0" w:color="auto"/>
            <w:right w:val="none" w:sz="0" w:space="0" w:color="auto"/>
          </w:divBdr>
        </w:div>
        <w:div w:id="645821925">
          <w:marLeft w:val="0"/>
          <w:marRight w:val="0"/>
          <w:marTop w:val="120"/>
          <w:marBottom w:val="96"/>
          <w:divBdr>
            <w:top w:val="none" w:sz="0" w:space="0" w:color="auto"/>
            <w:left w:val="none" w:sz="0" w:space="0" w:color="auto"/>
            <w:bottom w:val="none" w:sz="0" w:space="0" w:color="auto"/>
            <w:right w:val="none" w:sz="0" w:space="0" w:color="auto"/>
          </w:divBdr>
          <w:divsChild>
            <w:div w:id="1721202474">
              <w:marLeft w:val="0"/>
              <w:marRight w:val="0"/>
              <w:marTop w:val="0"/>
              <w:marBottom w:val="0"/>
              <w:divBdr>
                <w:top w:val="none" w:sz="0" w:space="0" w:color="auto"/>
                <w:left w:val="none" w:sz="0" w:space="0" w:color="auto"/>
                <w:bottom w:val="none" w:sz="0" w:space="0" w:color="auto"/>
                <w:right w:val="none" w:sz="0" w:space="0" w:color="auto"/>
              </w:divBdr>
            </w:div>
            <w:div w:id="1750492630">
              <w:marLeft w:val="0"/>
              <w:marRight w:val="0"/>
              <w:marTop w:val="0"/>
              <w:marBottom w:val="0"/>
              <w:divBdr>
                <w:top w:val="none" w:sz="0" w:space="0" w:color="auto"/>
                <w:left w:val="none" w:sz="0" w:space="0" w:color="auto"/>
                <w:bottom w:val="none" w:sz="0" w:space="0" w:color="auto"/>
                <w:right w:val="none" w:sz="0" w:space="0" w:color="auto"/>
              </w:divBdr>
            </w:div>
          </w:divsChild>
        </w:div>
        <w:div w:id="729694009">
          <w:marLeft w:val="0"/>
          <w:marRight w:val="0"/>
          <w:marTop w:val="0"/>
          <w:marBottom w:val="0"/>
          <w:divBdr>
            <w:top w:val="none" w:sz="0" w:space="0" w:color="auto"/>
            <w:left w:val="none" w:sz="0" w:space="0" w:color="auto"/>
            <w:bottom w:val="none" w:sz="0" w:space="0" w:color="auto"/>
            <w:right w:val="none" w:sz="0" w:space="0" w:color="auto"/>
          </w:divBdr>
        </w:div>
        <w:div w:id="1057624907">
          <w:marLeft w:val="0"/>
          <w:marRight w:val="0"/>
          <w:marTop w:val="0"/>
          <w:marBottom w:val="0"/>
          <w:divBdr>
            <w:top w:val="none" w:sz="0" w:space="0" w:color="auto"/>
            <w:left w:val="none" w:sz="0" w:space="0" w:color="auto"/>
            <w:bottom w:val="none" w:sz="0" w:space="0" w:color="auto"/>
            <w:right w:val="none" w:sz="0" w:space="0" w:color="auto"/>
          </w:divBdr>
        </w:div>
        <w:div w:id="1092898963">
          <w:marLeft w:val="0"/>
          <w:marRight w:val="0"/>
          <w:marTop w:val="0"/>
          <w:marBottom w:val="0"/>
          <w:divBdr>
            <w:top w:val="none" w:sz="0" w:space="0" w:color="auto"/>
            <w:left w:val="none" w:sz="0" w:space="0" w:color="auto"/>
            <w:bottom w:val="none" w:sz="0" w:space="0" w:color="auto"/>
            <w:right w:val="none" w:sz="0" w:space="0" w:color="auto"/>
          </w:divBdr>
        </w:div>
        <w:div w:id="1864778710">
          <w:marLeft w:val="0"/>
          <w:marRight w:val="0"/>
          <w:marTop w:val="0"/>
          <w:marBottom w:val="0"/>
          <w:divBdr>
            <w:top w:val="none" w:sz="0" w:space="0" w:color="auto"/>
            <w:left w:val="none" w:sz="0" w:space="0" w:color="auto"/>
            <w:bottom w:val="none" w:sz="0" w:space="0" w:color="auto"/>
            <w:right w:val="none" w:sz="0" w:space="0" w:color="auto"/>
          </w:divBdr>
        </w:div>
        <w:div w:id="2102218071">
          <w:marLeft w:val="0"/>
          <w:marRight w:val="0"/>
          <w:marTop w:val="0"/>
          <w:marBottom w:val="0"/>
          <w:divBdr>
            <w:top w:val="none" w:sz="0" w:space="0" w:color="auto"/>
            <w:left w:val="none" w:sz="0" w:space="0" w:color="auto"/>
            <w:bottom w:val="none" w:sz="0" w:space="0" w:color="auto"/>
            <w:right w:val="none" w:sz="0" w:space="0" w:color="auto"/>
          </w:divBdr>
        </w:div>
      </w:divsChild>
    </w:div>
    <w:div w:id="2020808943">
      <w:bodyDiv w:val="1"/>
      <w:marLeft w:val="0"/>
      <w:marRight w:val="0"/>
      <w:marTop w:val="0"/>
      <w:marBottom w:val="0"/>
      <w:divBdr>
        <w:top w:val="none" w:sz="0" w:space="0" w:color="auto"/>
        <w:left w:val="none" w:sz="0" w:space="0" w:color="auto"/>
        <w:bottom w:val="none" w:sz="0" w:space="0" w:color="auto"/>
        <w:right w:val="none" w:sz="0" w:space="0" w:color="auto"/>
      </w:divBdr>
    </w:div>
    <w:div w:id="2023239526">
      <w:bodyDiv w:val="1"/>
      <w:marLeft w:val="0"/>
      <w:marRight w:val="0"/>
      <w:marTop w:val="0"/>
      <w:marBottom w:val="0"/>
      <w:divBdr>
        <w:top w:val="none" w:sz="0" w:space="0" w:color="auto"/>
        <w:left w:val="none" w:sz="0" w:space="0" w:color="auto"/>
        <w:bottom w:val="none" w:sz="0" w:space="0" w:color="auto"/>
        <w:right w:val="none" w:sz="0" w:space="0" w:color="auto"/>
      </w:divBdr>
    </w:div>
    <w:div w:id="2025671268">
      <w:bodyDiv w:val="1"/>
      <w:marLeft w:val="0"/>
      <w:marRight w:val="0"/>
      <w:marTop w:val="0"/>
      <w:marBottom w:val="0"/>
      <w:divBdr>
        <w:top w:val="none" w:sz="0" w:space="0" w:color="auto"/>
        <w:left w:val="none" w:sz="0" w:space="0" w:color="auto"/>
        <w:bottom w:val="none" w:sz="0" w:space="0" w:color="auto"/>
        <w:right w:val="none" w:sz="0" w:space="0" w:color="auto"/>
      </w:divBdr>
    </w:div>
    <w:div w:id="2028601458">
      <w:bodyDiv w:val="1"/>
      <w:marLeft w:val="0"/>
      <w:marRight w:val="0"/>
      <w:marTop w:val="0"/>
      <w:marBottom w:val="0"/>
      <w:divBdr>
        <w:top w:val="none" w:sz="0" w:space="0" w:color="auto"/>
        <w:left w:val="none" w:sz="0" w:space="0" w:color="auto"/>
        <w:bottom w:val="none" w:sz="0" w:space="0" w:color="auto"/>
        <w:right w:val="none" w:sz="0" w:space="0" w:color="auto"/>
      </w:divBdr>
      <w:divsChild>
        <w:div w:id="576016573">
          <w:marLeft w:val="0"/>
          <w:marRight w:val="0"/>
          <w:marTop w:val="120"/>
          <w:marBottom w:val="0"/>
          <w:divBdr>
            <w:top w:val="none" w:sz="0" w:space="0" w:color="auto"/>
            <w:left w:val="none" w:sz="0" w:space="0" w:color="auto"/>
            <w:bottom w:val="none" w:sz="0" w:space="0" w:color="auto"/>
            <w:right w:val="none" w:sz="0" w:space="0" w:color="auto"/>
          </w:divBdr>
        </w:div>
        <w:div w:id="2023046552">
          <w:marLeft w:val="0"/>
          <w:marRight w:val="0"/>
          <w:marTop w:val="120"/>
          <w:marBottom w:val="0"/>
          <w:divBdr>
            <w:top w:val="none" w:sz="0" w:space="0" w:color="auto"/>
            <w:left w:val="none" w:sz="0" w:space="0" w:color="auto"/>
            <w:bottom w:val="none" w:sz="0" w:space="0" w:color="auto"/>
            <w:right w:val="none" w:sz="0" w:space="0" w:color="auto"/>
          </w:divBdr>
        </w:div>
      </w:divsChild>
    </w:div>
    <w:div w:id="2030833255">
      <w:bodyDiv w:val="1"/>
      <w:marLeft w:val="0"/>
      <w:marRight w:val="0"/>
      <w:marTop w:val="0"/>
      <w:marBottom w:val="0"/>
      <w:divBdr>
        <w:top w:val="none" w:sz="0" w:space="0" w:color="auto"/>
        <w:left w:val="none" w:sz="0" w:space="0" w:color="auto"/>
        <w:bottom w:val="none" w:sz="0" w:space="0" w:color="auto"/>
        <w:right w:val="none" w:sz="0" w:space="0" w:color="auto"/>
      </w:divBdr>
      <w:divsChild>
        <w:div w:id="166557909">
          <w:marLeft w:val="0"/>
          <w:marRight w:val="0"/>
          <w:marTop w:val="120"/>
          <w:marBottom w:val="0"/>
          <w:divBdr>
            <w:top w:val="none" w:sz="0" w:space="0" w:color="auto"/>
            <w:left w:val="none" w:sz="0" w:space="0" w:color="auto"/>
            <w:bottom w:val="none" w:sz="0" w:space="0" w:color="auto"/>
            <w:right w:val="none" w:sz="0" w:space="0" w:color="auto"/>
          </w:divBdr>
        </w:div>
        <w:div w:id="285353823">
          <w:marLeft w:val="0"/>
          <w:marRight w:val="0"/>
          <w:marTop w:val="120"/>
          <w:marBottom w:val="0"/>
          <w:divBdr>
            <w:top w:val="none" w:sz="0" w:space="0" w:color="auto"/>
            <w:left w:val="none" w:sz="0" w:space="0" w:color="auto"/>
            <w:bottom w:val="none" w:sz="0" w:space="0" w:color="auto"/>
            <w:right w:val="none" w:sz="0" w:space="0" w:color="auto"/>
          </w:divBdr>
        </w:div>
        <w:div w:id="330329152">
          <w:marLeft w:val="0"/>
          <w:marRight w:val="0"/>
          <w:marTop w:val="120"/>
          <w:marBottom w:val="0"/>
          <w:divBdr>
            <w:top w:val="none" w:sz="0" w:space="0" w:color="auto"/>
            <w:left w:val="none" w:sz="0" w:space="0" w:color="auto"/>
            <w:bottom w:val="none" w:sz="0" w:space="0" w:color="auto"/>
            <w:right w:val="none" w:sz="0" w:space="0" w:color="auto"/>
          </w:divBdr>
        </w:div>
        <w:div w:id="716899854">
          <w:marLeft w:val="0"/>
          <w:marRight w:val="0"/>
          <w:marTop w:val="120"/>
          <w:marBottom w:val="0"/>
          <w:divBdr>
            <w:top w:val="none" w:sz="0" w:space="0" w:color="auto"/>
            <w:left w:val="none" w:sz="0" w:space="0" w:color="auto"/>
            <w:bottom w:val="none" w:sz="0" w:space="0" w:color="auto"/>
            <w:right w:val="none" w:sz="0" w:space="0" w:color="auto"/>
          </w:divBdr>
        </w:div>
        <w:div w:id="919218741">
          <w:marLeft w:val="0"/>
          <w:marRight w:val="0"/>
          <w:marTop w:val="120"/>
          <w:marBottom w:val="0"/>
          <w:divBdr>
            <w:top w:val="none" w:sz="0" w:space="0" w:color="auto"/>
            <w:left w:val="none" w:sz="0" w:space="0" w:color="auto"/>
            <w:bottom w:val="none" w:sz="0" w:space="0" w:color="auto"/>
            <w:right w:val="none" w:sz="0" w:space="0" w:color="auto"/>
          </w:divBdr>
        </w:div>
        <w:div w:id="1246264703">
          <w:marLeft w:val="0"/>
          <w:marRight w:val="0"/>
          <w:marTop w:val="120"/>
          <w:marBottom w:val="0"/>
          <w:divBdr>
            <w:top w:val="none" w:sz="0" w:space="0" w:color="auto"/>
            <w:left w:val="none" w:sz="0" w:space="0" w:color="auto"/>
            <w:bottom w:val="none" w:sz="0" w:space="0" w:color="auto"/>
            <w:right w:val="none" w:sz="0" w:space="0" w:color="auto"/>
          </w:divBdr>
        </w:div>
        <w:div w:id="1325547688">
          <w:marLeft w:val="0"/>
          <w:marRight w:val="0"/>
          <w:marTop w:val="120"/>
          <w:marBottom w:val="0"/>
          <w:divBdr>
            <w:top w:val="none" w:sz="0" w:space="0" w:color="auto"/>
            <w:left w:val="none" w:sz="0" w:space="0" w:color="auto"/>
            <w:bottom w:val="none" w:sz="0" w:space="0" w:color="auto"/>
            <w:right w:val="none" w:sz="0" w:space="0" w:color="auto"/>
          </w:divBdr>
        </w:div>
        <w:div w:id="2005237305">
          <w:marLeft w:val="0"/>
          <w:marRight w:val="0"/>
          <w:marTop w:val="120"/>
          <w:marBottom w:val="0"/>
          <w:divBdr>
            <w:top w:val="none" w:sz="0" w:space="0" w:color="auto"/>
            <w:left w:val="none" w:sz="0" w:space="0" w:color="auto"/>
            <w:bottom w:val="none" w:sz="0" w:space="0" w:color="auto"/>
            <w:right w:val="none" w:sz="0" w:space="0" w:color="auto"/>
          </w:divBdr>
        </w:div>
      </w:divsChild>
    </w:div>
    <w:div w:id="2069838272">
      <w:bodyDiv w:val="1"/>
      <w:marLeft w:val="0"/>
      <w:marRight w:val="0"/>
      <w:marTop w:val="0"/>
      <w:marBottom w:val="0"/>
      <w:divBdr>
        <w:top w:val="none" w:sz="0" w:space="0" w:color="auto"/>
        <w:left w:val="none" w:sz="0" w:space="0" w:color="auto"/>
        <w:bottom w:val="none" w:sz="0" w:space="0" w:color="auto"/>
        <w:right w:val="none" w:sz="0" w:space="0" w:color="auto"/>
      </w:divBdr>
      <w:divsChild>
        <w:div w:id="876625139">
          <w:marLeft w:val="0"/>
          <w:marRight w:val="0"/>
          <w:marTop w:val="120"/>
          <w:marBottom w:val="0"/>
          <w:divBdr>
            <w:top w:val="none" w:sz="0" w:space="0" w:color="auto"/>
            <w:left w:val="none" w:sz="0" w:space="0" w:color="auto"/>
            <w:bottom w:val="none" w:sz="0" w:space="0" w:color="auto"/>
            <w:right w:val="none" w:sz="0" w:space="0" w:color="auto"/>
          </w:divBdr>
        </w:div>
        <w:div w:id="1387529945">
          <w:marLeft w:val="0"/>
          <w:marRight w:val="0"/>
          <w:marTop w:val="120"/>
          <w:marBottom w:val="0"/>
          <w:divBdr>
            <w:top w:val="none" w:sz="0" w:space="0" w:color="auto"/>
            <w:left w:val="none" w:sz="0" w:space="0" w:color="auto"/>
            <w:bottom w:val="none" w:sz="0" w:space="0" w:color="auto"/>
            <w:right w:val="none" w:sz="0" w:space="0" w:color="auto"/>
          </w:divBdr>
        </w:div>
        <w:div w:id="900947771">
          <w:marLeft w:val="0"/>
          <w:marRight w:val="0"/>
          <w:marTop w:val="120"/>
          <w:marBottom w:val="0"/>
          <w:divBdr>
            <w:top w:val="none" w:sz="0" w:space="0" w:color="auto"/>
            <w:left w:val="none" w:sz="0" w:space="0" w:color="auto"/>
            <w:bottom w:val="none" w:sz="0" w:space="0" w:color="auto"/>
            <w:right w:val="none" w:sz="0" w:space="0" w:color="auto"/>
          </w:divBdr>
        </w:div>
        <w:div w:id="1944263151">
          <w:marLeft w:val="0"/>
          <w:marRight w:val="0"/>
          <w:marTop w:val="120"/>
          <w:marBottom w:val="0"/>
          <w:divBdr>
            <w:top w:val="none" w:sz="0" w:space="0" w:color="auto"/>
            <w:left w:val="none" w:sz="0" w:space="0" w:color="auto"/>
            <w:bottom w:val="none" w:sz="0" w:space="0" w:color="auto"/>
            <w:right w:val="none" w:sz="0" w:space="0" w:color="auto"/>
          </w:divBdr>
        </w:div>
      </w:divsChild>
    </w:div>
    <w:div w:id="2088109512">
      <w:bodyDiv w:val="1"/>
      <w:marLeft w:val="0"/>
      <w:marRight w:val="0"/>
      <w:marTop w:val="0"/>
      <w:marBottom w:val="0"/>
      <w:divBdr>
        <w:top w:val="none" w:sz="0" w:space="0" w:color="auto"/>
        <w:left w:val="none" w:sz="0" w:space="0" w:color="auto"/>
        <w:bottom w:val="none" w:sz="0" w:space="0" w:color="auto"/>
        <w:right w:val="none" w:sz="0" w:space="0" w:color="auto"/>
      </w:divBdr>
      <w:divsChild>
        <w:div w:id="299189022">
          <w:marLeft w:val="0"/>
          <w:marRight w:val="0"/>
          <w:marTop w:val="120"/>
          <w:marBottom w:val="0"/>
          <w:divBdr>
            <w:top w:val="none" w:sz="0" w:space="0" w:color="auto"/>
            <w:left w:val="none" w:sz="0" w:space="0" w:color="auto"/>
            <w:bottom w:val="none" w:sz="0" w:space="0" w:color="auto"/>
            <w:right w:val="none" w:sz="0" w:space="0" w:color="auto"/>
          </w:divBdr>
        </w:div>
        <w:div w:id="439029879">
          <w:marLeft w:val="0"/>
          <w:marRight w:val="0"/>
          <w:marTop w:val="120"/>
          <w:marBottom w:val="0"/>
          <w:divBdr>
            <w:top w:val="none" w:sz="0" w:space="0" w:color="auto"/>
            <w:left w:val="none" w:sz="0" w:space="0" w:color="auto"/>
            <w:bottom w:val="none" w:sz="0" w:space="0" w:color="auto"/>
            <w:right w:val="none" w:sz="0" w:space="0" w:color="auto"/>
          </w:divBdr>
        </w:div>
        <w:div w:id="443958721">
          <w:marLeft w:val="0"/>
          <w:marRight w:val="0"/>
          <w:marTop w:val="120"/>
          <w:marBottom w:val="0"/>
          <w:divBdr>
            <w:top w:val="none" w:sz="0" w:space="0" w:color="auto"/>
            <w:left w:val="none" w:sz="0" w:space="0" w:color="auto"/>
            <w:bottom w:val="none" w:sz="0" w:space="0" w:color="auto"/>
            <w:right w:val="none" w:sz="0" w:space="0" w:color="auto"/>
          </w:divBdr>
        </w:div>
        <w:div w:id="457534944">
          <w:marLeft w:val="0"/>
          <w:marRight w:val="0"/>
          <w:marTop w:val="120"/>
          <w:marBottom w:val="0"/>
          <w:divBdr>
            <w:top w:val="none" w:sz="0" w:space="0" w:color="auto"/>
            <w:left w:val="none" w:sz="0" w:space="0" w:color="auto"/>
            <w:bottom w:val="none" w:sz="0" w:space="0" w:color="auto"/>
            <w:right w:val="none" w:sz="0" w:space="0" w:color="auto"/>
          </w:divBdr>
        </w:div>
        <w:div w:id="619384353">
          <w:marLeft w:val="0"/>
          <w:marRight w:val="0"/>
          <w:marTop w:val="120"/>
          <w:marBottom w:val="96"/>
          <w:divBdr>
            <w:top w:val="none" w:sz="0" w:space="0" w:color="auto"/>
            <w:left w:val="single" w:sz="24" w:space="0" w:color="CED3F1"/>
            <w:bottom w:val="none" w:sz="0" w:space="0" w:color="auto"/>
            <w:right w:val="none" w:sz="0" w:space="0" w:color="auto"/>
          </w:divBdr>
        </w:div>
        <w:div w:id="667634157">
          <w:marLeft w:val="0"/>
          <w:marRight w:val="0"/>
          <w:marTop w:val="120"/>
          <w:marBottom w:val="0"/>
          <w:divBdr>
            <w:top w:val="none" w:sz="0" w:space="0" w:color="auto"/>
            <w:left w:val="none" w:sz="0" w:space="0" w:color="auto"/>
            <w:bottom w:val="none" w:sz="0" w:space="0" w:color="auto"/>
            <w:right w:val="none" w:sz="0" w:space="0" w:color="auto"/>
          </w:divBdr>
        </w:div>
        <w:div w:id="904950199">
          <w:marLeft w:val="0"/>
          <w:marRight w:val="0"/>
          <w:marTop w:val="120"/>
          <w:marBottom w:val="0"/>
          <w:divBdr>
            <w:top w:val="none" w:sz="0" w:space="0" w:color="auto"/>
            <w:left w:val="none" w:sz="0" w:space="0" w:color="auto"/>
            <w:bottom w:val="none" w:sz="0" w:space="0" w:color="auto"/>
            <w:right w:val="none" w:sz="0" w:space="0" w:color="auto"/>
          </w:divBdr>
        </w:div>
        <w:div w:id="1157070175">
          <w:marLeft w:val="0"/>
          <w:marRight w:val="0"/>
          <w:marTop w:val="120"/>
          <w:marBottom w:val="0"/>
          <w:divBdr>
            <w:top w:val="none" w:sz="0" w:space="0" w:color="auto"/>
            <w:left w:val="none" w:sz="0" w:space="0" w:color="auto"/>
            <w:bottom w:val="none" w:sz="0" w:space="0" w:color="auto"/>
            <w:right w:val="none" w:sz="0" w:space="0" w:color="auto"/>
          </w:divBdr>
        </w:div>
        <w:div w:id="1679381503">
          <w:marLeft w:val="0"/>
          <w:marRight w:val="0"/>
          <w:marTop w:val="120"/>
          <w:marBottom w:val="0"/>
          <w:divBdr>
            <w:top w:val="none" w:sz="0" w:space="0" w:color="auto"/>
            <w:left w:val="none" w:sz="0" w:space="0" w:color="auto"/>
            <w:bottom w:val="none" w:sz="0" w:space="0" w:color="auto"/>
            <w:right w:val="none" w:sz="0" w:space="0" w:color="auto"/>
          </w:divBdr>
        </w:div>
        <w:div w:id="1684626355">
          <w:marLeft w:val="0"/>
          <w:marRight w:val="0"/>
          <w:marTop w:val="120"/>
          <w:marBottom w:val="0"/>
          <w:divBdr>
            <w:top w:val="none" w:sz="0" w:space="0" w:color="auto"/>
            <w:left w:val="none" w:sz="0" w:space="0" w:color="auto"/>
            <w:bottom w:val="none" w:sz="0" w:space="0" w:color="auto"/>
            <w:right w:val="none" w:sz="0" w:space="0" w:color="auto"/>
          </w:divBdr>
        </w:div>
        <w:div w:id="2055696584">
          <w:marLeft w:val="0"/>
          <w:marRight w:val="0"/>
          <w:marTop w:val="120"/>
          <w:marBottom w:val="0"/>
          <w:divBdr>
            <w:top w:val="none" w:sz="0" w:space="0" w:color="auto"/>
            <w:left w:val="none" w:sz="0" w:space="0" w:color="auto"/>
            <w:bottom w:val="none" w:sz="0" w:space="0" w:color="auto"/>
            <w:right w:val="none" w:sz="0" w:space="0" w:color="auto"/>
          </w:divBdr>
        </w:div>
        <w:div w:id="2073573239">
          <w:marLeft w:val="0"/>
          <w:marRight w:val="0"/>
          <w:marTop w:val="120"/>
          <w:marBottom w:val="0"/>
          <w:divBdr>
            <w:top w:val="none" w:sz="0" w:space="0" w:color="auto"/>
            <w:left w:val="none" w:sz="0" w:space="0" w:color="auto"/>
            <w:bottom w:val="none" w:sz="0" w:space="0" w:color="auto"/>
            <w:right w:val="none" w:sz="0" w:space="0" w:color="auto"/>
          </w:divBdr>
        </w:div>
        <w:div w:id="2098282161">
          <w:marLeft w:val="0"/>
          <w:marRight w:val="0"/>
          <w:marTop w:val="120"/>
          <w:marBottom w:val="0"/>
          <w:divBdr>
            <w:top w:val="none" w:sz="0" w:space="0" w:color="auto"/>
            <w:left w:val="none" w:sz="0" w:space="0" w:color="auto"/>
            <w:bottom w:val="none" w:sz="0" w:space="0" w:color="auto"/>
            <w:right w:val="none" w:sz="0" w:space="0" w:color="auto"/>
          </w:divBdr>
        </w:div>
      </w:divsChild>
    </w:div>
    <w:div w:id="2095784273">
      <w:bodyDiv w:val="1"/>
      <w:marLeft w:val="0"/>
      <w:marRight w:val="0"/>
      <w:marTop w:val="0"/>
      <w:marBottom w:val="0"/>
      <w:divBdr>
        <w:top w:val="none" w:sz="0" w:space="0" w:color="auto"/>
        <w:left w:val="none" w:sz="0" w:space="0" w:color="auto"/>
        <w:bottom w:val="none" w:sz="0" w:space="0" w:color="auto"/>
        <w:right w:val="none" w:sz="0" w:space="0" w:color="auto"/>
      </w:divBdr>
    </w:div>
    <w:div w:id="2104259241">
      <w:bodyDiv w:val="1"/>
      <w:marLeft w:val="0"/>
      <w:marRight w:val="0"/>
      <w:marTop w:val="0"/>
      <w:marBottom w:val="0"/>
      <w:divBdr>
        <w:top w:val="none" w:sz="0" w:space="0" w:color="auto"/>
        <w:left w:val="none" w:sz="0" w:space="0" w:color="auto"/>
        <w:bottom w:val="none" w:sz="0" w:space="0" w:color="auto"/>
        <w:right w:val="none" w:sz="0" w:space="0" w:color="auto"/>
      </w:divBdr>
    </w:div>
    <w:div w:id="2107187872">
      <w:bodyDiv w:val="1"/>
      <w:marLeft w:val="0"/>
      <w:marRight w:val="0"/>
      <w:marTop w:val="0"/>
      <w:marBottom w:val="0"/>
      <w:divBdr>
        <w:top w:val="none" w:sz="0" w:space="0" w:color="auto"/>
        <w:left w:val="none" w:sz="0" w:space="0" w:color="auto"/>
        <w:bottom w:val="none" w:sz="0" w:space="0" w:color="auto"/>
        <w:right w:val="none" w:sz="0" w:space="0" w:color="auto"/>
      </w:divBdr>
      <w:divsChild>
        <w:div w:id="402602778">
          <w:marLeft w:val="0"/>
          <w:marRight w:val="0"/>
          <w:marTop w:val="0"/>
          <w:marBottom w:val="0"/>
          <w:divBdr>
            <w:top w:val="none" w:sz="0" w:space="0" w:color="auto"/>
            <w:left w:val="none" w:sz="0" w:space="0" w:color="auto"/>
            <w:bottom w:val="none" w:sz="0" w:space="0" w:color="auto"/>
            <w:right w:val="none" w:sz="0" w:space="0" w:color="auto"/>
          </w:divBdr>
          <w:divsChild>
            <w:div w:id="1187213551">
              <w:marLeft w:val="0"/>
              <w:marRight w:val="0"/>
              <w:marTop w:val="0"/>
              <w:marBottom w:val="0"/>
              <w:divBdr>
                <w:top w:val="none" w:sz="0" w:space="0" w:color="auto"/>
                <w:left w:val="none" w:sz="0" w:space="0" w:color="auto"/>
                <w:bottom w:val="none" w:sz="0" w:space="0" w:color="auto"/>
                <w:right w:val="none" w:sz="0" w:space="0" w:color="auto"/>
              </w:divBdr>
            </w:div>
          </w:divsChild>
        </w:div>
        <w:div w:id="1678535707">
          <w:marLeft w:val="0"/>
          <w:marRight w:val="0"/>
          <w:marTop w:val="0"/>
          <w:marBottom w:val="0"/>
          <w:divBdr>
            <w:top w:val="none" w:sz="0" w:space="0" w:color="auto"/>
            <w:left w:val="none" w:sz="0" w:space="0" w:color="auto"/>
            <w:bottom w:val="none" w:sz="0" w:space="0" w:color="auto"/>
            <w:right w:val="none" w:sz="0" w:space="0" w:color="auto"/>
          </w:divBdr>
          <w:divsChild>
            <w:div w:id="752355017">
              <w:marLeft w:val="0"/>
              <w:marRight w:val="0"/>
              <w:marTop w:val="0"/>
              <w:marBottom w:val="0"/>
              <w:divBdr>
                <w:top w:val="none" w:sz="0" w:space="0" w:color="auto"/>
                <w:left w:val="none" w:sz="0" w:space="0" w:color="auto"/>
                <w:bottom w:val="none" w:sz="0" w:space="0" w:color="auto"/>
                <w:right w:val="none" w:sz="0" w:space="0" w:color="auto"/>
              </w:divBdr>
            </w:div>
            <w:div w:id="203314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6396">
      <w:bodyDiv w:val="1"/>
      <w:marLeft w:val="0"/>
      <w:marRight w:val="0"/>
      <w:marTop w:val="0"/>
      <w:marBottom w:val="0"/>
      <w:divBdr>
        <w:top w:val="none" w:sz="0" w:space="0" w:color="auto"/>
        <w:left w:val="none" w:sz="0" w:space="0" w:color="auto"/>
        <w:bottom w:val="none" w:sz="0" w:space="0" w:color="auto"/>
        <w:right w:val="none" w:sz="0" w:space="0" w:color="auto"/>
      </w:divBdr>
    </w:div>
    <w:div w:id="2126921243">
      <w:bodyDiv w:val="1"/>
      <w:marLeft w:val="0"/>
      <w:marRight w:val="0"/>
      <w:marTop w:val="0"/>
      <w:marBottom w:val="0"/>
      <w:divBdr>
        <w:top w:val="none" w:sz="0" w:space="0" w:color="auto"/>
        <w:left w:val="none" w:sz="0" w:space="0" w:color="auto"/>
        <w:bottom w:val="none" w:sz="0" w:space="0" w:color="auto"/>
        <w:right w:val="none" w:sz="0" w:space="0" w:color="auto"/>
      </w:divBdr>
    </w:div>
    <w:div w:id="2133089002">
      <w:bodyDiv w:val="1"/>
      <w:marLeft w:val="0"/>
      <w:marRight w:val="0"/>
      <w:marTop w:val="0"/>
      <w:marBottom w:val="0"/>
      <w:divBdr>
        <w:top w:val="none" w:sz="0" w:space="0" w:color="auto"/>
        <w:left w:val="none" w:sz="0" w:space="0" w:color="auto"/>
        <w:bottom w:val="none" w:sz="0" w:space="0" w:color="auto"/>
        <w:right w:val="none" w:sz="0" w:space="0" w:color="auto"/>
      </w:divBdr>
      <w:divsChild>
        <w:div w:id="375861036">
          <w:marLeft w:val="0"/>
          <w:marRight w:val="0"/>
          <w:marTop w:val="120"/>
          <w:marBottom w:val="0"/>
          <w:divBdr>
            <w:top w:val="none" w:sz="0" w:space="0" w:color="auto"/>
            <w:left w:val="none" w:sz="0" w:space="0" w:color="auto"/>
            <w:bottom w:val="none" w:sz="0" w:space="0" w:color="auto"/>
            <w:right w:val="none" w:sz="0" w:space="0" w:color="auto"/>
          </w:divBdr>
        </w:div>
        <w:div w:id="599678529">
          <w:marLeft w:val="0"/>
          <w:marRight w:val="0"/>
          <w:marTop w:val="120"/>
          <w:marBottom w:val="0"/>
          <w:divBdr>
            <w:top w:val="none" w:sz="0" w:space="0" w:color="auto"/>
            <w:left w:val="none" w:sz="0" w:space="0" w:color="auto"/>
            <w:bottom w:val="none" w:sz="0" w:space="0" w:color="auto"/>
            <w:right w:val="none" w:sz="0" w:space="0" w:color="auto"/>
          </w:divBdr>
        </w:div>
        <w:div w:id="867185398">
          <w:marLeft w:val="0"/>
          <w:marRight w:val="0"/>
          <w:marTop w:val="120"/>
          <w:marBottom w:val="0"/>
          <w:divBdr>
            <w:top w:val="none" w:sz="0" w:space="0" w:color="auto"/>
            <w:left w:val="none" w:sz="0" w:space="0" w:color="auto"/>
            <w:bottom w:val="none" w:sz="0" w:space="0" w:color="auto"/>
            <w:right w:val="none" w:sz="0" w:space="0" w:color="auto"/>
          </w:divBdr>
        </w:div>
        <w:div w:id="1538274862">
          <w:marLeft w:val="0"/>
          <w:marRight w:val="0"/>
          <w:marTop w:val="120"/>
          <w:marBottom w:val="0"/>
          <w:divBdr>
            <w:top w:val="none" w:sz="0" w:space="0" w:color="auto"/>
            <w:left w:val="none" w:sz="0" w:space="0" w:color="auto"/>
            <w:bottom w:val="none" w:sz="0" w:space="0" w:color="auto"/>
            <w:right w:val="none" w:sz="0" w:space="0" w:color="auto"/>
          </w:divBdr>
        </w:div>
        <w:div w:id="168586389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117" Type="http://schemas.openxmlformats.org/officeDocument/2006/relationships/hyperlink" Target="https://ru.wikipedia.org/wiki/%D0%9F%D0%B0%D1%82%D0%B5%D0%BD%D1%82" TargetMode="External"/><Relationship Id="rId21" Type="http://schemas.openxmlformats.org/officeDocument/2006/relationships/hyperlink" Target="consultantplus://offline/ref=CAD1A78A46803EA9C3D7203D847322E35E46D78512E046A3CE31B17D0B1008F67F9AA5743B0CB25EUDR5L" TargetMode="External"/><Relationship Id="rId42" Type="http://schemas.openxmlformats.org/officeDocument/2006/relationships/oleObject" Target="embeddings/oleObject6.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image" Target="media/image30.wmf"/><Relationship Id="rId84" Type="http://schemas.openxmlformats.org/officeDocument/2006/relationships/oleObject" Target="embeddings/oleObject28.bin"/><Relationship Id="rId89" Type="http://schemas.openxmlformats.org/officeDocument/2006/relationships/image" Target="media/image40.wmf"/><Relationship Id="rId112" Type="http://schemas.openxmlformats.org/officeDocument/2006/relationships/hyperlink" Target="http://kvalexam.ru/index.php/5.2._%D0%9C%D0%B5%D1%82%D0%BE%D0%B4_%D1%80%D1%8B%D0%BD%D0%BA%D0%B0_%D0%BA%D0%B0%D0%BF%D0%B8%D1%82%D0%B0%D0%BB%D0%B0_(%D0%BC%D0%B5%D1%82%D0%BE%D0%B4_%D0%BA%D0%BE%D0%BC%D0%BF%D0%B0%D0%BD%D0%B8%D0%B9-%D0%B0%D0%BD%D0%B0%D0%BB%D0%BE%D0%B3%D0%BE%D0%B2)" TargetMode="External"/><Relationship Id="rId133" Type="http://schemas.openxmlformats.org/officeDocument/2006/relationships/oleObject" Target="embeddings/oleObject51.bin"/><Relationship Id="rId138" Type="http://schemas.openxmlformats.org/officeDocument/2006/relationships/image" Target="media/image61.wmf"/><Relationship Id="rId154" Type="http://schemas.openxmlformats.org/officeDocument/2006/relationships/oleObject" Target="embeddings/oleObject61.bin"/><Relationship Id="rId159" Type="http://schemas.openxmlformats.org/officeDocument/2006/relationships/footer" Target="footer1.xml"/><Relationship Id="rId16" Type="http://schemas.openxmlformats.org/officeDocument/2006/relationships/hyperlink" Target="http://www.consultant.ru/document/cons_doc_LAW_19586/a8f368b16461543678e82ea3dc29be33ce25f12e/" TargetMode="External"/><Relationship Id="rId107" Type="http://schemas.openxmlformats.org/officeDocument/2006/relationships/image" Target="media/image49.wmf"/><Relationship Id="rId11" Type="http://schemas.openxmlformats.org/officeDocument/2006/relationships/hyperlink" Target="mailto:imo@srosovet.ru" TargetMode="External"/><Relationship Id="rId32" Type="http://schemas.openxmlformats.org/officeDocument/2006/relationships/image" Target="media/image11.wmf"/><Relationship Id="rId37" Type="http://schemas.openxmlformats.org/officeDocument/2006/relationships/image" Target="media/image14.png"/><Relationship Id="rId53" Type="http://schemas.openxmlformats.org/officeDocument/2006/relationships/image" Target="media/image23.wmf"/><Relationship Id="rId58" Type="http://schemas.openxmlformats.org/officeDocument/2006/relationships/oleObject" Target="embeddings/oleObject14.bin"/><Relationship Id="rId74" Type="http://schemas.openxmlformats.org/officeDocument/2006/relationships/oleObject" Target="embeddings/oleObject23.bin"/><Relationship Id="rId79" Type="http://schemas.openxmlformats.org/officeDocument/2006/relationships/image" Target="media/image35.wmf"/><Relationship Id="rId102" Type="http://schemas.openxmlformats.org/officeDocument/2006/relationships/oleObject" Target="embeddings/oleObject37.bin"/><Relationship Id="rId123" Type="http://schemas.openxmlformats.org/officeDocument/2006/relationships/oleObject" Target="embeddings/oleObject45.bin"/><Relationship Id="rId128" Type="http://schemas.openxmlformats.org/officeDocument/2006/relationships/oleObject" Target="embeddings/oleObject48.bin"/><Relationship Id="rId144" Type="http://schemas.openxmlformats.org/officeDocument/2006/relationships/image" Target="media/image64.wmf"/><Relationship Id="rId149" Type="http://schemas.openxmlformats.org/officeDocument/2006/relationships/oleObject" Target="embeddings/oleObject59.bin"/><Relationship Id="rId5" Type="http://schemas.openxmlformats.org/officeDocument/2006/relationships/webSettings" Target="webSettings.xml"/><Relationship Id="rId90" Type="http://schemas.openxmlformats.org/officeDocument/2006/relationships/oleObject" Target="embeddings/oleObject31.bin"/><Relationship Id="rId95" Type="http://schemas.openxmlformats.org/officeDocument/2006/relationships/image" Target="media/image43.wmf"/><Relationship Id="rId160" Type="http://schemas.openxmlformats.org/officeDocument/2006/relationships/fontTable" Target="fontTable.xml"/><Relationship Id="rId22" Type="http://schemas.openxmlformats.org/officeDocument/2006/relationships/hyperlink" Target="https://notariat.ru/sovet/api/dictionary/terms/18/" TargetMode="External"/><Relationship Id="rId27" Type="http://schemas.openxmlformats.org/officeDocument/2006/relationships/oleObject" Target="embeddings/oleObject1.bin"/><Relationship Id="rId43" Type="http://schemas.openxmlformats.org/officeDocument/2006/relationships/image" Target="media/image18.wmf"/><Relationship Id="rId48" Type="http://schemas.openxmlformats.org/officeDocument/2006/relationships/oleObject" Target="embeddings/oleObject9.bin"/><Relationship Id="rId64" Type="http://schemas.openxmlformats.org/officeDocument/2006/relationships/oleObject" Target="embeddings/oleObject17.bin"/><Relationship Id="rId69" Type="http://schemas.openxmlformats.org/officeDocument/2006/relationships/oleObject" Target="embeddings/oleObject20.bin"/><Relationship Id="rId113" Type="http://schemas.openxmlformats.org/officeDocument/2006/relationships/image" Target="media/image51.wmf"/><Relationship Id="rId118" Type="http://schemas.openxmlformats.org/officeDocument/2006/relationships/hyperlink" Target="https://ru.wikipedia.org/wiki/%D0%90%D0%B2%D1%82%D0%BE%D1%80%D1%81%D0%BA%D0%BE%D0%B5_%D0%BF%D1%80%D0%B0%D0%B2%D0%BE" TargetMode="External"/><Relationship Id="rId134" Type="http://schemas.openxmlformats.org/officeDocument/2006/relationships/image" Target="media/image59.wmf"/><Relationship Id="rId139" Type="http://schemas.openxmlformats.org/officeDocument/2006/relationships/oleObject" Target="embeddings/oleObject54.bin"/><Relationship Id="rId80" Type="http://schemas.openxmlformats.org/officeDocument/2006/relationships/oleObject" Target="embeddings/oleObject26.bin"/><Relationship Id="rId85" Type="http://schemas.openxmlformats.org/officeDocument/2006/relationships/image" Target="media/image38.wmf"/><Relationship Id="rId150" Type="http://schemas.openxmlformats.org/officeDocument/2006/relationships/image" Target="media/image67.wmf"/><Relationship Id="rId155" Type="http://schemas.openxmlformats.org/officeDocument/2006/relationships/image" Target="media/image70.wmf"/><Relationship Id="rId12" Type="http://schemas.openxmlformats.org/officeDocument/2006/relationships/image" Target="media/image5.gif"/><Relationship Id="rId17" Type="http://schemas.openxmlformats.org/officeDocument/2006/relationships/hyperlink" Target="http://www.consultant.ru/document/cons_doc_LAW_19586/a8f368b16461543678e82ea3dc29be33ce25f12e/" TargetMode="External"/><Relationship Id="rId33" Type="http://schemas.openxmlformats.org/officeDocument/2006/relationships/oleObject" Target="embeddings/oleObject3.bin"/><Relationship Id="rId38" Type="http://schemas.openxmlformats.org/officeDocument/2006/relationships/image" Target="media/image15.wmf"/><Relationship Id="rId59" Type="http://schemas.openxmlformats.org/officeDocument/2006/relationships/image" Target="media/image26.wmf"/><Relationship Id="rId103" Type="http://schemas.openxmlformats.org/officeDocument/2006/relationships/image" Target="media/image47.wmf"/><Relationship Id="rId108" Type="http://schemas.openxmlformats.org/officeDocument/2006/relationships/oleObject" Target="embeddings/oleObject40.bin"/><Relationship Id="rId124" Type="http://schemas.openxmlformats.org/officeDocument/2006/relationships/image" Target="media/image55.wmf"/><Relationship Id="rId129" Type="http://schemas.openxmlformats.org/officeDocument/2006/relationships/oleObject" Target="embeddings/oleObject49.bin"/><Relationship Id="rId20" Type="http://schemas.openxmlformats.org/officeDocument/2006/relationships/hyperlink" Target="http://www.consultant.ru/document/cons_doc_LAW_202780/" TargetMode="External"/><Relationship Id="rId41" Type="http://schemas.openxmlformats.org/officeDocument/2006/relationships/image" Target="media/image17.wmf"/><Relationship Id="rId54" Type="http://schemas.openxmlformats.org/officeDocument/2006/relationships/oleObject" Target="embeddings/oleObject12.bin"/><Relationship Id="rId62" Type="http://schemas.openxmlformats.org/officeDocument/2006/relationships/oleObject" Target="embeddings/oleObject16.bin"/><Relationship Id="rId70" Type="http://schemas.openxmlformats.org/officeDocument/2006/relationships/image" Target="media/image31.wmf"/><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30.bin"/><Relationship Id="rId91" Type="http://schemas.openxmlformats.org/officeDocument/2006/relationships/image" Target="media/image41.wmf"/><Relationship Id="rId96" Type="http://schemas.openxmlformats.org/officeDocument/2006/relationships/oleObject" Target="embeddings/oleObject34.bin"/><Relationship Id="rId111" Type="http://schemas.openxmlformats.org/officeDocument/2006/relationships/hyperlink" Target="http://kvalexam.ru/index.php/%D0%A0%D0%B0%D0%B7%D0%B4%D0%B5%D0%BB_2._%D0%91%D0%B0%D0%B7%D0%BE%D0%B2%D1%8B%D0%B5_%D0%BF%D0%BE%D0%BD%D1%8F%D1%82%D0%B8%D1%8F" TargetMode="External"/><Relationship Id="rId132" Type="http://schemas.openxmlformats.org/officeDocument/2006/relationships/image" Target="media/image58.wmf"/><Relationship Id="rId140" Type="http://schemas.openxmlformats.org/officeDocument/2006/relationships/image" Target="media/image62.wmf"/><Relationship Id="rId145" Type="http://schemas.openxmlformats.org/officeDocument/2006/relationships/oleObject" Target="embeddings/oleObject57.bin"/><Relationship Id="rId153" Type="http://schemas.openxmlformats.org/officeDocument/2006/relationships/image" Target="media/image69.wmf"/><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19586/9843952076892e6db030a7e4a66795685ad7ab19/" TargetMode="External"/><Relationship Id="rId23" Type="http://schemas.openxmlformats.org/officeDocument/2006/relationships/hyperlink" Target="http://www.consultant.ru/document/cons_doc_LAW_30531/e412de707414511ebd85f5984c59624e2aca0764/" TargetMode="External"/><Relationship Id="rId28" Type="http://schemas.openxmlformats.org/officeDocument/2006/relationships/image" Target="media/image8.png"/><Relationship Id="rId36" Type="http://schemas.openxmlformats.org/officeDocument/2006/relationships/oleObject" Target="embeddings/oleObject4.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39.bin"/><Relationship Id="rId114" Type="http://schemas.openxmlformats.org/officeDocument/2006/relationships/oleObject" Target="embeddings/oleObject42.bin"/><Relationship Id="rId119" Type="http://schemas.openxmlformats.org/officeDocument/2006/relationships/hyperlink" Target="https://ru.wikipedia.org/wiki/%D0%A4%D1%80%D0%B0%D0%BD%D1%87%D0%B0%D0%B9%D0%B7%D0%B8%D0%BD%D0%B3" TargetMode="External"/><Relationship Id="rId127" Type="http://schemas.openxmlformats.org/officeDocument/2006/relationships/image" Target="media/image56.wmf"/><Relationship Id="rId10" Type="http://schemas.openxmlformats.org/officeDocument/2006/relationships/image" Target="media/image4.gif"/><Relationship Id="rId31" Type="http://schemas.openxmlformats.org/officeDocument/2006/relationships/image" Target="media/image10.png"/><Relationship Id="rId44" Type="http://schemas.openxmlformats.org/officeDocument/2006/relationships/oleObject" Target="embeddings/oleObject7.bin"/><Relationship Id="rId52" Type="http://schemas.openxmlformats.org/officeDocument/2006/relationships/oleObject" Target="embeddings/oleObject11.bin"/><Relationship Id="rId60" Type="http://schemas.openxmlformats.org/officeDocument/2006/relationships/oleObject" Target="embeddings/oleObject15.bin"/><Relationship Id="rId65" Type="http://schemas.openxmlformats.org/officeDocument/2006/relationships/oleObject" Target="embeddings/oleObject18.bin"/><Relationship Id="rId73" Type="http://schemas.openxmlformats.org/officeDocument/2006/relationships/oleObject" Target="embeddings/oleObject22.bin"/><Relationship Id="rId78" Type="http://schemas.openxmlformats.org/officeDocument/2006/relationships/oleObject" Target="embeddings/oleObject25.bin"/><Relationship Id="rId81" Type="http://schemas.openxmlformats.org/officeDocument/2006/relationships/image" Target="media/image36.wmf"/><Relationship Id="rId86" Type="http://schemas.openxmlformats.org/officeDocument/2006/relationships/oleObject" Target="embeddings/oleObject29.bin"/><Relationship Id="rId94" Type="http://schemas.openxmlformats.org/officeDocument/2006/relationships/oleObject" Target="embeddings/oleObject33.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4.wmf"/><Relationship Id="rId130" Type="http://schemas.openxmlformats.org/officeDocument/2006/relationships/image" Target="media/image57.wmf"/><Relationship Id="rId135" Type="http://schemas.openxmlformats.org/officeDocument/2006/relationships/oleObject" Target="embeddings/oleObject52.bin"/><Relationship Id="rId143" Type="http://schemas.openxmlformats.org/officeDocument/2006/relationships/oleObject" Target="embeddings/oleObject56.bin"/><Relationship Id="rId148" Type="http://schemas.openxmlformats.org/officeDocument/2006/relationships/image" Target="media/image66.wmf"/><Relationship Id="rId151" Type="http://schemas.openxmlformats.org/officeDocument/2006/relationships/oleObject" Target="embeddings/oleObject60.bin"/><Relationship Id="rId156" Type="http://schemas.openxmlformats.org/officeDocument/2006/relationships/oleObject" Target="embeddings/oleObject62.bin"/><Relationship Id="rId4" Type="http://schemas.openxmlformats.org/officeDocument/2006/relationships/settings" Target="settings.xml"/><Relationship Id="rId9" Type="http://schemas.openxmlformats.org/officeDocument/2006/relationships/image" Target="media/image3.jpeg"/><Relationship Id="rId13" Type="http://schemas.openxmlformats.org/officeDocument/2006/relationships/hyperlink" Target="https://srosovet.ru/activities/Obuchenie/kval/" TargetMode="External"/><Relationship Id="rId18" Type="http://schemas.openxmlformats.org/officeDocument/2006/relationships/hyperlink" Target="http://ivo.garant.ru/" TargetMode="External"/><Relationship Id="rId39" Type="http://schemas.openxmlformats.org/officeDocument/2006/relationships/oleObject" Target="embeddings/oleObject5.bin"/><Relationship Id="rId109" Type="http://schemas.openxmlformats.org/officeDocument/2006/relationships/image" Target="media/image50.wmf"/><Relationship Id="rId34" Type="http://schemas.openxmlformats.org/officeDocument/2006/relationships/image" Target="media/image12.png"/><Relationship Id="rId50" Type="http://schemas.openxmlformats.org/officeDocument/2006/relationships/oleObject" Target="embeddings/oleObject10.bin"/><Relationship Id="rId55" Type="http://schemas.openxmlformats.org/officeDocument/2006/relationships/image" Target="media/image24.wmf"/><Relationship Id="rId76" Type="http://schemas.openxmlformats.org/officeDocument/2006/relationships/oleObject" Target="embeddings/oleObject24.bin"/><Relationship Id="rId97" Type="http://schemas.openxmlformats.org/officeDocument/2006/relationships/image" Target="media/image44.wmf"/><Relationship Id="rId104" Type="http://schemas.openxmlformats.org/officeDocument/2006/relationships/oleObject" Target="embeddings/oleObject38.bin"/><Relationship Id="rId120" Type="http://schemas.openxmlformats.org/officeDocument/2006/relationships/image" Target="media/image53.wmf"/><Relationship Id="rId125" Type="http://schemas.openxmlformats.org/officeDocument/2006/relationships/oleObject" Target="embeddings/oleObject46.bin"/><Relationship Id="rId141" Type="http://schemas.openxmlformats.org/officeDocument/2006/relationships/oleObject" Target="embeddings/oleObject55.bin"/><Relationship Id="rId146" Type="http://schemas.openxmlformats.org/officeDocument/2006/relationships/image" Target="media/image65.wmf"/><Relationship Id="rId7" Type="http://schemas.openxmlformats.org/officeDocument/2006/relationships/endnotes" Target="endnotes.xml"/><Relationship Id="rId71" Type="http://schemas.openxmlformats.org/officeDocument/2006/relationships/oleObject" Target="embeddings/oleObject21.bin"/><Relationship Id="rId92" Type="http://schemas.openxmlformats.org/officeDocument/2006/relationships/oleObject" Target="embeddings/oleObject32.bin"/><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hyperlink" Target="http://ivo.garant.ru/" TargetMode="External"/><Relationship Id="rId40" Type="http://schemas.openxmlformats.org/officeDocument/2006/relationships/image" Target="media/image16.png"/><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image" Target="media/image39.wmf"/><Relationship Id="rId110" Type="http://schemas.openxmlformats.org/officeDocument/2006/relationships/oleObject" Target="embeddings/oleObject41.bin"/><Relationship Id="rId115" Type="http://schemas.openxmlformats.org/officeDocument/2006/relationships/image" Target="media/image52.wmf"/><Relationship Id="rId131" Type="http://schemas.openxmlformats.org/officeDocument/2006/relationships/oleObject" Target="embeddings/oleObject50.bin"/><Relationship Id="rId136" Type="http://schemas.openxmlformats.org/officeDocument/2006/relationships/image" Target="media/image60.wmf"/><Relationship Id="rId157" Type="http://schemas.openxmlformats.org/officeDocument/2006/relationships/image" Target="media/image71.wmf"/><Relationship Id="rId61" Type="http://schemas.openxmlformats.org/officeDocument/2006/relationships/image" Target="media/image27.wmf"/><Relationship Id="rId82" Type="http://schemas.openxmlformats.org/officeDocument/2006/relationships/oleObject" Target="embeddings/oleObject27.bin"/><Relationship Id="rId152" Type="http://schemas.openxmlformats.org/officeDocument/2006/relationships/image" Target="media/image68.png"/><Relationship Id="rId19" Type="http://schemas.openxmlformats.org/officeDocument/2006/relationships/hyperlink" Target="http://www.consultant.ru/document/cons_doc_LAW_5142/1cf92c1cea835da67fb688dffc22bff286d5ee52/" TargetMode="External"/><Relationship Id="rId14" Type="http://schemas.openxmlformats.org/officeDocument/2006/relationships/hyperlink" Target="http://www.consultant.ru/document/Cons_doc_LAW_158590/" TargetMode="External"/><Relationship Id="rId30" Type="http://schemas.openxmlformats.org/officeDocument/2006/relationships/oleObject" Target="embeddings/oleObject2.bin"/><Relationship Id="rId35" Type="http://schemas.openxmlformats.org/officeDocument/2006/relationships/image" Target="media/image13.wmf"/><Relationship Id="rId56" Type="http://schemas.openxmlformats.org/officeDocument/2006/relationships/oleObject" Target="embeddings/oleObject13.bin"/><Relationship Id="rId77" Type="http://schemas.openxmlformats.org/officeDocument/2006/relationships/image" Target="media/image34.wmf"/><Relationship Id="rId100" Type="http://schemas.openxmlformats.org/officeDocument/2006/relationships/oleObject" Target="embeddings/oleObject36.bin"/><Relationship Id="rId105" Type="http://schemas.openxmlformats.org/officeDocument/2006/relationships/image" Target="media/image48.wmf"/><Relationship Id="rId126" Type="http://schemas.openxmlformats.org/officeDocument/2006/relationships/oleObject" Target="embeddings/oleObject47.bin"/><Relationship Id="rId147" Type="http://schemas.openxmlformats.org/officeDocument/2006/relationships/oleObject" Target="embeddings/oleObject58.bin"/><Relationship Id="rId8" Type="http://schemas.openxmlformats.org/officeDocument/2006/relationships/image" Target="media/image2.png"/><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image" Target="media/image42.wmf"/><Relationship Id="rId98" Type="http://schemas.openxmlformats.org/officeDocument/2006/relationships/oleObject" Target="embeddings/oleObject35.bin"/><Relationship Id="rId121" Type="http://schemas.openxmlformats.org/officeDocument/2006/relationships/oleObject" Target="embeddings/oleObject44.bin"/><Relationship Id="rId142" Type="http://schemas.openxmlformats.org/officeDocument/2006/relationships/image" Target="media/image63.wmf"/><Relationship Id="rId3" Type="http://schemas.openxmlformats.org/officeDocument/2006/relationships/styles" Target="styles.xml"/><Relationship Id="rId25" Type="http://schemas.openxmlformats.org/officeDocument/2006/relationships/image" Target="media/image6.png"/><Relationship Id="rId46" Type="http://schemas.openxmlformats.org/officeDocument/2006/relationships/oleObject" Target="embeddings/oleObject8.bin"/><Relationship Id="rId67" Type="http://schemas.openxmlformats.org/officeDocument/2006/relationships/oleObject" Target="embeddings/oleObject19.bin"/><Relationship Id="rId116" Type="http://schemas.openxmlformats.org/officeDocument/2006/relationships/oleObject" Target="embeddings/oleObject43.bin"/><Relationship Id="rId137" Type="http://schemas.openxmlformats.org/officeDocument/2006/relationships/oleObject" Target="embeddings/oleObject53.bin"/><Relationship Id="rId158" Type="http://schemas.openxmlformats.org/officeDocument/2006/relationships/oleObject" Target="embeddings/oleObject63.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CAB6A-8E2E-4E2A-BB80-A7DF3145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110</Pages>
  <Words>41914</Words>
  <Characters>238916</Characters>
  <Application>Microsoft Office Word</Application>
  <DocSecurity>0</DocSecurity>
  <Lines>1990</Lines>
  <Paragraphs>560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Максим  Ильин</dc:creator>
  <cp:lastModifiedBy>Максим  Ильин</cp:lastModifiedBy>
  <cp:revision>2</cp:revision>
  <cp:lastPrinted>2018-02-05T11:56:00Z</cp:lastPrinted>
  <dcterms:created xsi:type="dcterms:W3CDTF">2018-03-12T07:37:00Z</dcterms:created>
  <dcterms:modified xsi:type="dcterms:W3CDTF">2018-03-12T07:37:00Z</dcterms:modified>
</cp:coreProperties>
</file>