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0C" w:rsidRDefault="0068320C" w:rsidP="0068320C">
      <w:pPr>
        <w:pStyle w:val="pt-a"/>
        <w:shd w:val="clear" w:color="auto" w:fill="FFFFFF"/>
        <w:spacing w:before="0" w:beforeAutospacing="0" w:after="0" w:afterAutospacing="0" w:line="302" w:lineRule="atLeast"/>
        <w:ind w:firstLine="706"/>
        <w:jc w:val="center"/>
        <w:rPr>
          <w:color w:val="000000"/>
          <w:sz w:val="28"/>
          <w:szCs w:val="28"/>
        </w:rPr>
      </w:pPr>
      <w:bookmarkStart w:id="0" w:name="_GoBack"/>
      <w:r>
        <w:rPr>
          <w:rStyle w:val="pt-a0"/>
          <w:b/>
          <w:bCs/>
          <w:color w:val="000000"/>
          <w:sz w:val="28"/>
          <w:szCs w:val="28"/>
        </w:rPr>
        <w:t>О передаче Федеральному бюджетному учреждению</w:t>
      </w:r>
      <w:r>
        <w:rPr>
          <w:rStyle w:val="pt-a0-000001"/>
          <w:b/>
          <w:bCs/>
          <w:color w:val="FFFFFF"/>
          <w:sz w:val="28"/>
          <w:szCs w:val="28"/>
        </w:rPr>
        <w:t>_____</w:t>
      </w:r>
    </w:p>
    <w:p w:rsidR="0068320C" w:rsidRDefault="0068320C" w:rsidP="0068320C">
      <w:pPr>
        <w:pStyle w:val="pt-a"/>
        <w:shd w:val="clear" w:color="auto" w:fill="FFFFFF"/>
        <w:spacing w:before="0" w:beforeAutospacing="0" w:after="0" w:afterAutospacing="0" w:line="302" w:lineRule="atLeast"/>
        <w:ind w:firstLine="706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«Федеральный ресурсный центр по организации подготовки</w:t>
      </w:r>
      <w:r>
        <w:rPr>
          <w:rStyle w:val="pt-a0-000001"/>
          <w:b/>
          <w:bCs/>
          <w:color w:val="FFFFFF"/>
          <w:sz w:val="28"/>
          <w:szCs w:val="28"/>
        </w:rPr>
        <w:t xml:space="preserve">______ </w:t>
      </w:r>
      <w:r>
        <w:rPr>
          <w:rStyle w:val="pt-a0"/>
          <w:b/>
          <w:bCs/>
          <w:color w:val="000000"/>
          <w:sz w:val="28"/>
          <w:szCs w:val="28"/>
        </w:rPr>
        <w:t>управленческих кадров» полномочий</w:t>
      </w:r>
      <w:r>
        <w:rPr>
          <w:rStyle w:val="pt-a0-000002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pt-a0"/>
          <w:b/>
          <w:bCs/>
          <w:color w:val="000000"/>
          <w:sz w:val="28"/>
          <w:szCs w:val="28"/>
        </w:rPr>
        <w:t>органа, уполномоченного</w:t>
      </w:r>
    </w:p>
    <w:p w:rsidR="0068320C" w:rsidRDefault="0068320C" w:rsidP="0068320C">
      <w:pPr>
        <w:pStyle w:val="pt-a"/>
        <w:shd w:val="clear" w:color="auto" w:fill="FFFFFF"/>
        <w:spacing w:before="0" w:beforeAutospacing="0" w:after="0" w:afterAutospacing="0" w:line="302" w:lineRule="atLeast"/>
        <w:ind w:firstLine="706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на проведение квалификационного экзамена в области</w:t>
      </w:r>
      <w:r>
        <w:rPr>
          <w:rStyle w:val="pt-a0-000001"/>
          <w:b/>
          <w:bCs/>
          <w:color w:val="FFFFFF"/>
          <w:sz w:val="28"/>
          <w:szCs w:val="28"/>
        </w:rPr>
        <w:t>____</w:t>
      </w:r>
    </w:p>
    <w:p w:rsidR="0068320C" w:rsidRDefault="0068320C" w:rsidP="0068320C">
      <w:pPr>
        <w:pStyle w:val="pt-a"/>
        <w:shd w:val="clear" w:color="auto" w:fill="FFFFFF"/>
        <w:spacing w:before="0" w:beforeAutospacing="0" w:after="0" w:afterAutospacing="0" w:line="302" w:lineRule="atLeast"/>
        <w:ind w:firstLine="706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оценочной деятельности</w:t>
      </w:r>
      <w:r>
        <w:rPr>
          <w:rStyle w:val="pt-a0-000001"/>
          <w:b/>
          <w:bCs/>
          <w:color w:val="FFFFFF"/>
          <w:sz w:val="28"/>
          <w:szCs w:val="28"/>
        </w:rPr>
        <w:t>________</w:t>
      </w:r>
    </w:p>
    <w:bookmarkEnd w:id="0"/>
    <w:p w:rsidR="0068320C" w:rsidRDefault="0068320C" w:rsidP="0068320C">
      <w:pPr>
        <w:pStyle w:val="pt-a-000004"/>
        <w:shd w:val="clear" w:color="auto" w:fill="FFFFFF"/>
        <w:spacing w:before="0" w:beforeAutospacing="0" w:after="0" w:afterAutospacing="0" w:line="434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 xml:space="preserve">В соответствии с положениями части шестой статьи 21.1 Федерального закона от 29 июля 1998 г. № 135-ФЗ «Об оценочной деятельности в Российской Федерации» (Собрание законодательства Российской Федерации, 1998, № 31, ст. 3813; 2011, № 1, ст. 43; 2013, № 23, ст. 2871; 2016, № 23, ст. 3296; № 27, </w:t>
      </w:r>
      <w:r>
        <w:rPr>
          <w:color w:val="000000"/>
          <w:sz w:val="28"/>
          <w:szCs w:val="28"/>
        </w:rPr>
        <w:br/>
      </w:r>
      <w:r>
        <w:rPr>
          <w:rStyle w:val="pt-a0-000006"/>
          <w:color w:val="000000"/>
          <w:sz w:val="28"/>
          <w:szCs w:val="28"/>
        </w:rPr>
        <w:t>‎</w:t>
      </w:r>
      <w:r>
        <w:rPr>
          <w:rStyle w:val="pt-a0-000005"/>
          <w:color w:val="000000"/>
          <w:sz w:val="28"/>
          <w:szCs w:val="28"/>
        </w:rPr>
        <w:t xml:space="preserve">ст. 4293) (далее – Закон № 135-ФЗ) и подпункта 5.3.93 Положения о Министерстве экономического развития Российской Федерации, утвержденного постановлением Правительства Российской Федерации </w:t>
      </w:r>
      <w:r>
        <w:rPr>
          <w:color w:val="000000"/>
          <w:sz w:val="28"/>
          <w:szCs w:val="28"/>
        </w:rPr>
        <w:br/>
      </w:r>
      <w:r>
        <w:rPr>
          <w:rStyle w:val="pt-a0-000006"/>
          <w:color w:val="000000"/>
          <w:sz w:val="28"/>
          <w:szCs w:val="28"/>
        </w:rPr>
        <w:t>‎</w:t>
      </w:r>
      <w:r>
        <w:rPr>
          <w:rStyle w:val="pt-a0-000005"/>
          <w:color w:val="000000"/>
          <w:sz w:val="28"/>
          <w:szCs w:val="28"/>
        </w:rPr>
        <w:t>от 5 июня 2008 г. № 437 (Собрание законодательства Российской Федерации, 2008, № 24, ст. 2867; 2016, № 50, ст. 7100), в целях реализации</w:t>
      </w:r>
      <w:r>
        <w:rPr>
          <w:rStyle w:val="pt-a0-000002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pt-a0-000005"/>
          <w:color w:val="000000"/>
          <w:sz w:val="28"/>
          <w:szCs w:val="28"/>
        </w:rPr>
        <w:t>полномочий органа, уполномоченного на проведение квалификационного экзамена в области оценочной деятельности (далее – квалификационный экзамен), предусмотренных положениями частей первой, второй и третьей статьи 21.1 и части третьей статьи 21.2 Закона № 135-ФЗ, п р и к а з ы в а ю:</w:t>
      </w:r>
    </w:p>
    <w:p w:rsidR="0068320C" w:rsidRDefault="0068320C" w:rsidP="0068320C">
      <w:pPr>
        <w:pStyle w:val="pt-a-000007"/>
        <w:shd w:val="clear" w:color="auto" w:fill="FFFFFF"/>
        <w:spacing w:before="0" w:beforeAutospacing="0" w:after="0" w:afterAutospacing="0" w:line="434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>1. Передать Федеральному бюджетному учреждению «Федеральный ресурсный центр по организации подготовки управленческих кадров» (ФБУ «ФРЦ») следующие полномочия органа, уполномоченного на проведение квалификационного экзамена:</w:t>
      </w:r>
    </w:p>
    <w:p w:rsidR="0068320C" w:rsidRDefault="0068320C" w:rsidP="0068320C">
      <w:pPr>
        <w:pStyle w:val="pt-a-000007"/>
        <w:shd w:val="clear" w:color="auto" w:fill="FFFFFF"/>
        <w:spacing w:before="0" w:beforeAutospacing="0" w:after="0" w:afterAutospacing="0" w:line="434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>по проведению квалификационного экзамена;</w:t>
      </w:r>
    </w:p>
    <w:p w:rsidR="0068320C" w:rsidRDefault="0068320C" w:rsidP="0068320C">
      <w:pPr>
        <w:pStyle w:val="pt-a-000007"/>
        <w:shd w:val="clear" w:color="auto" w:fill="FFFFFF"/>
        <w:spacing w:before="0" w:beforeAutospacing="0" w:after="0" w:afterAutospacing="0" w:line="434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>по формированию перечня экзаменационных вопросов для проведения квалификационного экзамена;</w:t>
      </w:r>
    </w:p>
    <w:p w:rsidR="0068320C" w:rsidRDefault="0068320C" w:rsidP="0068320C">
      <w:pPr>
        <w:pStyle w:val="pt-a-000007"/>
        <w:shd w:val="clear" w:color="auto" w:fill="FFFFFF"/>
        <w:spacing w:before="0" w:beforeAutospacing="0" w:after="0" w:afterAutospacing="0" w:line="434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>по установлению размера платы и порядка взимания платы за прием квалификационного экзамена;</w:t>
      </w:r>
    </w:p>
    <w:p w:rsidR="0068320C" w:rsidRDefault="0068320C" w:rsidP="0068320C">
      <w:pPr>
        <w:pStyle w:val="pt-a-000007"/>
        <w:shd w:val="clear" w:color="auto" w:fill="FFFFFF"/>
        <w:spacing w:before="0" w:beforeAutospacing="0" w:after="0" w:afterAutospacing="0" w:line="434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 xml:space="preserve">по выдаче квалификационного аттестата. </w:t>
      </w:r>
    </w:p>
    <w:p w:rsidR="0068320C" w:rsidRDefault="0068320C" w:rsidP="0068320C">
      <w:pPr>
        <w:pStyle w:val="pt-a-000007"/>
        <w:shd w:val="clear" w:color="auto" w:fill="FFFFFF"/>
        <w:spacing w:before="0" w:beforeAutospacing="0" w:after="0" w:afterAutospacing="0" w:line="434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 xml:space="preserve">2. Директору ФБУ «ФРЦ» </w:t>
      </w:r>
      <w:proofErr w:type="spellStart"/>
      <w:r>
        <w:rPr>
          <w:rStyle w:val="pt-a0-000005"/>
          <w:color w:val="000000"/>
          <w:sz w:val="28"/>
          <w:szCs w:val="28"/>
        </w:rPr>
        <w:t>Бункину</w:t>
      </w:r>
      <w:proofErr w:type="spellEnd"/>
      <w:r>
        <w:rPr>
          <w:rStyle w:val="pt-a0-000005"/>
          <w:color w:val="000000"/>
          <w:sz w:val="28"/>
          <w:szCs w:val="28"/>
        </w:rPr>
        <w:t xml:space="preserve"> А.С. обеспечить выполнение необходимых мероприятий для реализации полномочий, указанных в пункте 1 настоящего приказа.</w:t>
      </w:r>
    </w:p>
    <w:p w:rsidR="0068320C" w:rsidRDefault="0068320C" w:rsidP="0068320C">
      <w:pPr>
        <w:pStyle w:val="pt-a-000008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>3. Настоящий приказ вступает в силу с 1 июля 2017 г., за исключением пункта 2, который вступает в силу в установленном порядке.</w:t>
      </w:r>
    </w:p>
    <w:p w:rsidR="0068320C" w:rsidRDefault="0068320C" w:rsidP="0068320C">
      <w:pPr>
        <w:pStyle w:val="pt-a-000009"/>
        <w:shd w:val="clear" w:color="auto" w:fill="FFFFFF"/>
        <w:spacing w:before="0" w:beforeAutospacing="0" w:after="0" w:afterAutospacing="0" w:line="420" w:lineRule="atLeast"/>
        <w:jc w:val="right"/>
        <w:rPr>
          <w:rFonts w:ascii="Calibri" w:hAnsi="Calibri"/>
          <w:color w:val="000000"/>
          <w:sz w:val="28"/>
          <w:szCs w:val="28"/>
        </w:rPr>
      </w:pPr>
      <w:r>
        <w:rPr>
          <w:rStyle w:val="pt-a0-000010"/>
          <w:color w:val="000000"/>
          <w:sz w:val="28"/>
          <w:szCs w:val="28"/>
        </w:rPr>
        <w:lastRenderedPageBreak/>
        <w:t>Министр</w:t>
      </w:r>
      <w:r>
        <w:rPr>
          <w:rStyle w:val="pt-a0-000005"/>
          <w:color w:val="000000"/>
          <w:sz w:val="28"/>
          <w:szCs w:val="28"/>
        </w:rPr>
        <w:t xml:space="preserve"> М.С. Орешкин</w:t>
      </w:r>
    </w:p>
    <w:p w:rsidR="00471784" w:rsidRDefault="00471784"/>
    <w:sectPr w:rsidR="00471784" w:rsidSect="0007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20C"/>
    <w:rsid w:val="00071DC0"/>
    <w:rsid w:val="00471784"/>
    <w:rsid w:val="00654E98"/>
    <w:rsid w:val="0068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68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68320C"/>
  </w:style>
  <w:style w:type="character" w:customStyle="1" w:styleId="pt-a0-000001">
    <w:name w:val="pt-a0-000001"/>
    <w:basedOn w:val="a0"/>
    <w:rsid w:val="0068320C"/>
  </w:style>
  <w:style w:type="character" w:customStyle="1" w:styleId="pt-a0-000002">
    <w:name w:val="pt-a0-000002"/>
    <w:basedOn w:val="a0"/>
    <w:rsid w:val="0068320C"/>
  </w:style>
  <w:style w:type="paragraph" w:customStyle="1" w:styleId="pt-a-000004">
    <w:name w:val="pt-a-000004"/>
    <w:basedOn w:val="a"/>
    <w:rsid w:val="0068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68320C"/>
  </w:style>
  <w:style w:type="character" w:customStyle="1" w:styleId="pt-a0-000006">
    <w:name w:val="pt-a0-000006"/>
    <w:basedOn w:val="a0"/>
    <w:rsid w:val="0068320C"/>
  </w:style>
  <w:style w:type="paragraph" w:customStyle="1" w:styleId="pt-a-000007">
    <w:name w:val="pt-a-000007"/>
    <w:basedOn w:val="a"/>
    <w:rsid w:val="0068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68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9">
    <w:name w:val="pt-a-000009"/>
    <w:basedOn w:val="a"/>
    <w:rsid w:val="0068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0">
    <w:name w:val="pt-a0-000010"/>
    <w:basedOn w:val="a0"/>
    <w:rsid w:val="00683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epetrovskaya</dc:creator>
  <cp:lastModifiedBy>User</cp:lastModifiedBy>
  <cp:revision>2</cp:revision>
  <dcterms:created xsi:type="dcterms:W3CDTF">2017-05-18T13:41:00Z</dcterms:created>
  <dcterms:modified xsi:type="dcterms:W3CDTF">2017-05-18T13:41:00Z</dcterms:modified>
</cp:coreProperties>
</file>